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B750" w14:textId="77777777" w:rsidR="0003628E" w:rsidRPr="0003628E" w:rsidRDefault="0003628E" w:rsidP="00821752">
      <w:pPr>
        <w:ind w:right="424"/>
        <w:jc w:val="center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>Российская Федерация</w:t>
      </w:r>
    </w:p>
    <w:p w14:paraId="170A34FB" w14:textId="77777777" w:rsidR="0003628E" w:rsidRPr="0003628E" w:rsidRDefault="0003628E" w:rsidP="00821752">
      <w:pPr>
        <w:ind w:right="424"/>
        <w:jc w:val="center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>Брянская область</w:t>
      </w:r>
    </w:p>
    <w:p w14:paraId="7D9F4E82" w14:textId="77777777" w:rsidR="0003628E" w:rsidRPr="0003628E" w:rsidRDefault="0003628E" w:rsidP="00821752">
      <w:pPr>
        <w:ind w:right="424"/>
        <w:jc w:val="center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>Комаричский районный Совет народных депутатов</w:t>
      </w:r>
    </w:p>
    <w:p w14:paraId="6393BC72" w14:textId="77777777" w:rsidR="0003628E" w:rsidRPr="0003628E" w:rsidRDefault="0003628E" w:rsidP="00821752">
      <w:pPr>
        <w:ind w:right="424"/>
        <w:rPr>
          <w:sz w:val="28"/>
          <w:szCs w:val="28"/>
          <w:lang w:eastAsia="ru-RU"/>
        </w:rPr>
      </w:pPr>
    </w:p>
    <w:p w14:paraId="35B15EEB" w14:textId="2F106F77" w:rsidR="0003628E" w:rsidRPr="0003628E" w:rsidRDefault="0003628E" w:rsidP="00821752">
      <w:pPr>
        <w:ind w:right="424"/>
        <w:jc w:val="center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Решение </w:t>
      </w:r>
    </w:p>
    <w:p w14:paraId="709340B9" w14:textId="77777777" w:rsidR="0003628E" w:rsidRPr="0003628E" w:rsidRDefault="0003628E" w:rsidP="00821752">
      <w:pPr>
        <w:ind w:right="424"/>
        <w:rPr>
          <w:sz w:val="28"/>
          <w:szCs w:val="28"/>
          <w:lang w:eastAsia="ru-RU"/>
        </w:rPr>
      </w:pPr>
    </w:p>
    <w:p w14:paraId="5C26F3DD" w14:textId="1A645E6F" w:rsidR="0003628E" w:rsidRPr="0003628E" w:rsidRDefault="0003628E" w:rsidP="00821752">
      <w:pPr>
        <w:ind w:right="424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19</w:t>
      </w:r>
      <w:r w:rsidRPr="0003628E">
        <w:rPr>
          <w:sz w:val="28"/>
          <w:szCs w:val="28"/>
          <w:lang w:eastAsia="ru-RU"/>
        </w:rPr>
        <w:t>.02.202</w:t>
      </w:r>
      <w:r>
        <w:rPr>
          <w:sz w:val="28"/>
          <w:szCs w:val="28"/>
          <w:lang w:eastAsia="ru-RU"/>
        </w:rPr>
        <w:t>5</w:t>
      </w:r>
      <w:r w:rsidRPr="0003628E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>7-</w:t>
      </w:r>
      <w:r w:rsidR="00633112">
        <w:rPr>
          <w:sz w:val="28"/>
          <w:szCs w:val="28"/>
          <w:lang w:eastAsia="ru-RU"/>
        </w:rPr>
        <w:t>57</w:t>
      </w:r>
    </w:p>
    <w:p w14:paraId="5D664C76" w14:textId="77777777" w:rsidR="0003628E" w:rsidRPr="0003628E" w:rsidRDefault="0003628E" w:rsidP="00821752">
      <w:pPr>
        <w:ind w:right="424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>рп. Комаричи</w:t>
      </w:r>
    </w:p>
    <w:p w14:paraId="38902947" w14:textId="77777777" w:rsidR="0003628E" w:rsidRPr="0003628E" w:rsidRDefault="0003628E" w:rsidP="00821752">
      <w:pPr>
        <w:ind w:right="424"/>
        <w:rPr>
          <w:sz w:val="28"/>
          <w:szCs w:val="28"/>
          <w:lang w:eastAsia="ru-RU"/>
        </w:rPr>
      </w:pPr>
    </w:p>
    <w:p w14:paraId="0D8C5D8A" w14:textId="4C5919F2" w:rsidR="0003628E" w:rsidRPr="0003628E" w:rsidRDefault="0003628E" w:rsidP="00821752">
      <w:pPr>
        <w:ind w:right="3826"/>
        <w:jc w:val="both"/>
        <w:rPr>
          <w:color w:val="000000"/>
          <w:spacing w:val="2"/>
          <w:w w:val="101"/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Об утверждении </w:t>
      </w:r>
      <w:r w:rsidRPr="0003628E">
        <w:rPr>
          <w:color w:val="000000"/>
          <w:spacing w:val="2"/>
          <w:w w:val="101"/>
          <w:sz w:val="28"/>
          <w:szCs w:val="28"/>
          <w:lang w:eastAsia="ru-RU"/>
        </w:rPr>
        <w:t xml:space="preserve">отчета </w:t>
      </w:r>
      <w:r w:rsidRPr="0003628E">
        <w:rPr>
          <w:spacing w:val="-1"/>
          <w:w w:val="101"/>
          <w:sz w:val="28"/>
          <w:szCs w:val="28"/>
          <w:lang w:eastAsia="ru-RU"/>
        </w:rPr>
        <w:t xml:space="preserve">МО МВД России «Севский» </w:t>
      </w:r>
      <w:r w:rsidRPr="0003628E">
        <w:rPr>
          <w:color w:val="000000"/>
          <w:spacing w:val="2"/>
          <w:w w:val="101"/>
          <w:sz w:val="28"/>
          <w:szCs w:val="28"/>
          <w:lang w:eastAsia="ru-RU"/>
        </w:rPr>
        <w:t xml:space="preserve">«О состоянии борьбы с преступностью и мерах по предупреждению правонарушений </w:t>
      </w:r>
      <w:r w:rsidRPr="0003628E">
        <w:rPr>
          <w:color w:val="000000"/>
          <w:w w:val="101"/>
          <w:sz w:val="28"/>
          <w:szCs w:val="28"/>
          <w:lang w:eastAsia="ru-RU"/>
        </w:rPr>
        <w:t xml:space="preserve">на территории Комаричского муниципального района </w:t>
      </w:r>
      <w:r w:rsidRPr="0003628E">
        <w:rPr>
          <w:color w:val="000000"/>
          <w:spacing w:val="2"/>
          <w:w w:val="101"/>
          <w:sz w:val="28"/>
          <w:szCs w:val="28"/>
          <w:lang w:eastAsia="ru-RU"/>
        </w:rPr>
        <w:t>за 12 месяцев 202</w:t>
      </w:r>
      <w:r>
        <w:rPr>
          <w:color w:val="000000"/>
          <w:spacing w:val="2"/>
          <w:w w:val="101"/>
          <w:sz w:val="28"/>
          <w:szCs w:val="28"/>
          <w:lang w:eastAsia="ru-RU"/>
        </w:rPr>
        <w:t>4</w:t>
      </w:r>
      <w:r w:rsidRPr="0003628E">
        <w:rPr>
          <w:color w:val="000000"/>
          <w:spacing w:val="2"/>
          <w:w w:val="101"/>
          <w:sz w:val="28"/>
          <w:szCs w:val="28"/>
          <w:lang w:eastAsia="ru-RU"/>
        </w:rPr>
        <w:t xml:space="preserve"> года»</w:t>
      </w:r>
    </w:p>
    <w:p w14:paraId="5CED3B51" w14:textId="77777777" w:rsidR="0003628E" w:rsidRPr="0003628E" w:rsidRDefault="0003628E" w:rsidP="00821752">
      <w:pPr>
        <w:ind w:right="424"/>
        <w:rPr>
          <w:color w:val="000000"/>
          <w:w w:val="101"/>
          <w:sz w:val="28"/>
          <w:szCs w:val="28"/>
          <w:lang w:eastAsia="ru-RU"/>
        </w:rPr>
      </w:pPr>
      <w:r w:rsidRPr="0003628E">
        <w:rPr>
          <w:color w:val="000000"/>
          <w:spacing w:val="2"/>
          <w:w w:val="101"/>
          <w:sz w:val="28"/>
          <w:szCs w:val="28"/>
          <w:lang w:eastAsia="ru-RU"/>
        </w:rPr>
        <w:t xml:space="preserve">                                                                             </w:t>
      </w:r>
      <w:r w:rsidRPr="0003628E">
        <w:rPr>
          <w:color w:val="000000"/>
          <w:w w:val="101"/>
          <w:sz w:val="28"/>
          <w:szCs w:val="28"/>
          <w:lang w:eastAsia="ru-RU"/>
        </w:rPr>
        <w:t xml:space="preserve"> </w:t>
      </w:r>
    </w:p>
    <w:p w14:paraId="14097782" w14:textId="5D005771" w:rsidR="0003628E" w:rsidRPr="0003628E" w:rsidRDefault="0003628E" w:rsidP="00821752">
      <w:pPr>
        <w:shd w:val="clear" w:color="auto" w:fill="FFFFFF"/>
        <w:ind w:right="424"/>
        <w:jc w:val="both"/>
        <w:rPr>
          <w:spacing w:val="-3"/>
          <w:w w:val="101"/>
          <w:sz w:val="28"/>
          <w:szCs w:val="28"/>
          <w:lang w:eastAsia="ru-RU"/>
        </w:rPr>
      </w:pPr>
      <w:r w:rsidRPr="0003628E">
        <w:rPr>
          <w:color w:val="000000"/>
          <w:spacing w:val="-1"/>
          <w:w w:val="101"/>
          <w:sz w:val="28"/>
          <w:szCs w:val="28"/>
          <w:lang w:eastAsia="ru-RU"/>
        </w:rPr>
        <w:t xml:space="preserve">        </w:t>
      </w:r>
      <w:r w:rsidRPr="00CE2228">
        <w:rPr>
          <w:spacing w:val="-1"/>
          <w:w w:val="101"/>
          <w:sz w:val="28"/>
          <w:szCs w:val="28"/>
          <w:lang w:eastAsia="ru-RU"/>
        </w:rPr>
        <w:t xml:space="preserve">Заслушав отчет </w:t>
      </w:r>
      <w:bookmarkStart w:id="0" w:name="_Hlk159509403"/>
      <w:r w:rsidRPr="00CE2228">
        <w:rPr>
          <w:spacing w:val="-1"/>
          <w:w w:val="101"/>
          <w:sz w:val="28"/>
          <w:szCs w:val="28"/>
          <w:lang w:eastAsia="ru-RU"/>
        </w:rPr>
        <w:t>врио начальника МО МВД России</w:t>
      </w:r>
      <w:r w:rsidRPr="0003628E">
        <w:rPr>
          <w:spacing w:val="-1"/>
          <w:w w:val="101"/>
          <w:sz w:val="28"/>
          <w:szCs w:val="28"/>
          <w:lang w:eastAsia="ru-RU"/>
        </w:rPr>
        <w:t xml:space="preserve"> «Севский» </w:t>
      </w:r>
      <w:r w:rsidR="00CE2228" w:rsidRPr="00CE2228">
        <w:rPr>
          <w:spacing w:val="-1"/>
          <w:w w:val="101"/>
          <w:sz w:val="28"/>
          <w:szCs w:val="28"/>
          <w:lang w:eastAsia="ru-RU"/>
        </w:rPr>
        <w:t>под</w:t>
      </w:r>
      <w:r w:rsidRPr="00CE2228">
        <w:rPr>
          <w:spacing w:val="-1"/>
          <w:w w:val="101"/>
          <w:sz w:val="28"/>
          <w:szCs w:val="28"/>
          <w:lang w:eastAsia="ru-RU"/>
        </w:rPr>
        <w:t xml:space="preserve">полковника полиции Шашкова Алексея Ивановича </w:t>
      </w:r>
      <w:bookmarkEnd w:id="0"/>
      <w:r w:rsidRPr="00CE2228">
        <w:rPr>
          <w:spacing w:val="1"/>
          <w:w w:val="101"/>
          <w:sz w:val="28"/>
          <w:szCs w:val="28"/>
          <w:lang w:eastAsia="ru-RU"/>
        </w:rPr>
        <w:t>«О состоянии бор</w:t>
      </w:r>
      <w:r w:rsidRPr="0003628E">
        <w:rPr>
          <w:spacing w:val="1"/>
          <w:w w:val="101"/>
          <w:sz w:val="28"/>
          <w:szCs w:val="28"/>
          <w:lang w:eastAsia="ru-RU"/>
        </w:rPr>
        <w:t xml:space="preserve">ьбы с преступностью и мерах </w:t>
      </w:r>
      <w:r w:rsidRPr="0003628E">
        <w:rPr>
          <w:spacing w:val="-2"/>
          <w:w w:val="101"/>
          <w:sz w:val="28"/>
          <w:szCs w:val="28"/>
          <w:lang w:eastAsia="ru-RU"/>
        </w:rPr>
        <w:t xml:space="preserve">по предупреждению правонарушений на территории Комаричского муниципального </w:t>
      </w:r>
      <w:r w:rsidRPr="0003628E">
        <w:rPr>
          <w:spacing w:val="-1"/>
          <w:w w:val="101"/>
          <w:sz w:val="28"/>
          <w:szCs w:val="28"/>
          <w:lang w:eastAsia="ru-RU"/>
        </w:rPr>
        <w:t>района за 12 месяцев 202</w:t>
      </w:r>
      <w:r>
        <w:rPr>
          <w:spacing w:val="-1"/>
          <w:w w:val="101"/>
          <w:sz w:val="28"/>
          <w:szCs w:val="28"/>
          <w:lang w:eastAsia="ru-RU"/>
        </w:rPr>
        <w:t>4</w:t>
      </w:r>
      <w:r w:rsidRPr="0003628E">
        <w:rPr>
          <w:spacing w:val="-1"/>
          <w:w w:val="101"/>
          <w:sz w:val="28"/>
          <w:szCs w:val="28"/>
          <w:lang w:eastAsia="ru-RU"/>
        </w:rPr>
        <w:t xml:space="preserve"> года», Комаричский районный Совет народных </w:t>
      </w:r>
      <w:r w:rsidRPr="0003628E">
        <w:rPr>
          <w:spacing w:val="-3"/>
          <w:w w:val="101"/>
          <w:sz w:val="28"/>
          <w:szCs w:val="28"/>
          <w:lang w:eastAsia="ru-RU"/>
        </w:rPr>
        <w:t>депутатов</w:t>
      </w:r>
    </w:p>
    <w:p w14:paraId="4A3A6AFA" w14:textId="77777777" w:rsidR="0003628E" w:rsidRPr="0003628E" w:rsidRDefault="0003628E" w:rsidP="00821752">
      <w:pPr>
        <w:shd w:val="clear" w:color="auto" w:fill="FFFFFF"/>
        <w:ind w:right="424"/>
        <w:jc w:val="both"/>
        <w:rPr>
          <w:sz w:val="28"/>
          <w:szCs w:val="28"/>
          <w:lang w:eastAsia="ru-RU"/>
        </w:rPr>
      </w:pPr>
    </w:p>
    <w:p w14:paraId="3E26CDDD" w14:textId="77777777" w:rsidR="0003628E" w:rsidRPr="0003628E" w:rsidRDefault="0003628E" w:rsidP="00821752">
      <w:pPr>
        <w:shd w:val="clear" w:color="auto" w:fill="FFFFFF"/>
        <w:ind w:right="424"/>
        <w:rPr>
          <w:spacing w:val="-2"/>
          <w:w w:val="101"/>
          <w:sz w:val="28"/>
          <w:szCs w:val="28"/>
          <w:lang w:eastAsia="ru-RU"/>
        </w:rPr>
      </w:pPr>
      <w:r w:rsidRPr="0003628E">
        <w:rPr>
          <w:spacing w:val="-2"/>
          <w:w w:val="101"/>
          <w:sz w:val="28"/>
          <w:szCs w:val="28"/>
          <w:lang w:eastAsia="ru-RU"/>
        </w:rPr>
        <w:t>РЕШИЛ:</w:t>
      </w:r>
    </w:p>
    <w:p w14:paraId="71B47757" w14:textId="77777777" w:rsidR="0003628E" w:rsidRPr="0003628E" w:rsidRDefault="0003628E" w:rsidP="00821752">
      <w:pPr>
        <w:shd w:val="clear" w:color="auto" w:fill="FFFFFF"/>
        <w:ind w:right="424"/>
        <w:rPr>
          <w:spacing w:val="-2"/>
          <w:w w:val="101"/>
          <w:sz w:val="28"/>
          <w:szCs w:val="28"/>
          <w:lang w:eastAsia="ru-RU"/>
        </w:rPr>
      </w:pPr>
    </w:p>
    <w:p w14:paraId="33533F90" w14:textId="30347803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1. Утвердить отчет </w:t>
      </w:r>
      <w:r w:rsidRPr="0003628E">
        <w:rPr>
          <w:spacing w:val="-1"/>
          <w:w w:val="101"/>
          <w:sz w:val="28"/>
          <w:szCs w:val="28"/>
          <w:lang w:eastAsia="ru-RU"/>
        </w:rPr>
        <w:t xml:space="preserve">МО МВД России «Севский» </w:t>
      </w:r>
      <w:r w:rsidRPr="0003628E">
        <w:rPr>
          <w:sz w:val="28"/>
          <w:szCs w:val="28"/>
          <w:lang w:eastAsia="ru-RU"/>
        </w:rPr>
        <w:t>«О состоянии борьбы с преступностью и мерах по предупреждению правонарушений на территории Комаричского муниципального района   за 12 месяцев 202</w:t>
      </w:r>
      <w:r w:rsidR="006679AB">
        <w:rPr>
          <w:sz w:val="28"/>
          <w:szCs w:val="28"/>
          <w:lang w:eastAsia="ru-RU"/>
        </w:rPr>
        <w:t>4</w:t>
      </w:r>
      <w:r w:rsidRPr="0003628E">
        <w:rPr>
          <w:sz w:val="28"/>
          <w:szCs w:val="28"/>
          <w:lang w:eastAsia="ru-RU"/>
        </w:rPr>
        <w:t xml:space="preserve"> года»</w:t>
      </w:r>
      <w:r w:rsidR="006679AB">
        <w:rPr>
          <w:sz w:val="28"/>
          <w:szCs w:val="28"/>
          <w:lang w:eastAsia="ru-RU"/>
        </w:rPr>
        <w:t xml:space="preserve"> (прилагается)</w:t>
      </w:r>
      <w:r w:rsidRPr="0003628E">
        <w:rPr>
          <w:sz w:val="28"/>
          <w:szCs w:val="28"/>
          <w:lang w:eastAsia="ru-RU"/>
        </w:rPr>
        <w:t xml:space="preserve">. </w:t>
      </w:r>
    </w:p>
    <w:p w14:paraId="1BBA5400" w14:textId="77777777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2. Рекомендовать администрации Комаричского муниципального района Брянской области:</w:t>
      </w:r>
    </w:p>
    <w:p w14:paraId="563551ED" w14:textId="0C06A8D4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2.1. Оказ</w:t>
      </w:r>
      <w:r w:rsidR="00D706E9">
        <w:rPr>
          <w:sz w:val="28"/>
          <w:szCs w:val="28"/>
          <w:lang w:eastAsia="ru-RU"/>
        </w:rPr>
        <w:t>а</w:t>
      </w:r>
      <w:r w:rsidRPr="0003628E">
        <w:rPr>
          <w:sz w:val="28"/>
          <w:szCs w:val="28"/>
          <w:lang w:eastAsia="ru-RU"/>
        </w:rPr>
        <w:t xml:space="preserve">ть содействие отделению полиции «Комаричское» МО МВД России «Севский» по вопросам, отнесённым к компетенции администрации Комаричского муниципального района Брянской области; </w:t>
      </w:r>
    </w:p>
    <w:p w14:paraId="5694C757" w14:textId="56076A64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2.2. </w:t>
      </w:r>
      <w:r w:rsidR="00EE48C1" w:rsidRPr="00963ABB">
        <w:rPr>
          <w:sz w:val="28"/>
          <w:szCs w:val="28"/>
          <w:lang w:eastAsia="ru-RU"/>
        </w:rPr>
        <w:t>Обеспечить</w:t>
      </w:r>
      <w:r w:rsidRPr="0003628E">
        <w:rPr>
          <w:sz w:val="28"/>
          <w:szCs w:val="28"/>
          <w:lang w:eastAsia="ru-RU"/>
        </w:rPr>
        <w:t xml:space="preserve"> финансирование </w:t>
      </w:r>
      <w:r w:rsidR="00EE48C1" w:rsidRPr="00963ABB">
        <w:rPr>
          <w:sz w:val="28"/>
          <w:szCs w:val="28"/>
          <w:lang w:eastAsia="ru-RU"/>
        </w:rPr>
        <w:t xml:space="preserve">мероприятий в сфере профилактики правонарушений </w:t>
      </w:r>
      <w:r w:rsidR="00963ABB" w:rsidRPr="00963ABB">
        <w:rPr>
          <w:sz w:val="28"/>
          <w:szCs w:val="28"/>
          <w:lang w:eastAsia="ru-RU"/>
        </w:rPr>
        <w:t>в пределах утвержденных лимитов,</w:t>
      </w:r>
      <w:r w:rsidR="00EE48C1" w:rsidRPr="00963ABB">
        <w:rPr>
          <w:sz w:val="28"/>
          <w:szCs w:val="28"/>
          <w:lang w:eastAsia="ru-RU"/>
        </w:rPr>
        <w:t xml:space="preserve"> предусмотренных муниципальными программами администрации </w:t>
      </w:r>
      <w:r w:rsidRPr="0003628E">
        <w:rPr>
          <w:sz w:val="28"/>
          <w:szCs w:val="28"/>
          <w:lang w:eastAsia="ru-RU"/>
        </w:rPr>
        <w:t>Комаричского муниципального района</w:t>
      </w:r>
      <w:r w:rsidR="00D706E9">
        <w:rPr>
          <w:sz w:val="28"/>
          <w:szCs w:val="28"/>
          <w:lang w:eastAsia="ru-RU"/>
        </w:rPr>
        <w:t xml:space="preserve"> Брянской области </w:t>
      </w:r>
      <w:r w:rsidRPr="0003628E">
        <w:rPr>
          <w:sz w:val="28"/>
          <w:szCs w:val="28"/>
          <w:lang w:eastAsia="ru-RU"/>
        </w:rPr>
        <w:t xml:space="preserve">на 2025 </w:t>
      </w:r>
      <w:r w:rsidR="00963ABB" w:rsidRPr="00963ABB">
        <w:rPr>
          <w:sz w:val="28"/>
          <w:szCs w:val="28"/>
          <w:lang w:eastAsia="ru-RU"/>
        </w:rPr>
        <w:t xml:space="preserve">– 2031 </w:t>
      </w:r>
      <w:r w:rsidRPr="0003628E">
        <w:rPr>
          <w:sz w:val="28"/>
          <w:szCs w:val="28"/>
          <w:lang w:eastAsia="ru-RU"/>
        </w:rPr>
        <w:t>год</w:t>
      </w:r>
      <w:r w:rsidR="00963ABB" w:rsidRPr="00963ABB">
        <w:rPr>
          <w:sz w:val="28"/>
          <w:szCs w:val="28"/>
          <w:lang w:eastAsia="ru-RU"/>
        </w:rPr>
        <w:t>ы.</w:t>
      </w:r>
    </w:p>
    <w:p w14:paraId="24B03112" w14:textId="77777777" w:rsidR="0003628E" w:rsidRPr="0003628E" w:rsidRDefault="0003628E" w:rsidP="00821752">
      <w:pPr>
        <w:widowControl w:val="0"/>
        <w:autoSpaceDE w:val="0"/>
        <w:autoSpaceDN w:val="0"/>
        <w:adjustRightInd w:val="0"/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 3. Рекомендовать отделению полиции «Комаричское» МО МВД России «Севский»:</w:t>
      </w:r>
    </w:p>
    <w:p w14:paraId="16573890" w14:textId="77777777" w:rsidR="0003628E" w:rsidRPr="0003628E" w:rsidRDefault="0003628E" w:rsidP="00821752">
      <w:pPr>
        <w:widowControl w:val="0"/>
        <w:autoSpaceDE w:val="0"/>
        <w:autoSpaceDN w:val="0"/>
        <w:adjustRightInd w:val="0"/>
        <w:ind w:right="424"/>
        <w:jc w:val="both"/>
        <w:rPr>
          <w:color w:val="FF0000"/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 3.1. Принять исчерпывающие меры по совершенствованию системы профилактики правонарушений, направленных на обеспечение общественного порядка и общественной безопасности на территории Комаричского муниципального района Брянской области;  </w:t>
      </w:r>
      <w:r w:rsidRPr="0003628E">
        <w:rPr>
          <w:color w:val="FF0000"/>
          <w:sz w:val="28"/>
          <w:szCs w:val="28"/>
          <w:lang w:eastAsia="ru-RU"/>
        </w:rPr>
        <w:t xml:space="preserve">                                                    </w:t>
      </w:r>
    </w:p>
    <w:p w14:paraId="2B21A88E" w14:textId="61C8E328" w:rsidR="0003628E" w:rsidRPr="0003628E" w:rsidRDefault="0003628E" w:rsidP="00821752">
      <w:pPr>
        <w:widowControl w:val="0"/>
        <w:autoSpaceDE w:val="0"/>
        <w:autoSpaceDN w:val="0"/>
        <w:adjustRightInd w:val="0"/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 3.2</w:t>
      </w:r>
      <w:r w:rsidR="00D372FF">
        <w:rPr>
          <w:sz w:val="28"/>
          <w:szCs w:val="28"/>
          <w:lang w:eastAsia="ru-RU"/>
        </w:rPr>
        <w:t>.</w:t>
      </w:r>
      <w:r w:rsidRPr="0003628E">
        <w:rPr>
          <w:sz w:val="28"/>
          <w:szCs w:val="28"/>
          <w:lang w:eastAsia="ru-RU"/>
        </w:rPr>
        <w:t xml:space="preserve"> В целях недопущения роста преступлений, совершенных несовершеннолетними лицами повысить эффективность профилактической работы </w:t>
      </w:r>
      <w:r w:rsidRPr="0003628E">
        <w:rPr>
          <w:sz w:val="28"/>
          <w:szCs w:val="28"/>
          <w:lang w:eastAsia="ru-RU"/>
        </w:rPr>
        <w:lastRenderedPageBreak/>
        <w:t>с данной категорией населения;</w:t>
      </w:r>
    </w:p>
    <w:p w14:paraId="454C2AEC" w14:textId="72BF4DCB" w:rsidR="0003628E" w:rsidRPr="0003628E" w:rsidRDefault="0003628E" w:rsidP="00821752">
      <w:pPr>
        <w:widowControl w:val="0"/>
        <w:autoSpaceDE w:val="0"/>
        <w:autoSpaceDN w:val="0"/>
        <w:adjustRightInd w:val="0"/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 3.3</w:t>
      </w:r>
      <w:r w:rsidR="00D372FF">
        <w:rPr>
          <w:sz w:val="28"/>
          <w:szCs w:val="28"/>
          <w:lang w:eastAsia="ru-RU"/>
        </w:rPr>
        <w:t>.</w:t>
      </w:r>
      <w:r w:rsidRPr="0003628E">
        <w:rPr>
          <w:sz w:val="28"/>
          <w:szCs w:val="28"/>
          <w:lang w:eastAsia="ru-RU"/>
        </w:rPr>
        <w:t xml:space="preserve"> Принять меры по недопущению террористической угрозы, распространению наркотиков и оборота незаконно хранящегося оружия на территории Комаричского муниципального района Брянской области.  </w:t>
      </w:r>
    </w:p>
    <w:p w14:paraId="161789B0" w14:textId="301863E7" w:rsidR="0003628E" w:rsidRPr="0003628E" w:rsidRDefault="0003628E" w:rsidP="00821752">
      <w:pPr>
        <w:widowControl w:val="0"/>
        <w:autoSpaceDE w:val="0"/>
        <w:autoSpaceDN w:val="0"/>
        <w:adjustRightInd w:val="0"/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 3.4</w:t>
      </w:r>
      <w:r w:rsidR="00D372FF">
        <w:rPr>
          <w:sz w:val="28"/>
          <w:szCs w:val="28"/>
          <w:lang w:eastAsia="ru-RU"/>
        </w:rPr>
        <w:t>.</w:t>
      </w:r>
      <w:r w:rsidRPr="0003628E">
        <w:rPr>
          <w:sz w:val="28"/>
          <w:szCs w:val="28"/>
          <w:lang w:eastAsia="ru-RU"/>
        </w:rPr>
        <w:t xml:space="preserve"> Продолжить работу по линии административного надзора, с целью недопущения роста количества совершенных преступлений лицами, находящимися под административным надзором.</w:t>
      </w:r>
    </w:p>
    <w:p w14:paraId="2009D245" w14:textId="77777777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  4. Настоящее решение вступает в силу с момента принятия.</w:t>
      </w:r>
    </w:p>
    <w:p w14:paraId="33D476C9" w14:textId="24247BF7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  5. </w:t>
      </w:r>
      <w:r w:rsidR="00963ABB" w:rsidRPr="0003618F">
        <w:rPr>
          <w:sz w:val="28"/>
          <w:szCs w:val="28"/>
          <w:lang w:eastAsia="ru-RU"/>
        </w:rPr>
        <w:t>Н</w:t>
      </w:r>
      <w:r w:rsidRPr="0003628E">
        <w:rPr>
          <w:sz w:val="28"/>
          <w:szCs w:val="28"/>
          <w:lang w:eastAsia="ru-RU"/>
        </w:rPr>
        <w:t>астоящее решение разме</w:t>
      </w:r>
      <w:r w:rsidR="00D706E9" w:rsidRPr="0003618F">
        <w:rPr>
          <w:sz w:val="28"/>
          <w:szCs w:val="28"/>
          <w:lang w:eastAsia="ru-RU"/>
        </w:rPr>
        <w:t>стить</w:t>
      </w:r>
      <w:r w:rsidRPr="0003628E">
        <w:rPr>
          <w:sz w:val="28"/>
          <w:szCs w:val="28"/>
          <w:lang w:eastAsia="ru-RU"/>
        </w:rPr>
        <w:t xml:space="preserve"> на официальном сайте администрации Комаричского муниципального района</w:t>
      </w:r>
      <w:r w:rsidR="00D706E9" w:rsidRPr="0003618F">
        <w:rPr>
          <w:sz w:val="28"/>
          <w:szCs w:val="28"/>
          <w:lang w:eastAsia="ru-RU"/>
        </w:rPr>
        <w:t xml:space="preserve"> Брянской области </w:t>
      </w:r>
      <w:r w:rsidRPr="0003628E">
        <w:rPr>
          <w:sz w:val="28"/>
          <w:szCs w:val="28"/>
          <w:lang w:eastAsia="ru-RU"/>
        </w:rPr>
        <w:t xml:space="preserve">в </w:t>
      </w:r>
      <w:r w:rsidR="00D706E9" w:rsidRPr="0003618F">
        <w:rPr>
          <w:sz w:val="28"/>
          <w:szCs w:val="28"/>
          <w:lang w:eastAsia="ru-RU"/>
        </w:rPr>
        <w:t xml:space="preserve">информационно-телекоммуникационной </w:t>
      </w:r>
      <w:r w:rsidRPr="0003628E">
        <w:rPr>
          <w:sz w:val="28"/>
          <w:szCs w:val="28"/>
          <w:lang w:eastAsia="ru-RU"/>
        </w:rPr>
        <w:t>сети «Интернет».</w:t>
      </w:r>
    </w:p>
    <w:p w14:paraId="78DDCF10" w14:textId="26B4889A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 xml:space="preserve">          </w:t>
      </w:r>
    </w:p>
    <w:p w14:paraId="705D950A" w14:textId="77777777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</w:p>
    <w:p w14:paraId="512BA721" w14:textId="77777777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</w:p>
    <w:p w14:paraId="387BB29C" w14:textId="77777777" w:rsidR="0003628E" w:rsidRPr="0003628E" w:rsidRDefault="0003628E" w:rsidP="00821752">
      <w:pPr>
        <w:ind w:right="424"/>
        <w:jc w:val="both"/>
        <w:rPr>
          <w:sz w:val="28"/>
          <w:szCs w:val="28"/>
          <w:lang w:eastAsia="ru-RU"/>
        </w:rPr>
      </w:pPr>
    </w:p>
    <w:p w14:paraId="7C7FCEA1" w14:textId="77777777" w:rsidR="0003628E" w:rsidRPr="0003628E" w:rsidRDefault="0003628E" w:rsidP="00821752">
      <w:pPr>
        <w:shd w:val="clear" w:color="auto" w:fill="FFFFFF"/>
        <w:tabs>
          <w:tab w:val="left" w:pos="1111"/>
        </w:tabs>
        <w:ind w:right="424"/>
        <w:rPr>
          <w:sz w:val="28"/>
          <w:szCs w:val="28"/>
          <w:lang w:eastAsia="ru-RU"/>
        </w:rPr>
      </w:pPr>
      <w:r w:rsidRPr="0003628E">
        <w:rPr>
          <w:sz w:val="28"/>
          <w:szCs w:val="28"/>
          <w:lang w:eastAsia="ru-RU"/>
        </w:rPr>
        <w:t>Глава Комаричского                                                                                                             муниципального района                                                    С.А. Петруленко</w:t>
      </w:r>
    </w:p>
    <w:p w14:paraId="4E26ED06" w14:textId="77777777" w:rsidR="0003628E" w:rsidRPr="0003628E" w:rsidRDefault="0003628E" w:rsidP="00821752">
      <w:pPr>
        <w:shd w:val="clear" w:color="auto" w:fill="FFFFFF"/>
        <w:tabs>
          <w:tab w:val="left" w:pos="1111"/>
        </w:tabs>
        <w:ind w:right="424"/>
        <w:rPr>
          <w:sz w:val="28"/>
          <w:szCs w:val="28"/>
          <w:lang w:eastAsia="ru-RU"/>
        </w:rPr>
      </w:pPr>
    </w:p>
    <w:p w14:paraId="4E1837F5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14ECEF75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21447880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6559140D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6556CC48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54188D9F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4211A44D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52C4A273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74E7D2A4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29077AF6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1B62346B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049B0BE3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35647F42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2DA0EC35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3BB78804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456F81DF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6E0303B2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2DD46586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7D8BF0D3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09ECBBA8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2C080BCC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228B067D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5CF67CF6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5C5B2C25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529C5B6A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6A2E1DF3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5B5EAA88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5CF0DDD9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69519B52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492A6069" w14:textId="77777777" w:rsidR="00D706E9" w:rsidRDefault="00D706E9" w:rsidP="00821752">
      <w:pPr>
        <w:shd w:val="clear" w:color="auto" w:fill="FFFFFF"/>
        <w:tabs>
          <w:tab w:val="left" w:pos="1111"/>
        </w:tabs>
        <w:ind w:left="5529" w:right="424"/>
        <w:rPr>
          <w:sz w:val="24"/>
          <w:szCs w:val="24"/>
          <w:lang w:eastAsia="ru-RU"/>
        </w:rPr>
      </w:pPr>
    </w:p>
    <w:p w14:paraId="567DECFC" w14:textId="77777777" w:rsidR="00821752" w:rsidRDefault="00821752" w:rsidP="00404B1C">
      <w:pPr>
        <w:shd w:val="clear" w:color="auto" w:fill="FFFFFF"/>
        <w:tabs>
          <w:tab w:val="left" w:pos="1111"/>
        </w:tabs>
        <w:ind w:right="424"/>
        <w:rPr>
          <w:sz w:val="24"/>
          <w:szCs w:val="24"/>
          <w:lang w:eastAsia="ru-RU"/>
        </w:rPr>
      </w:pPr>
    </w:p>
    <w:p w14:paraId="465FE6CE" w14:textId="04414197" w:rsidR="0003628E" w:rsidRPr="00D706E9" w:rsidRDefault="00D706E9" w:rsidP="00927C7E">
      <w:pPr>
        <w:shd w:val="clear" w:color="auto" w:fill="FFFFFF"/>
        <w:tabs>
          <w:tab w:val="left" w:pos="1111"/>
        </w:tabs>
        <w:ind w:left="5387" w:right="424"/>
        <w:rPr>
          <w:sz w:val="24"/>
          <w:szCs w:val="24"/>
          <w:lang w:eastAsia="ru-RU"/>
        </w:rPr>
      </w:pPr>
      <w:r w:rsidRPr="00D706E9">
        <w:rPr>
          <w:sz w:val="24"/>
          <w:szCs w:val="24"/>
          <w:lang w:eastAsia="ru-RU"/>
        </w:rPr>
        <w:lastRenderedPageBreak/>
        <w:t xml:space="preserve">Приложение </w:t>
      </w:r>
    </w:p>
    <w:p w14:paraId="01845A5A" w14:textId="22D292E2" w:rsidR="00D706E9" w:rsidRPr="00D706E9" w:rsidRDefault="00D706E9" w:rsidP="00927C7E">
      <w:pPr>
        <w:shd w:val="clear" w:color="auto" w:fill="FFFFFF"/>
        <w:tabs>
          <w:tab w:val="left" w:pos="1111"/>
        </w:tabs>
        <w:ind w:left="5387" w:right="424"/>
        <w:rPr>
          <w:sz w:val="24"/>
          <w:szCs w:val="24"/>
          <w:lang w:eastAsia="ru-RU"/>
        </w:rPr>
      </w:pPr>
      <w:r w:rsidRPr="00D706E9">
        <w:rPr>
          <w:sz w:val="24"/>
          <w:szCs w:val="24"/>
          <w:lang w:eastAsia="ru-RU"/>
        </w:rPr>
        <w:t>к решению Комаричского районного Совета народных депутатов</w:t>
      </w:r>
    </w:p>
    <w:p w14:paraId="2A64F591" w14:textId="68232E34" w:rsidR="00D706E9" w:rsidRPr="0003628E" w:rsidRDefault="00D706E9" w:rsidP="00927C7E">
      <w:pPr>
        <w:shd w:val="clear" w:color="auto" w:fill="FFFFFF"/>
        <w:tabs>
          <w:tab w:val="left" w:pos="1111"/>
        </w:tabs>
        <w:ind w:left="5387" w:right="424"/>
        <w:rPr>
          <w:sz w:val="24"/>
          <w:szCs w:val="24"/>
          <w:lang w:eastAsia="ru-RU"/>
        </w:rPr>
      </w:pPr>
      <w:r w:rsidRPr="00D706E9">
        <w:rPr>
          <w:sz w:val="24"/>
          <w:szCs w:val="24"/>
          <w:lang w:eastAsia="ru-RU"/>
        </w:rPr>
        <w:t>от 19.02.2025г. №7-</w:t>
      </w:r>
      <w:r w:rsidR="00633112">
        <w:rPr>
          <w:sz w:val="24"/>
          <w:szCs w:val="24"/>
          <w:lang w:eastAsia="ru-RU"/>
        </w:rPr>
        <w:t>57</w:t>
      </w:r>
    </w:p>
    <w:p w14:paraId="68264EB1" w14:textId="77777777" w:rsidR="0003628E" w:rsidRPr="0003628E" w:rsidRDefault="0003628E" w:rsidP="00821752">
      <w:pPr>
        <w:shd w:val="clear" w:color="auto" w:fill="FFFFFF"/>
        <w:tabs>
          <w:tab w:val="left" w:pos="1111"/>
        </w:tabs>
        <w:ind w:right="424"/>
        <w:rPr>
          <w:sz w:val="28"/>
          <w:szCs w:val="28"/>
          <w:lang w:eastAsia="ru-RU"/>
        </w:rPr>
      </w:pPr>
    </w:p>
    <w:p w14:paraId="6EE10F25" w14:textId="584827DC" w:rsidR="00D706E9" w:rsidRDefault="0003628E" w:rsidP="00821752">
      <w:pPr>
        <w:ind w:right="424"/>
        <w:jc w:val="center"/>
        <w:rPr>
          <w:spacing w:val="-1"/>
          <w:w w:val="101"/>
          <w:sz w:val="28"/>
          <w:szCs w:val="28"/>
          <w:lang w:eastAsia="ru-RU"/>
        </w:rPr>
      </w:pPr>
      <w:r>
        <w:rPr>
          <w:color w:val="000000"/>
          <w:spacing w:val="2"/>
          <w:w w:val="101"/>
          <w:sz w:val="28"/>
          <w:szCs w:val="28"/>
          <w:lang w:eastAsia="ru-RU"/>
        </w:rPr>
        <w:t>О</w:t>
      </w:r>
      <w:r w:rsidRPr="0003628E">
        <w:rPr>
          <w:color w:val="000000"/>
          <w:spacing w:val="2"/>
          <w:w w:val="101"/>
          <w:sz w:val="28"/>
          <w:szCs w:val="28"/>
          <w:lang w:eastAsia="ru-RU"/>
        </w:rPr>
        <w:t xml:space="preserve">тчет </w:t>
      </w:r>
      <w:r w:rsidRPr="0003628E">
        <w:rPr>
          <w:spacing w:val="-1"/>
          <w:w w:val="101"/>
          <w:sz w:val="28"/>
          <w:szCs w:val="28"/>
          <w:lang w:eastAsia="ru-RU"/>
        </w:rPr>
        <w:t xml:space="preserve">МО МВД России «Севский» </w:t>
      </w:r>
    </w:p>
    <w:p w14:paraId="175D67EF" w14:textId="77777777" w:rsidR="00D706E9" w:rsidRDefault="0003628E" w:rsidP="00821752">
      <w:pPr>
        <w:ind w:right="424"/>
        <w:jc w:val="center"/>
        <w:rPr>
          <w:color w:val="000000"/>
          <w:w w:val="101"/>
          <w:sz w:val="28"/>
          <w:szCs w:val="28"/>
          <w:lang w:eastAsia="ru-RU"/>
        </w:rPr>
      </w:pPr>
      <w:r w:rsidRPr="0003628E">
        <w:rPr>
          <w:color w:val="000000"/>
          <w:spacing w:val="2"/>
          <w:w w:val="101"/>
          <w:sz w:val="28"/>
          <w:szCs w:val="28"/>
          <w:lang w:eastAsia="ru-RU"/>
        </w:rPr>
        <w:t xml:space="preserve">«О состоянии борьбы с преступностью и мерах по предупреждению правонарушений </w:t>
      </w:r>
      <w:r w:rsidRPr="0003628E">
        <w:rPr>
          <w:color w:val="000000"/>
          <w:w w:val="101"/>
          <w:sz w:val="28"/>
          <w:szCs w:val="28"/>
          <w:lang w:eastAsia="ru-RU"/>
        </w:rPr>
        <w:t xml:space="preserve">на территории Комаричского муниципального района </w:t>
      </w:r>
    </w:p>
    <w:p w14:paraId="7FC3CEF6" w14:textId="4B0EF1C1" w:rsidR="00ED6881" w:rsidRDefault="0003628E" w:rsidP="00821752">
      <w:pPr>
        <w:ind w:right="424"/>
        <w:jc w:val="center"/>
        <w:rPr>
          <w:color w:val="000000"/>
          <w:spacing w:val="2"/>
          <w:w w:val="101"/>
          <w:sz w:val="28"/>
          <w:szCs w:val="28"/>
          <w:lang w:eastAsia="ru-RU"/>
        </w:rPr>
      </w:pPr>
      <w:r w:rsidRPr="0003628E">
        <w:rPr>
          <w:color w:val="000000"/>
          <w:spacing w:val="2"/>
          <w:w w:val="101"/>
          <w:sz w:val="28"/>
          <w:szCs w:val="28"/>
          <w:lang w:eastAsia="ru-RU"/>
        </w:rPr>
        <w:t>за 12 месяцев 202</w:t>
      </w:r>
      <w:r>
        <w:rPr>
          <w:color w:val="000000"/>
          <w:spacing w:val="2"/>
          <w:w w:val="101"/>
          <w:sz w:val="28"/>
          <w:szCs w:val="28"/>
          <w:lang w:eastAsia="ru-RU"/>
        </w:rPr>
        <w:t>4</w:t>
      </w:r>
      <w:r w:rsidRPr="0003628E">
        <w:rPr>
          <w:color w:val="000000"/>
          <w:spacing w:val="2"/>
          <w:w w:val="101"/>
          <w:sz w:val="28"/>
          <w:szCs w:val="28"/>
          <w:lang w:eastAsia="ru-RU"/>
        </w:rPr>
        <w:t xml:space="preserve"> года»</w:t>
      </w:r>
      <w:r>
        <w:rPr>
          <w:color w:val="000000"/>
          <w:spacing w:val="2"/>
          <w:w w:val="101"/>
          <w:sz w:val="28"/>
          <w:szCs w:val="28"/>
          <w:lang w:eastAsia="ru-RU"/>
        </w:rPr>
        <w:t xml:space="preserve"> </w:t>
      </w:r>
    </w:p>
    <w:p w14:paraId="0B7CC18F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60C267BA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1D122709" w14:textId="77777777" w:rsidR="004776C5" w:rsidRDefault="004776C5" w:rsidP="00821752">
      <w:pPr>
        <w:ind w:right="424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течение 12 месяцев 2024 года практические усилия  отделения полиции были направлены на реализацию приоритетных направлений деятельности изложенных в требованиях Президента и Правительства Российской Федерации по усилению борьбы с преступностью, решений коллегии, оперативных совещаний УМВД России по Брянской области, районной целевой программы «Совершенствование системы профилактики правонарушений и усиление борьбы с преступностью в Комаричском районе».</w:t>
      </w:r>
    </w:p>
    <w:p w14:paraId="5C703D4A" w14:textId="38D674DB" w:rsidR="004776C5" w:rsidRDefault="004776C5" w:rsidP="00821752">
      <w:pPr>
        <w:ind w:right="424" w:firstLine="708"/>
        <w:jc w:val="both"/>
        <w:rPr>
          <w:rFonts w:ascii="PT Astra Serif" w:hAnsi="PT Astra Serif"/>
          <w:spacing w:val="-2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На протяжении 2024 года личный состав отделения полиции обеспечивал охрану общественного порядка и общественной безопасности в более 40 общественно-политических, культурно-зрелищных, религиозных и иных мероприятиях с массовым участием граждан. </w:t>
      </w:r>
      <w:r>
        <w:rPr>
          <w:rFonts w:ascii="PT Astra Serif" w:hAnsi="PT Astra Serif"/>
          <w:spacing w:val="-2"/>
          <w:sz w:val="28"/>
          <w:szCs w:val="28"/>
          <w:lang w:eastAsia="ru-RU"/>
        </w:rPr>
        <w:t xml:space="preserve">В том числе при проведении выборов. Чрезвычайных ситуаций и грубых нарушений общественного порядка при проведении мероприятий не допущено. </w:t>
      </w:r>
    </w:p>
    <w:p w14:paraId="58EC227D" w14:textId="77777777" w:rsidR="004776C5" w:rsidRDefault="004776C5" w:rsidP="00821752">
      <w:pPr>
        <w:pStyle w:val="ab"/>
        <w:ind w:right="424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целях стабилизации оперативной обстановки на территории района в 2024 году  проводился ряд оперативно – профилактических мероприятий, таких как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«Быт», «Участок» - направленные на предотвращение насилия в семье; «Защита», «Внимание-дети!» - предупреждение преступных посягательств в отношении детей; «Чистое поколение», «Не оступись» - предупреждение распространение наркомании среди несовершеннолетних; «Арсенал», «Оружие» - целью, которой является пресечение незаконного оборота оружия; «Браконьер», направленное на недопущение совершения правонарушений и преступлений в области охраны окружающей среды и природопользования;, «Сообщи, где торгуют смертью», «Призывник», «Металл», </w:t>
      </w:r>
      <w:r>
        <w:rPr>
          <w:rFonts w:ascii="PT Astra Serif" w:hAnsi="PT Astra Serif"/>
          <w:sz w:val="28"/>
          <w:szCs w:val="28"/>
          <w:lang w:eastAsia="ru-RU"/>
        </w:rPr>
        <w:t xml:space="preserve">«Формальник», «Повторник», «Табор».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целях профилактики аварийности на дорогах проводятся ОПМ: «Нетрезвый водитель», «Мото», «Автомобиль».</w:t>
      </w:r>
    </w:p>
    <w:p w14:paraId="75F3F0BF" w14:textId="4339C0CB" w:rsidR="004776C5" w:rsidRDefault="004776C5" w:rsidP="00821752">
      <w:pPr>
        <w:widowControl w:val="0"/>
        <w:ind w:right="424" w:firstLine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Принятые организационные и практические меры позволили сохранить контроль над оперативной обстановкой,</w:t>
      </w:r>
      <w:r>
        <w:rPr>
          <w:rFonts w:ascii="PT Astra Serif" w:hAnsi="PT Astra Serif"/>
          <w:sz w:val="28"/>
          <w:szCs w:val="28"/>
        </w:rPr>
        <w:t xml:space="preserve"> криминальная ситуация на территории обслуживания оставалась относительно стабильной. Негативное воздействие на состояние правопорядка продолжали оказывать криминогенные факторы экономического, социального характера.</w:t>
      </w:r>
    </w:p>
    <w:p w14:paraId="2A67B956" w14:textId="77777777" w:rsidR="004776C5" w:rsidRDefault="004776C5" w:rsidP="00821752">
      <w:pPr>
        <w:pStyle w:val="a5"/>
        <w:widowControl w:val="0"/>
        <w:ind w:right="424" w:firstLine="709"/>
        <w:rPr>
          <w:rFonts w:ascii="PT Astra Serif" w:hAnsi="PT Astra Serif"/>
          <w:color w:val="000000" w:themeColor="text1"/>
          <w:spacing w:val="-2"/>
          <w:szCs w:val="28"/>
        </w:rPr>
      </w:pPr>
      <w:r>
        <w:rPr>
          <w:rFonts w:ascii="PT Astra Serif" w:hAnsi="PT Astra Serif"/>
          <w:color w:val="000000" w:themeColor="text1"/>
          <w:spacing w:val="-2"/>
          <w:szCs w:val="28"/>
        </w:rPr>
        <w:t>За отчетный период на территории обслуживаемого района правоохранительными органами зарегистрировано 133 (-11,9%) преступления, из них Отд. П «Комаричское» – 125 (-13,2%), в том числе предварительное след</w:t>
      </w:r>
      <w:r>
        <w:rPr>
          <w:rFonts w:ascii="PT Astra Serif" w:hAnsi="PT Astra Serif"/>
          <w:color w:val="000000" w:themeColor="text1"/>
          <w:spacing w:val="-2"/>
          <w:szCs w:val="28"/>
        </w:rPr>
        <w:lastRenderedPageBreak/>
        <w:t>ствие, по которым обязательно – 49 (-15,5%), предварительное следствие по которым не обязательно – 76 (-11,6%). Число преступных деяний общеуголовной направленности уменьшилось на 6,6% и составило 128.</w:t>
      </w:r>
    </w:p>
    <w:p w14:paraId="683DEC16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Общее количество зарегистрированных тяжких и особо тяжких преступлений уменьшилось на 4,3% и составило 22 эпизода (ОВД – 21 (-8,7%). Удельный вес данных преступлений в общем массиве зарегистрированных составил – 16,5%.</w:t>
      </w:r>
    </w:p>
    <w:p w14:paraId="2A96EBA6" w14:textId="77777777" w:rsidR="004776C5" w:rsidRDefault="004776C5" w:rsidP="00821752">
      <w:pPr>
        <w:pStyle w:val="a5"/>
        <w:widowControl w:val="0"/>
        <w:ind w:right="424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Оперативная обстановка на территории обслуживаемого района характеризуется ростом количества зарегистрированных убийств (в 2023 г. – 0; одно), умышленных причинений тяжкого вреда здоровью (рост в два раза; два), изнасилований (в 2023 г. – 0; одно), краж цветных металлов (в 2023 г. – 0; две) и мобильных телефонов (рост в три раза; три), мошенничеств (+43,8%; 23), уголовно наказуемых нарушений правил дорожного движения и эксплуатации транспортных средств (в 2023 г. – 0; одно).</w:t>
      </w:r>
    </w:p>
    <w:p w14:paraId="7ADB091B" w14:textId="77777777" w:rsidR="004776C5" w:rsidRDefault="004776C5" w:rsidP="00821752">
      <w:pPr>
        <w:pStyle w:val="a5"/>
        <w:widowControl w:val="0"/>
        <w:ind w:right="424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Меньше зарегистрировано преступлений, совершённых в общественных местах (-20,0%; 32), в том числе на улицах (-5,9%; 16), угроз убийством </w:t>
      </w:r>
      <w:r>
        <w:rPr>
          <w:rFonts w:ascii="PT Astra Serif" w:hAnsi="PT Astra Serif"/>
          <w:szCs w:val="28"/>
        </w:rPr>
        <w:br/>
        <w:t xml:space="preserve">(-22,2%; 14), грабежей (-25,0%; шесть), общего массива краж (-21,1%; 15), в том числе краж, совершённых с проникновением (-63,6%; четыре), краж из квартир (-80,0%; одна) и из гаражей (-50,0%; одна), угонов транспортных средств </w:t>
      </w:r>
      <w:r>
        <w:rPr>
          <w:rFonts w:ascii="PT Astra Serif" w:hAnsi="PT Astra Serif"/>
          <w:szCs w:val="28"/>
        </w:rPr>
        <w:br/>
        <w:t>(-50,0%; один).</w:t>
      </w:r>
    </w:p>
    <w:p w14:paraId="3FF94DCA" w14:textId="77777777" w:rsidR="004776C5" w:rsidRDefault="004776C5" w:rsidP="00821752">
      <w:pPr>
        <w:pStyle w:val="a5"/>
        <w:widowControl w:val="0"/>
        <w:ind w:right="424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Стабильным осталось количество зарегистрированных умышленных причинений средней тяжести вреда здоровью (три).</w:t>
      </w:r>
    </w:p>
    <w:p w14:paraId="5A2A1752" w14:textId="77777777" w:rsidR="004776C5" w:rsidRDefault="004776C5" w:rsidP="00821752">
      <w:pPr>
        <w:pStyle w:val="a5"/>
        <w:widowControl w:val="0"/>
        <w:ind w:right="424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pacing w:val="-2"/>
          <w:szCs w:val="28"/>
        </w:rPr>
        <w:t>Не регистрировались разбои, кражи из объектов торговли, из дач и автомашин, кражи автомобилей и скота, уголовно наказуемые хулиганства</w:t>
      </w:r>
      <w:r>
        <w:rPr>
          <w:rFonts w:ascii="PT Astra Serif" w:hAnsi="PT Astra Serif"/>
          <w:szCs w:val="28"/>
        </w:rPr>
        <w:t>, вымогательства и поджоги.</w:t>
      </w:r>
    </w:p>
    <w:p w14:paraId="1BCD95EF" w14:textId="129B4CDF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Отдельно отмечу, что по-прежнему вызывает тревогу рост мошенничеств на территории, так из 23 мошенничеств 20 — это преступления, совершенные с использованием информационно-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>телекоммуникационных технологий. Ущерб составляет 9 миллионов 280 тысяч.</w:t>
      </w:r>
    </w:p>
    <w:p w14:paraId="38FDAFF1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Причинами роста данного вида преступлений является юридическая безграмотность населения и излишняя доверчивость, использование на аппаратах сотовой связи несертифицированных приложений, посещение сайтов с «сомнительной репутацией», неиспользование антивирусных программ.</w:t>
      </w:r>
    </w:p>
    <w:p w14:paraId="77537A47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 xml:space="preserve">Исходя из анализа способов совершения данных преступлений, одними из самых распространенных можно выделить следующие: </w:t>
      </w:r>
    </w:p>
    <w:p w14:paraId="5886EBCE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- перечисление денежных средств под предлогом покупки (продажи) товара в сети «Интернет» путем оплаты (предоплаты) за товар;</w:t>
      </w:r>
    </w:p>
    <w:p w14:paraId="4B111AF9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- списание денежных средств под предлогом разблокировки банковской карты, предотвращения списания денежных средств;</w:t>
      </w:r>
    </w:p>
    <w:p w14:paraId="6A4493D4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- списание денежных средств под предлогом покупки (продажи) товара в сети «Интернет», путем получения сведений о реквизитах банковской карты;</w:t>
      </w:r>
    </w:p>
    <w:p w14:paraId="63E80FE5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- перечисление либо передача денежных средств под предлогом не привлечения к уголовной ответственности родственников и знакомых потерпев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lastRenderedPageBreak/>
        <w:t>ших;</w:t>
      </w:r>
    </w:p>
    <w:p w14:paraId="58B6A2E6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- перечисление денежных средств под предлогом выдачи кредитов, займов в сети «Интернет»;</w:t>
      </w:r>
    </w:p>
    <w:p w14:paraId="7194422B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- перечисление денежных средств под предлогом получения компенсации за ранее приобретенные БАД (биологически активные добавки), а также оказания помощи экстрасенсами;</w:t>
      </w:r>
    </w:p>
    <w:p w14:paraId="5FBB6C0C" w14:textId="77777777" w:rsidR="004776C5" w:rsidRDefault="004776C5" w:rsidP="00821752">
      <w:pPr>
        <w:widowControl w:val="0"/>
        <w:ind w:right="424"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- перечисление денежных средств, совершенное посредством взлома персональных страниц (аккаунтов) в социальных сетях.</w:t>
      </w:r>
    </w:p>
    <w:p w14:paraId="342CEF16" w14:textId="77777777" w:rsidR="004776C5" w:rsidRDefault="004776C5" w:rsidP="00821752">
      <w:pPr>
        <w:widowControl w:val="0"/>
        <w:ind w:right="424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ab/>
        <w:t>В связи с вышесказанным, прошу Вас быть бдительными и не попадаться на уловки мошенников.</w:t>
      </w:r>
    </w:p>
    <w:p w14:paraId="3ADCF9F5" w14:textId="77777777" w:rsidR="004776C5" w:rsidRDefault="004776C5" w:rsidP="00821752">
      <w:pPr>
        <w:pStyle w:val="a5"/>
        <w:widowControl w:val="0"/>
        <w:ind w:right="424" w:firstLine="708"/>
        <w:rPr>
          <w:rFonts w:ascii="PT Astra Serif" w:hAnsi="PT Astra Serif"/>
          <w:color w:val="000000" w:themeColor="text1"/>
          <w:spacing w:val="-12"/>
          <w:szCs w:val="28"/>
        </w:rPr>
      </w:pPr>
      <w:r>
        <w:rPr>
          <w:rFonts w:ascii="PT Astra Serif" w:hAnsi="PT Astra Serif"/>
          <w:color w:val="000000" w:themeColor="text1"/>
          <w:spacing w:val="-12"/>
          <w:szCs w:val="28"/>
        </w:rPr>
        <w:t>Из общего числа лиц (-13,3%, 85), совершивших преступления, более половины составляют ранее совершавшие – 63 (-14,9%), в том числе ранее судимые – 37 (-26%), не имели постоянного источника доходов – 62(-15,1%), в состоянии алкогольного опьянения преступления совершили 23(-45,2%) лица, в группе – девять (50%) лиц.</w:t>
      </w:r>
    </w:p>
    <w:p w14:paraId="4A6DF31C" w14:textId="77777777" w:rsidR="004776C5" w:rsidRDefault="004776C5" w:rsidP="00821752">
      <w:pPr>
        <w:pStyle w:val="a5"/>
        <w:widowControl w:val="0"/>
        <w:ind w:right="424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color w:val="000000" w:themeColor="text1"/>
          <w:spacing w:val="4"/>
          <w:szCs w:val="28"/>
        </w:rPr>
        <w:t xml:space="preserve">За 12 месяцев 2024 года </w:t>
      </w:r>
      <w:r>
        <w:rPr>
          <w:rFonts w:ascii="PT Astra Serif" w:hAnsi="PT Astra Serif"/>
          <w:color w:val="000000" w:themeColor="text1"/>
          <w:szCs w:val="28"/>
        </w:rPr>
        <w:t xml:space="preserve">правоохранительными органами на территории обслуживаемого района раскрыто 109 (АППГ-130,-16,2%) преступлений, из них отделением полиции 104(АППГ-122,-7,8%), в том числе 14 (АППГ-20,-30%) относящихся к категории тяжких, особо тяжких. </w:t>
      </w:r>
      <w:r>
        <w:rPr>
          <w:rFonts w:ascii="PT Astra Serif" w:hAnsi="PT Astra Serif"/>
          <w:szCs w:val="28"/>
        </w:rPr>
        <w:t>Раскрыто четыре (рост в два раза) преступления прошлых лет.</w:t>
      </w:r>
    </w:p>
    <w:p w14:paraId="77146178" w14:textId="539B3454" w:rsidR="004776C5" w:rsidRDefault="004776C5" w:rsidP="00821752">
      <w:pPr>
        <w:pStyle w:val="ab"/>
        <w:ind w:right="424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Общая раскрываемость преступлений составляет 85,5% (АППГ- 81,3%).</w:t>
      </w:r>
    </w:p>
    <w:p w14:paraId="63EC32CD" w14:textId="77777777" w:rsidR="004776C5" w:rsidRDefault="004776C5" w:rsidP="00821752">
      <w:pPr>
        <w:pStyle w:val="ab"/>
        <w:ind w:right="424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Примерами положительной работы в истекшем периоде в раскрытии преступлений, можно привести раскрытие двух преступлений, которые относятся к категории тяжкие, экономической направленности, предусмотренных ч.3 ст.159.2 УК РФ–мошенничества при получение выплат, совершенные лицами с использованием своего служебного положения, также преступление категории особо тяжкие, предусмотренное п «а» ч.3 ст.111 УК РФ –умышленное причинение тяжкого вреда здоровью , совершенное группой лиц. </w:t>
      </w:r>
    </w:p>
    <w:p w14:paraId="7765C633" w14:textId="77777777" w:rsidR="004776C5" w:rsidRDefault="004776C5" w:rsidP="00821752">
      <w:pPr>
        <w:pStyle w:val="ab"/>
        <w:ind w:right="424" w:firstLine="709"/>
        <w:jc w:val="both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2"/>
          <w:sz w:val="28"/>
          <w:szCs w:val="28"/>
        </w:rPr>
        <w:t>Общий остаток нераскрытых преступлений составляет 24 преступных деяний (АППГ-28, -14,5%). Из 24 нераскрытых преступлений, 20 преступлений совершены в сфере информационно-телекоммуникационных технологий.</w:t>
      </w:r>
    </w:p>
    <w:p w14:paraId="167189AB" w14:textId="4203E40A" w:rsidR="004776C5" w:rsidRDefault="004776C5" w:rsidP="00821752">
      <w:pPr>
        <w:pStyle w:val="ab"/>
        <w:ind w:right="424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 w:bidi="ru-RU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  <w:lang w:eastAsia="ru-RU" w:bidi="ru-RU"/>
        </w:rPr>
        <w:t>Продолжалась работа по противодействию нелегальной миграции и выявлению нарушений миграционного законодательства. За 12 месяцев 2024 года на территории района поставлено на миграционный учёт 147 иностранных граждан и лиц без гражданства, из них зарегистрировано 41 постоянно проживающих (имеющих ВНЖ), 4 – временно проживающих (имеющих РВП). На территории района фактически проживают 74 иностранных граждан и лиц без гражданства. В сфере миграции пресечено  131  (-5,7%, АППГ - 139) административное правонарушение, в том числе: по главе 18 КоАП РФ – 32 (-8,5%, АППГ- 35); по главе 19 КоАП РФ – 99 (-4,8%, АППГ -104).</w:t>
      </w:r>
    </w:p>
    <w:p w14:paraId="1CBB1168" w14:textId="5FC819D2" w:rsidR="004776C5" w:rsidRDefault="004776C5" w:rsidP="00821752">
      <w:pPr>
        <w:pStyle w:val="ab"/>
        <w:ind w:right="424"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lastRenderedPageBreak/>
        <w:t>В целях соблюдения административного законодательства подразделениями отделения полиции «Комаричское» в отчетном периоде осуществлялась работа по пресечению правонарушений на территории обслуживания. За период 2024 года пресечено</w:t>
      </w:r>
      <w:r>
        <w:rPr>
          <w:rFonts w:ascii="PT Astra Serif" w:eastAsia="Calibri" w:hAnsi="PT Astra Serif"/>
          <w:color w:val="000000" w:themeColor="text1"/>
          <w:sz w:val="28"/>
          <w:szCs w:val="28"/>
          <w:lang w:eastAsia="ru-RU" w:bidi="ru-RU"/>
        </w:rPr>
        <w:t xml:space="preserve">-743 (АППГ-645) административных правонарушений, совершенных гражданами на территории района. </w:t>
      </w:r>
      <w:r>
        <w:rPr>
          <w:rFonts w:ascii="PT Astra Serif" w:hAnsi="PT Astra Serif"/>
          <w:color w:val="000000" w:themeColor="text1"/>
          <w:sz w:val="28"/>
          <w:szCs w:val="28"/>
        </w:rPr>
        <w:t>Из них: за распитие спиртных напитков в общественном месте привлечено 32 гражданина (АППГ-35), за появление в общественном месте в пьяном виде- 246 (АППГ-226). За совершение мелкого хулиганства-113 человек (АППГ-60). </w:t>
      </w:r>
    </w:p>
    <w:p w14:paraId="4F9783AB" w14:textId="77777777" w:rsidR="004776C5" w:rsidRDefault="004776C5" w:rsidP="00821752">
      <w:pPr>
        <w:pStyle w:val="ab"/>
        <w:ind w:right="424" w:firstLine="709"/>
        <w:jc w:val="both"/>
        <w:rPr>
          <w:rFonts w:ascii="PT Astra Serif" w:eastAsia="Calibri" w:hAnsi="PT Astra Serif"/>
          <w:sz w:val="28"/>
          <w:szCs w:val="28"/>
          <w:lang w:eastAsia="ru-RU" w:bidi="ru-RU"/>
        </w:rPr>
      </w:pPr>
      <w:r>
        <w:rPr>
          <w:rFonts w:ascii="PT Astra Serif" w:eastAsia="Calibri" w:hAnsi="PT Astra Serif"/>
          <w:sz w:val="28"/>
          <w:szCs w:val="28"/>
          <w:lang w:eastAsia="ru-RU" w:bidi="ru-RU"/>
        </w:rPr>
        <w:t>По исполнению требований Федерального закона от 08.04.2011 года №64-ФЗ «Об административном надзоре за лицами, освобожденными из мест лишения свободы», следует отметить, что на территории обслуживания Отд. П «Комаричское» МО МВД России «Севский» состоит на учете 41 лицо, освободившееся из мест лишения свободы, из них 26 лиц, в отношении которых судом установлен административный надзор и 15 лиц, формально подпадающих под административный надзор.</w:t>
      </w:r>
    </w:p>
    <w:p w14:paraId="02A31C81" w14:textId="2E0838CE" w:rsidR="004776C5" w:rsidRDefault="004776C5" w:rsidP="00821752">
      <w:pPr>
        <w:pStyle w:val="ab"/>
        <w:ind w:right="424" w:firstLine="708"/>
        <w:jc w:val="both"/>
        <w:rPr>
          <w:rFonts w:ascii="PT Astra Serif" w:eastAsia="Calibri" w:hAnsi="PT Astra Serif"/>
          <w:sz w:val="28"/>
          <w:szCs w:val="28"/>
          <w:lang w:eastAsia="ru-RU" w:bidi="ru-RU"/>
        </w:rPr>
      </w:pPr>
      <w:r>
        <w:rPr>
          <w:rFonts w:ascii="PT Astra Serif" w:eastAsia="Calibri" w:hAnsi="PT Astra Serif"/>
          <w:sz w:val="28"/>
          <w:szCs w:val="28"/>
          <w:lang w:eastAsia="ru-RU" w:bidi="ru-RU"/>
        </w:rPr>
        <w:t xml:space="preserve">Сотрудниками служб отделения уголовного розыска, участковых уполномоченных полиции данная категория граждан ежедневно посещается по месту жительства, проводятся беседы профилактического характера, направленные на недопущение правонарушений, рапорта о проделанной работе хранятся в КНД. За истекший период осуществлено 479 проверок лиц по месту жительства, находящихся под административным надзором. </w:t>
      </w:r>
    </w:p>
    <w:p w14:paraId="46892B1F" w14:textId="7997A96D" w:rsidR="004776C5" w:rsidRDefault="004776C5" w:rsidP="00821752">
      <w:pPr>
        <w:pStyle w:val="ab"/>
        <w:ind w:right="424" w:firstLine="709"/>
        <w:jc w:val="both"/>
        <w:rPr>
          <w:rFonts w:ascii="PT Astra Serif" w:eastAsia="Calibri" w:hAnsi="PT Astra Serif"/>
          <w:sz w:val="28"/>
          <w:szCs w:val="28"/>
          <w:lang w:eastAsia="ru-RU" w:bidi="ru-RU"/>
        </w:rPr>
      </w:pPr>
      <w:r>
        <w:rPr>
          <w:rFonts w:ascii="PT Astra Serif" w:eastAsia="Calibri" w:hAnsi="PT Astra Serif"/>
          <w:sz w:val="28"/>
          <w:szCs w:val="28"/>
          <w:lang w:eastAsia="ru-RU" w:bidi="ru-RU"/>
        </w:rPr>
        <w:t>В отношении лиц, состоящих под административным надзором составлено 112 протоколов об административных правонарушениях и инициативно выявлено 12 превентивных преступлений, предусмотренных ст. 314.1 УК РФ.</w:t>
      </w:r>
    </w:p>
    <w:p w14:paraId="17482F31" w14:textId="77777777" w:rsidR="004776C5" w:rsidRDefault="004776C5" w:rsidP="00821752">
      <w:pPr>
        <w:ind w:right="424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Отделением полиции «Комаричское» продолжается работа по выявлению лиц и групп, вынашивающих планы проведения террористических акций, подготавливающих и совершающих тяжкие, особо тяжкие преступления, имеющих в незаконном хранении и пользовании оружие, боеприпасы, взрывные устройства, взрывчатые, наркотические вещества, а также лиц, оказывающих преступникам содействие в их транспортировке и распространении. В этих целях было проверено 7023 объектов, в том числе около 7009- жилищной сферы, 3-транспорта, 10 жизнеобеспечения, 1-хранения оружия и боеприпасов. </w:t>
      </w:r>
    </w:p>
    <w:p w14:paraId="474716A2" w14:textId="77777777" w:rsidR="004776C5" w:rsidRDefault="004776C5" w:rsidP="00821752">
      <w:pPr>
        <w:ind w:right="424" w:firstLine="720"/>
        <w:jc w:val="both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На территории Комаричского района сотрудниками полиции выявлено четыре </w:t>
      </w:r>
      <w:r>
        <w:rPr>
          <w:rFonts w:ascii="PT Astra Serif" w:hAnsi="PT Astra Serif"/>
          <w:sz w:val="28"/>
          <w:szCs w:val="28"/>
        </w:rPr>
        <w:t>(рост в четыре раза) факта незаконного оборота оружия, из незаконного оборота изъято три (в 2023 г. – 0) взрывных устройства.</w:t>
      </w:r>
    </w:p>
    <w:p w14:paraId="0D3C28A9" w14:textId="2397B249" w:rsidR="004776C5" w:rsidRDefault="004776C5" w:rsidP="00821752">
      <w:pPr>
        <w:widowControl w:val="0"/>
        <w:ind w:right="424"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линии незаконного оборота наркотиков, сотрудниками полиции пресечено четыре (стаб.) наркопреступления. </w:t>
      </w:r>
      <w:r>
        <w:rPr>
          <w:rFonts w:ascii="PT Astra Serif" w:eastAsia="SimSun" w:hAnsi="PT Astra Serif"/>
          <w:spacing w:val="-4"/>
          <w:sz w:val="28"/>
          <w:szCs w:val="28"/>
        </w:rPr>
        <w:t>Из незаконного</w:t>
      </w:r>
      <w:r>
        <w:rPr>
          <w:rFonts w:ascii="PT Astra Serif" w:eastAsia="SimSun" w:hAnsi="PT Astra Serif"/>
          <w:spacing w:val="-2"/>
          <w:sz w:val="28"/>
          <w:szCs w:val="28"/>
        </w:rPr>
        <w:t xml:space="preserve"> </w:t>
      </w:r>
      <w:r>
        <w:rPr>
          <w:rFonts w:ascii="PT Astra Serif" w:eastAsia="SimSun" w:hAnsi="PT Astra Serif"/>
          <w:sz w:val="28"/>
          <w:szCs w:val="28"/>
        </w:rPr>
        <w:t>оборота изъято 85 гр. наркотических средств и психотропных веществ, в том числе 72 гр. марихуаны.</w:t>
      </w:r>
    </w:p>
    <w:p w14:paraId="57F08CC5" w14:textId="337A4191" w:rsidR="004776C5" w:rsidRDefault="004776C5" w:rsidP="00821752">
      <w:pPr>
        <w:ind w:right="424"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Сотрудниками на постоянной основе проводятся оперативно-розыскные мероприятия, направленные на пресечение, выявление и раскрытие преступлений категории тяжких и особо тяжких экономической и кор</w:t>
      </w:r>
      <w:r>
        <w:rPr>
          <w:rFonts w:ascii="PT Astra Serif" w:eastAsia="Calibri" w:hAnsi="PT Astra Serif"/>
          <w:sz w:val="28"/>
          <w:szCs w:val="28"/>
        </w:rPr>
        <w:lastRenderedPageBreak/>
        <w:t>рупционной направленности, а также преступлений, связанных с посягательствами на бюджетные денежные средства.</w:t>
      </w:r>
    </w:p>
    <w:p w14:paraId="4255564E" w14:textId="45CD592D" w:rsidR="004776C5" w:rsidRDefault="004776C5" w:rsidP="00821752">
      <w:pPr>
        <w:ind w:right="424"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В 2024 году выявлено четыре экономических преступления, которые относятся к категории тяжкие и особо тяжкие, их них два преступления совершены в крупном размере.</w:t>
      </w:r>
    </w:p>
    <w:p w14:paraId="5EDCC806" w14:textId="28A9A802" w:rsidR="004776C5" w:rsidRDefault="004776C5" w:rsidP="00821752">
      <w:pPr>
        <w:autoSpaceDE w:val="0"/>
        <w:autoSpaceDN w:val="0"/>
        <w:adjustRightInd w:val="0"/>
        <w:ind w:right="424" w:firstLine="567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За период 2024 года усилия Отд.П «Комаричское» были направлены на реализацию требований нормативно-правовых актов, регламентирующих работу в сфере борьбы с безнадзорностью и правонарушений несовершеннолетних. </w:t>
      </w:r>
    </w:p>
    <w:p w14:paraId="56F27847" w14:textId="77777777" w:rsidR="004776C5" w:rsidRDefault="004776C5" w:rsidP="00821752">
      <w:pPr>
        <w:autoSpaceDE w:val="0"/>
        <w:autoSpaceDN w:val="0"/>
        <w:adjustRightInd w:val="0"/>
        <w:ind w:right="424" w:firstLine="567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Осуществлялись мероприятия, направленные на предупреждение экстремистских проявлений в молодежной среде, предупреждение возникновения угрозы террористических актов. Особое внимание уделялось общей и индивидуальной профилактике среди несовершеннолетних, а также индивидуальной профилактической работе с родителями отрицательно влияющих на детей.</w:t>
      </w:r>
    </w:p>
    <w:p w14:paraId="2EFD1D6D" w14:textId="68124A9F" w:rsidR="004776C5" w:rsidRDefault="004776C5" w:rsidP="00821752">
      <w:pPr>
        <w:ind w:right="424" w:firstLine="567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Особое внимание за истекший период текущего года уделено предупреждению, пресечению, выявлению и раскрытию преступлений связанных с выявлением лиц, склоняющих несовершеннолетних к суицидальному поведению посредством оказания психологического воздействия через социальные сети, компьютерные игры. За 12 месяцев 2024 года на территории района зарегистрирован 1 факт попытки суицида среди несовершеннолетних (12 мес. 2023 г. -2).</w:t>
      </w:r>
    </w:p>
    <w:p w14:paraId="3F5EAC13" w14:textId="77777777" w:rsidR="004776C5" w:rsidRDefault="004776C5" w:rsidP="00821752">
      <w:pPr>
        <w:ind w:right="424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 12 месяцев 2024 года на территории Комаричского района зарегистрировано 1 преступление, совершенное несовершеннолетним п. «з» ч. 2 ст. 112 УК РФ (12 мес. 2023 г.-1). Зарегистрировано 1 преступление, в отношении лица, вовлекшего несовершеннолетнего в преступную и антиобщественную деятельность по ч. 1 ст. 150 УК РФ (12 мес.2023 г.-0).</w:t>
      </w:r>
    </w:p>
    <w:p w14:paraId="2DFC27B3" w14:textId="77777777" w:rsidR="004776C5" w:rsidRDefault="004776C5" w:rsidP="00821752">
      <w:pPr>
        <w:ind w:right="424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целях своевременного проведения профилактической работы с несовершеннолетними, склонными к противоправному поведению, инспектором ПДН осуществляется работа по постановке на профилактический учет в ПДН в соответствии с требованиями ведомственных нормативно-правовых актов. Так, в настоящее время на профилактическом учете ПДН состоит 13 несовершеннолетних (12мес. 2023 г.-3).</w:t>
      </w:r>
    </w:p>
    <w:p w14:paraId="3D8BCCDA" w14:textId="00595AAD" w:rsidR="004776C5" w:rsidRDefault="004776C5" w:rsidP="00821752">
      <w:pPr>
        <w:ind w:right="424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целях предупреждения преступлений и антиобщественных действий, совершаемых в отношении несовершеннолетних, профилактики семейного неблагополучия, семьи, состоящие на профилактическом учете, посещаются по месту жительства, обследуются жилищно-бытовые условия.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Количество родителей, состоящих на профилактическом учете, в настоящее время составляет 16 (12 мес. 2023 г.-18). </w:t>
      </w:r>
    </w:p>
    <w:p w14:paraId="373EA455" w14:textId="181EB9EB" w:rsidR="004776C5" w:rsidRDefault="004776C5" w:rsidP="00821752">
      <w:pPr>
        <w:ind w:right="424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Проводится работа по выявлению подростков, совершающих правонарушения в общественных местах и находящихся в ночное время суток без сопровождения родителей. Так за 12 мес. 2024 г. за нарушение комендантского часа привлечено – 37 родителей (12 мес.20023 г.-14).</w:t>
      </w:r>
    </w:p>
    <w:p w14:paraId="7933223F" w14:textId="425847B7" w:rsidR="004776C5" w:rsidRDefault="004776C5" w:rsidP="00821752">
      <w:pPr>
        <w:ind w:right="424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Выявлен 1 факт продажи несовершеннолетним спиртосодержащих напитков со стороны работников торговли (12 мес.2023-2).</w:t>
      </w:r>
    </w:p>
    <w:p w14:paraId="39B5D521" w14:textId="2DBCE0C7" w:rsidR="004776C5" w:rsidRDefault="004776C5" w:rsidP="00821752">
      <w:pPr>
        <w:ind w:right="424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За совершение административных правонарушений и нарушение комендантского часа в Отд.П «Комаричское» за 12 мес. 2024 года доставлено 44 несовершеннолетних (</w:t>
      </w:r>
      <w:r>
        <w:rPr>
          <w:rFonts w:ascii="PT Astra Serif" w:hAnsi="PT Astra Serif"/>
          <w:sz w:val="28"/>
          <w:szCs w:val="28"/>
          <w:lang w:eastAsia="ru-RU"/>
        </w:rPr>
        <w:t>12 мес. 2023 г.-20).</w:t>
      </w:r>
    </w:p>
    <w:p w14:paraId="0FBE31C7" w14:textId="1F3B1383" w:rsidR="004776C5" w:rsidRDefault="004776C5" w:rsidP="00821752">
      <w:pPr>
        <w:ind w:right="424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 отчетный период 2024 года пресечено 131 административное правонарушение по линии несовершеннолетних (12 мес.2023г.-117). Из них в отношений родителей и лиц их замещающих - 87 (12 мес.2023-79),  в отношении несовершеннолетних - 37 (12 мес.2023-25), в отношении иных лиц - 7 (12 мес.2023-13).</w:t>
      </w:r>
    </w:p>
    <w:p w14:paraId="0E884A28" w14:textId="33BF5057" w:rsidR="004776C5" w:rsidRDefault="004776C5" w:rsidP="00821752">
      <w:pPr>
        <w:pStyle w:val="a5"/>
        <w:widowControl w:val="0"/>
        <w:ind w:right="424" w:firstLine="709"/>
        <w:rPr>
          <w:rFonts w:ascii="PT Astra Serif" w:eastAsia="SimSun" w:hAnsi="PT Astra Serif"/>
          <w:szCs w:val="28"/>
        </w:rPr>
      </w:pPr>
      <w:r>
        <w:rPr>
          <w:rFonts w:ascii="PT Astra Serif" w:eastAsia="Calibri" w:hAnsi="PT Astra Serif"/>
          <w:spacing w:val="-2"/>
          <w:szCs w:val="28"/>
        </w:rPr>
        <w:t xml:space="preserve">По линии безопасности дорожного движения на территории Комаричского района зарегистрировано </w:t>
      </w:r>
      <w:r>
        <w:rPr>
          <w:rFonts w:ascii="PT Astra Serif" w:eastAsia="SimSun" w:hAnsi="PT Astra Serif"/>
          <w:spacing w:val="-6"/>
          <w:szCs w:val="28"/>
        </w:rPr>
        <w:t>семь (+16,7%)</w:t>
      </w:r>
      <w:r>
        <w:rPr>
          <w:rFonts w:ascii="PT Astra Serif" w:eastAsia="SimSun" w:hAnsi="PT Astra Serif"/>
          <w:szCs w:val="28"/>
        </w:rPr>
        <w:t xml:space="preserve"> дорожно</w:t>
      </w:r>
      <w:r>
        <w:rPr>
          <w:rFonts w:ascii="PT Astra Serif" w:eastAsia="SimSun" w:hAnsi="PT Astra Serif"/>
          <w:spacing w:val="-4"/>
          <w:szCs w:val="28"/>
        </w:rPr>
        <w:t xml:space="preserve">-транспортных происшествий, в которых погиб один (-50,0%) участник </w:t>
      </w:r>
      <w:r>
        <w:rPr>
          <w:rFonts w:ascii="PT Astra Serif" w:eastAsia="SimSun" w:hAnsi="PT Astra Serif"/>
          <w:szCs w:val="28"/>
        </w:rPr>
        <w:t xml:space="preserve">дорожного движения и получили ранения 10 (рост в 2,5 раза) участников дорожного движения, в том числе один (в 2023 г. – 0) ребёнок. Сотрудниками </w:t>
      </w:r>
      <w:r>
        <w:rPr>
          <w:rFonts w:ascii="PT Astra Serif" w:eastAsia="Calibri" w:hAnsi="PT Astra Serif"/>
          <w:szCs w:val="28"/>
        </w:rPr>
        <w:t>пресечено 11 преступлений, предусмотренных ст. 264.1 УК РФ (управление т/с в состоянии опьянения лицом, подвергнутым административному наказанию).</w:t>
      </w:r>
    </w:p>
    <w:p w14:paraId="1D91901D" w14:textId="4D79DE50" w:rsidR="004776C5" w:rsidRDefault="004776C5" w:rsidP="00821752">
      <w:pPr>
        <w:ind w:right="424"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Одним из приоритетных направлений в отделении полиции «Комаричское» является работа с письменными и устными обращениями граждан, обеспечение личного приема населения города и района.</w:t>
      </w:r>
    </w:p>
    <w:p w14:paraId="7452691F" w14:textId="7CA5B3A5" w:rsidR="004776C5" w:rsidRDefault="004776C5" w:rsidP="00821752">
      <w:pPr>
        <w:ind w:right="424" w:firstLine="851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Общее число обращений, поступивших за отчетный период, составило 73. Все обращения рассмотрены в установленные сроки, повторных обращений не поступало.</w:t>
      </w:r>
    </w:p>
    <w:p w14:paraId="1897BA22" w14:textId="77777777" w:rsidR="004776C5" w:rsidRDefault="004776C5" w:rsidP="00821752">
      <w:pPr>
        <w:ind w:right="424" w:firstLine="851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В истекшем периоде 2024 года критических и проблемных публикаций </w:t>
      </w:r>
      <w:r>
        <w:rPr>
          <w:rFonts w:ascii="PT Astra Serif" w:eastAsia="Calibri" w:hAnsi="PT Astra Serif"/>
          <w:sz w:val="28"/>
          <w:szCs w:val="28"/>
        </w:rPr>
        <w:br/>
        <w:t>в отношении сотрудников отделения полиции в средствах массовой информации не размещалось.</w:t>
      </w:r>
    </w:p>
    <w:p w14:paraId="0FCC652C" w14:textId="4EE05A00" w:rsidR="004776C5" w:rsidRDefault="004776C5" w:rsidP="00821752">
      <w:pPr>
        <w:ind w:right="424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2024 году запланированы программы, предусматривающие реализацию мероприятий в сфере профилактики правонарушений за счет средств местного бюджета. </w:t>
      </w:r>
    </w:p>
    <w:p w14:paraId="2F521304" w14:textId="77777777" w:rsidR="004776C5" w:rsidRDefault="004776C5" w:rsidP="00821752">
      <w:pPr>
        <w:ind w:right="424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Правоохранительная направленность подразделяется на пять мероприятий:</w:t>
      </w:r>
    </w:p>
    <w:p w14:paraId="7AB0459C" w14:textId="77777777" w:rsidR="004776C5" w:rsidRDefault="004776C5" w:rsidP="00821752">
      <w:pPr>
        <w:ind w:right="424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 «Совершенствование системы профилактики правонарушений и усиление борьбы с преступностью на территории Комаричского района».</w:t>
      </w:r>
    </w:p>
    <w:p w14:paraId="576B649C" w14:textId="77777777" w:rsidR="004776C5" w:rsidRDefault="004776C5" w:rsidP="00821752">
      <w:pPr>
        <w:ind w:right="424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На 2024 год было запланировано 20000 рублей. Освоены в полном объеме.</w:t>
      </w:r>
    </w:p>
    <w:p w14:paraId="4DFFA716" w14:textId="77777777" w:rsidR="004776C5" w:rsidRDefault="004776C5" w:rsidP="00821752">
      <w:pPr>
        <w:ind w:right="424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 «Повышение безопасности дорожного движения в Комаричском муниципальном районе» было запланировано 20000 рублей. Освоены в полном объеме.</w:t>
      </w:r>
    </w:p>
    <w:p w14:paraId="63B9DED7" w14:textId="77777777" w:rsidR="004776C5" w:rsidRDefault="004776C5" w:rsidP="00821752">
      <w:pPr>
        <w:ind w:right="424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 «Комплексные меры противодействия злоупотребления наркотиками и их незаконному обороту» было запланировано 20000 рублей. Освоены в полном объеме. Освоены в полном объеме.</w:t>
      </w:r>
    </w:p>
    <w:p w14:paraId="6CA6D4DD" w14:textId="77777777" w:rsidR="004776C5" w:rsidRDefault="004776C5" w:rsidP="00821752">
      <w:pPr>
        <w:ind w:right="424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 «Мероприятия по проведению оздоровительной кампании детей» было запланировано 518142 рубля 86 копеек. Освоены в полном объеме.</w:t>
      </w:r>
    </w:p>
    <w:p w14:paraId="57411EAA" w14:textId="77777777" w:rsidR="004776C5" w:rsidRDefault="004776C5" w:rsidP="00821752">
      <w:pPr>
        <w:ind w:right="424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5. «Организация временного трудоустройства несовершеннолетних граждан в возрасте от 14 до 18 лет» было запланировано 35579 рублей 63 копеек. Освоены в полном объеме.</w:t>
      </w:r>
    </w:p>
    <w:p w14:paraId="78424DAD" w14:textId="77777777" w:rsidR="004776C5" w:rsidRDefault="004776C5" w:rsidP="00821752">
      <w:pPr>
        <w:ind w:right="42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целях укрепления правопорядка на территории Комаричского района, основные усилия отделения полиции «Комаричское» МО МВД России «Севский» в 2025 году будут направлены на предупреждение, пресечение и раскрытие тяжких и особо тяжких преступлений в первую очередь тех, которые имеют широкий общественный резонанс, преступлений прошлых лет, на недопущение  совершения террористических актов, пресечения правонарушений и преступлений в сфере миграции, распространения наркотиков и незаконного оборота оружия, обеспечение общественного порядка и общественной безопасности в сельской местности, профилактикой преступлений  среди несовершеннолетних. Данная работа будет проводиться на основе тесного взаимодействия с органами местного самоуправления.</w:t>
      </w:r>
    </w:p>
    <w:p w14:paraId="22AAD199" w14:textId="77777777" w:rsidR="004776C5" w:rsidRDefault="004776C5" w:rsidP="00821752">
      <w:pPr>
        <w:ind w:right="424"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14:paraId="0E3795DB" w14:textId="77777777" w:rsidR="004776C5" w:rsidRDefault="004776C5" w:rsidP="00821752">
      <w:pPr>
        <w:pStyle w:val="ab"/>
        <w:ind w:right="424"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057C99AD" w14:textId="6EAF5DA4" w:rsidR="004776C5" w:rsidRDefault="004776C5" w:rsidP="00D372FF">
      <w:pPr>
        <w:tabs>
          <w:tab w:val="num" w:pos="426"/>
          <w:tab w:val="left" w:pos="567"/>
        </w:tabs>
        <w:ind w:right="424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ГАПиК МО МВД России «Севский»</w:t>
      </w:r>
    </w:p>
    <w:p w14:paraId="18202E48" w14:textId="77777777" w:rsidR="004776C5" w:rsidRDefault="004776C5" w:rsidP="00821752">
      <w:pPr>
        <w:pStyle w:val="ab"/>
        <w:ind w:right="424" w:firstLine="709"/>
        <w:jc w:val="both"/>
        <w:rPr>
          <w:rFonts w:ascii="PT Astra Serif" w:hAnsi="PT Astra Serif"/>
          <w:sz w:val="28"/>
          <w:szCs w:val="28"/>
        </w:rPr>
      </w:pPr>
    </w:p>
    <w:p w14:paraId="254FB37B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44FD91FF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1F694068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49EA830A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78383113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3A3FE0F4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52A9ACA5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0B80D5B4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6A854678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4B7FDCA4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57120B46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50520062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26F2ED69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723CD8AA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744AF182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36443FEC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2395C351" w14:textId="77777777" w:rsidR="004776C5" w:rsidRDefault="004776C5" w:rsidP="00821752">
      <w:pPr>
        <w:ind w:right="424" w:firstLine="709"/>
        <w:jc w:val="both"/>
        <w:rPr>
          <w:color w:val="000000" w:themeColor="text1"/>
          <w:sz w:val="28"/>
          <w:szCs w:val="28"/>
          <w:lang w:eastAsia="ru-RU"/>
        </w:rPr>
      </w:pPr>
    </w:p>
    <w:sectPr w:rsidR="004776C5" w:rsidSect="00947FF4">
      <w:footerReference w:type="default" r:id="rId7"/>
      <w:pgSz w:w="11906" w:h="16838" w:code="9"/>
      <w:pgMar w:top="1134" w:right="567" w:bottom="567" w:left="1701" w:header="51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6D49" w14:textId="77777777" w:rsidR="00553216" w:rsidRDefault="00553216" w:rsidP="00BE127C">
      <w:r>
        <w:separator/>
      </w:r>
    </w:p>
  </w:endnote>
  <w:endnote w:type="continuationSeparator" w:id="0">
    <w:p w14:paraId="22B3942A" w14:textId="77777777" w:rsidR="00553216" w:rsidRDefault="00553216" w:rsidP="00B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184670"/>
      <w:docPartObj>
        <w:docPartGallery w:val="Page Numbers (Bottom of Page)"/>
        <w:docPartUnique/>
      </w:docPartObj>
    </w:sdtPr>
    <w:sdtEndPr/>
    <w:sdtContent>
      <w:p w14:paraId="45D7F9F5" w14:textId="65949C8E" w:rsidR="00404B1C" w:rsidRDefault="00404B1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3763B" w14:textId="77777777" w:rsidR="00404B1C" w:rsidRDefault="00404B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675A" w14:textId="77777777" w:rsidR="00553216" w:rsidRDefault="00553216" w:rsidP="00BE127C">
      <w:r>
        <w:separator/>
      </w:r>
    </w:p>
  </w:footnote>
  <w:footnote w:type="continuationSeparator" w:id="0">
    <w:p w14:paraId="1DCA1F5E" w14:textId="77777777" w:rsidR="00553216" w:rsidRDefault="00553216" w:rsidP="00BE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C6C"/>
    <w:rsid w:val="0000109B"/>
    <w:rsid w:val="00003578"/>
    <w:rsid w:val="00003625"/>
    <w:rsid w:val="00005A15"/>
    <w:rsid w:val="00006CA0"/>
    <w:rsid w:val="00006DCE"/>
    <w:rsid w:val="000136EA"/>
    <w:rsid w:val="00014865"/>
    <w:rsid w:val="00014B24"/>
    <w:rsid w:val="000156A3"/>
    <w:rsid w:val="00016FC4"/>
    <w:rsid w:val="00017C72"/>
    <w:rsid w:val="00021C81"/>
    <w:rsid w:val="0002488B"/>
    <w:rsid w:val="00024D1A"/>
    <w:rsid w:val="0002671B"/>
    <w:rsid w:val="00026C30"/>
    <w:rsid w:val="00026C71"/>
    <w:rsid w:val="0003618F"/>
    <w:rsid w:val="0003628E"/>
    <w:rsid w:val="00041BD7"/>
    <w:rsid w:val="00042A87"/>
    <w:rsid w:val="00042EF1"/>
    <w:rsid w:val="00043C1D"/>
    <w:rsid w:val="00046DC2"/>
    <w:rsid w:val="000470F0"/>
    <w:rsid w:val="0005004D"/>
    <w:rsid w:val="00050E31"/>
    <w:rsid w:val="0005177B"/>
    <w:rsid w:val="00051A44"/>
    <w:rsid w:val="00053326"/>
    <w:rsid w:val="0005437A"/>
    <w:rsid w:val="00056F6A"/>
    <w:rsid w:val="0005751C"/>
    <w:rsid w:val="00060BE0"/>
    <w:rsid w:val="000624EE"/>
    <w:rsid w:val="00062D40"/>
    <w:rsid w:val="000709E1"/>
    <w:rsid w:val="00070F61"/>
    <w:rsid w:val="000749D5"/>
    <w:rsid w:val="00074C41"/>
    <w:rsid w:val="00080FE2"/>
    <w:rsid w:val="00081707"/>
    <w:rsid w:val="00082028"/>
    <w:rsid w:val="00083B92"/>
    <w:rsid w:val="00085153"/>
    <w:rsid w:val="00087742"/>
    <w:rsid w:val="000878C7"/>
    <w:rsid w:val="00090203"/>
    <w:rsid w:val="000903A2"/>
    <w:rsid w:val="00095EDA"/>
    <w:rsid w:val="0009681E"/>
    <w:rsid w:val="000A2484"/>
    <w:rsid w:val="000A29E6"/>
    <w:rsid w:val="000A31C2"/>
    <w:rsid w:val="000A331C"/>
    <w:rsid w:val="000B0BFA"/>
    <w:rsid w:val="000B3B55"/>
    <w:rsid w:val="000B5321"/>
    <w:rsid w:val="000B5CD6"/>
    <w:rsid w:val="000B7209"/>
    <w:rsid w:val="000C0351"/>
    <w:rsid w:val="000C2C10"/>
    <w:rsid w:val="000C4FA8"/>
    <w:rsid w:val="000C6067"/>
    <w:rsid w:val="000C7534"/>
    <w:rsid w:val="000D3BAF"/>
    <w:rsid w:val="000D3C6A"/>
    <w:rsid w:val="000D5F59"/>
    <w:rsid w:val="000E1178"/>
    <w:rsid w:val="000E1537"/>
    <w:rsid w:val="000E4B6F"/>
    <w:rsid w:val="000E583E"/>
    <w:rsid w:val="000E5899"/>
    <w:rsid w:val="000E7C88"/>
    <w:rsid w:val="000F05E1"/>
    <w:rsid w:val="000F3219"/>
    <w:rsid w:val="000F3591"/>
    <w:rsid w:val="000F43AC"/>
    <w:rsid w:val="000F62A4"/>
    <w:rsid w:val="000F6922"/>
    <w:rsid w:val="0010003A"/>
    <w:rsid w:val="0010346E"/>
    <w:rsid w:val="001075E6"/>
    <w:rsid w:val="00107EF2"/>
    <w:rsid w:val="00110FE3"/>
    <w:rsid w:val="00111F76"/>
    <w:rsid w:val="00112BCA"/>
    <w:rsid w:val="00114327"/>
    <w:rsid w:val="00114CCF"/>
    <w:rsid w:val="0011531A"/>
    <w:rsid w:val="001153C1"/>
    <w:rsid w:val="001173C7"/>
    <w:rsid w:val="00117686"/>
    <w:rsid w:val="001210BF"/>
    <w:rsid w:val="00123650"/>
    <w:rsid w:val="001250D1"/>
    <w:rsid w:val="0013043E"/>
    <w:rsid w:val="00131244"/>
    <w:rsid w:val="00131E6E"/>
    <w:rsid w:val="00135A1F"/>
    <w:rsid w:val="001369CA"/>
    <w:rsid w:val="00137907"/>
    <w:rsid w:val="00140C5B"/>
    <w:rsid w:val="00141A53"/>
    <w:rsid w:val="00141C6D"/>
    <w:rsid w:val="00141DD7"/>
    <w:rsid w:val="00142C12"/>
    <w:rsid w:val="001439BE"/>
    <w:rsid w:val="00143A16"/>
    <w:rsid w:val="00143A74"/>
    <w:rsid w:val="00145125"/>
    <w:rsid w:val="0014554F"/>
    <w:rsid w:val="00147843"/>
    <w:rsid w:val="001547F5"/>
    <w:rsid w:val="00155DBE"/>
    <w:rsid w:val="0015617C"/>
    <w:rsid w:val="00160886"/>
    <w:rsid w:val="0016357B"/>
    <w:rsid w:val="0016584A"/>
    <w:rsid w:val="00165A93"/>
    <w:rsid w:val="00166135"/>
    <w:rsid w:val="00166BCB"/>
    <w:rsid w:val="00166D44"/>
    <w:rsid w:val="00170DCD"/>
    <w:rsid w:val="001710D6"/>
    <w:rsid w:val="001721DE"/>
    <w:rsid w:val="00172DC2"/>
    <w:rsid w:val="00175595"/>
    <w:rsid w:val="00184F21"/>
    <w:rsid w:val="00192B6A"/>
    <w:rsid w:val="001936DD"/>
    <w:rsid w:val="00196DDE"/>
    <w:rsid w:val="001A16CD"/>
    <w:rsid w:val="001A1DE8"/>
    <w:rsid w:val="001A50BA"/>
    <w:rsid w:val="001A5FC6"/>
    <w:rsid w:val="001B022B"/>
    <w:rsid w:val="001B0864"/>
    <w:rsid w:val="001B144B"/>
    <w:rsid w:val="001B22E9"/>
    <w:rsid w:val="001B2792"/>
    <w:rsid w:val="001B6703"/>
    <w:rsid w:val="001B687F"/>
    <w:rsid w:val="001C1B3D"/>
    <w:rsid w:val="001C241A"/>
    <w:rsid w:val="001C2510"/>
    <w:rsid w:val="001C2E2F"/>
    <w:rsid w:val="001C3572"/>
    <w:rsid w:val="001C62C5"/>
    <w:rsid w:val="001D0B57"/>
    <w:rsid w:val="001D45AB"/>
    <w:rsid w:val="001D61A3"/>
    <w:rsid w:val="001D633B"/>
    <w:rsid w:val="001E1136"/>
    <w:rsid w:val="001E3D14"/>
    <w:rsid w:val="001E457A"/>
    <w:rsid w:val="001E53C3"/>
    <w:rsid w:val="001E6605"/>
    <w:rsid w:val="001F1B8C"/>
    <w:rsid w:val="001F2FC2"/>
    <w:rsid w:val="001F3F69"/>
    <w:rsid w:val="001F7E69"/>
    <w:rsid w:val="00206441"/>
    <w:rsid w:val="002131E3"/>
    <w:rsid w:val="00213474"/>
    <w:rsid w:val="00214F67"/>
    <w:rsid w:val="00215316"/>
    <w:rsid w:val="00216F87"/>
    <w:rsid w:val="00217333"/>
    <w:rsid w:val="0022204C"/>
    <w:rsid w:val="00222635"/>
    <w:rsid w:val="00226991"/>
    <w:rsid w:val="00227F03"/>
    <w:rsid w:val="002303A2"/>
    <w:rsid w:val="002303D3"/>
    <w:rsid w:val="002342FC"/>
    <w:rsid w:val="002349EF"/>
    <w:rsid w:val="00236606"/>
    <w:rsid w:val="0024272E"/>
    <w:rsid w:val="002427DD"/>
    <w:rsid w:val="0024563D"/>
    <w:rsid w:val="002509F8"/>
    <w:rsid w:val="00251CFD"/>
    <w:rsid w:val="002521F8"/>
    <w:rsid w:val="00252BEA"/>
    <w:rsid w:val="0025428F"/>
    <w:rsid w:val="00254C65"/>
    <w:rsid w:val="002574B1"/>
    <w:rsid w:val="00257703"/>
    <w:rsid w:val="00260065"/>
    <w:rsid w:val="00261126"/>
    <w:rsid w:val="00263BD3"/>
    <w:rsid w:val="00263D56"/>
    <w:rsid w:val="00264277"/>
    <w:rsid w:val="0026572A"/>
    <w:rsid w:val="0026584B"/>
    <w:rsid w:val="002715F4"/>
    <w:rsid w:val="00271B8A"/>
    <w:rsid w:val="002729C9"/>
    <w:rsid w:val="00275495"/>
    <w:rsid w:val="002757B0"/>
    <w:rsid w:val="002766BD"/>
    <w:rsid w:val="002800EB"/>
    <w:rsid w:val="00283F1A"/>
    <w:rsid w:val="00285FB1"/>
    <w:rsid w:val="002866A4"/>
    <w:rsid w:val="00286DA6"/>
    <w:rsid w:val="00287F9F"/>
    <w:rsid w:val="0029125B"/>
    <w:rsid w:val="002930F6"/>
    <w:rsid w:val="002938D8"/>
    <w:rsid w:val="00293D36"/>
    <w:rsid w:val="0029562D"/>
    <w:rsid w:val="002962C3"/>
    <w:rsid w:val="00296972"/>
    <w:rsid w:val="00297534"/>
    <w:rsid w:val="002A08DC"/>
    <w:rsid w:val="002A17D4"/>
    <w:rsid w:val="002A24C5"/>
    <w:rsid w:val="002A3B19"/>
    <w:rsid w:val="002B3658"/>
    <w:rsid w:val="002B442F"/>
    <w:rsid w:val="002B56B7"/>
    <w:rsid w:val="002C24C1"/>
    <w:rsid w:val="002C2754"/>
    <w:rsid w:val="002C3122"/>
    <w:rsid w:val="002C6C8A"/>
    <w:rsid w:val="002D2219"/>
    <w:rsid w:val="002D30AF"/>
    <w:rsid w:val="002D7C8C"/>
    <w:rsid w:val="002E5A20"/>
    <w:rsid w:val="002E5D2C"/>
    <w:rsid w:val="002E6BB1"/>
    <w:rsid w:val="002E7202"/>
    <w:rsid w:val="002F0BCF"/>
    <w:rsid w:val="002F1B29"/>
    <w:rsid w:val="002F1CDB"/>
    <w:rsid w:val="002F49A8"/>
    <w:rsid w:val="002F546F"/>
    <w:rsid w:val="002F70E7"/>
    <w:rsid w:val="003004E9"/>
    <w:rsid w:val="00300906"/>
    <w:rsid w:val="00301FA1"/>
    <w:rsid w:val="00302653"/>
    <w:rsid w:val="0030542B"/>
    <w:rsid w:val="00311535"/>
    <w:rsid w:val="00313E3D"/>
    <w:rsid w:val="00316728"/>
    <w:rsid w:val="0032459B"/>
    <w:rsid w:val="00324C85"/>
    <w:rsid w:val="00325669"/>
    <w:rsid w:val="0032574F"/>
    <w:rsid w:val="00325B78"/>
    <w:rsid w:val="00333E7B"/>
    <w:rsid w:val="00335970"/>
    <w:rsid w:val="00343762"/>
    <w:rsid w:val="00350ACE"/>
    <w:rsid w:val="0035217F"/>
    <w:rsid w:val="003526B7"/>
    <w:rsid w:val="003527C2"/>
    <w:rsid w:val="0035567C"/>
    <w:rsid w:val="003565E4"/>
    <w:rsid w:val="00361BDF"/>
    <w:rsid w:val="00361F7E"/>
    <w:rsid w:val="0036615A"/>
    <w:rsid w:val="0037238B"/>
    <w:rsid w:val="00374F41"/>
    <w:rsid w:val="00376910"/>
    <w:rsid w:val="003817C8"/>
    <w:rsid w:val="00381BB6"/>
    <w:rsid w:val="00382271"/>
    <w:rsid w:val="003830C3"/>
    <w:rsid w:val="00385FF2"/>
    <w:rsid w:val="0038670F"/>
    <w:rsid w:val="0039057A"/>
    <w:rsid w:val="00392FDC"/>
    <w:rsid w:val="003937AE"/>
    <w:rsid w:val="00396B9B"/>
    <w:rsid w:val="003A26EE"/>
    <w:rsid w:val="003A4D55"/>
    <w:rsid w:val="003A5374"/>
    <w:rsid w:val="003A7345"/>
    <w:rsid w:val="003A7C76"/>
    <w:rsid w:val="003B2824"/>
    <w:rsid w:val="003B396F"/>
    <w:rsid w:val="003B51A2"/>
    <w:rsid w:val="003B52B8"/>
    <w:rsid w:val="003B6302"/>
    <w:rsid w:val="003C2FFB"/>
    <w:rsid w:val="003C30B8"/>
    <w:rsid w:val="003C346B"/>
    <w:rsid w:val="003C47DF"/>
    <w:rsid w:val="003C4923"/>
    <w:rsid w:val="003C590F"/>
    <w:rsid w:val="003C6123"/>
    <w:rsid w:val="003D1C4A"/>
    <w:rsid w:val="003D2402"/>
    <w:rsid w:val="003E06BE"/>
    <w:rsid w:val="003E0799"/>
    <w:rsid w:val="003E16E1"/>
    <w:rsid w:val="003E22EC"/>
    <w:rsid w:val="003E73C3"/>
    <w:rsid w:val="003F0605"/>
    <w:rsid w:val="003F131E"/>
    <w:rsid w:val="003F388D"/>
    <w:rsid w:val="003F3D19"/>
    <w:rsid w:val="003F49FB"/>
    <w:rsid w:val="003F5F23"/>
    <w:rsid w:val="003F64E1"/>
    <w:rsid w:val="004023BB"/>
    <w:rsid w:val="004031B2"/>
    <w:rsid w:val="00404B1C"/>
    <w:rsid w:val="00405822"/>
    <w:rsid w:val="004124F5"/>
    <w:rsid w:val="0041326D"/>
    <w:rsid w:val="00413F7C"/>
    <w:rsid w:val="004158F9"/>
    <w:rsid w:val="00415FFD"/>
    <w:rsid w:val="004162E7"/>
    <w:rsid w:val="004200F8"/>
    <w:rsid w:val="004206C1"/>
    <w:rsid w:val="00421908"/>
    <w:rsid w:val="004236D0"/>
    <w:rsid w:val="00425771"/>
    <w:rsid w:val="00427126"/>
    <w:rsid w:val="00427223"/>
    <w:rsid w:val="004308D1"/>
    <w:rsid w:val="00432F1A"/>
    <w:rsid w:val="00433049"/>
    <w:rsid w:val="00434472"/>
    <w:rsid w:val="00434667"/>
    <w:rsid w:val="0043653B"/>
    <w:rsid w:val="00436B0F"/>
    <w:rsid w:val="00437570"/>
    <w:rsid w:val="00437E28"/>
    <w:rsid w:val="00441833"/>
    <w:rsid w:val="004431E8"/>
    <w:rsid w:val="00443E27"/>
    <w:rsid w:val="00444660"/>
    <w:rsid w:val="004471A4"/>
    <w:rsid w:val="0044788B"/>
    <w:rsid w:val="0045004C"/>
    <w:rsid w:val="004504D4"/>
    <w:rsid w:val="00451BB0"/>
    <w:rsid w:val="00455B1F"/>
    <w:rsid w:val="00456910"/>
    <w:rsid w:val="00457409"/>
    <w:rsid w:val="00457AB0"/>
    <w:rsid w:val="00462370"/>
    <w:rsid w:val="004626EA"/>
    <w:rsid w:val="00471E32"/>
    <w:rsid w:val="004776C5"/>
    <w:rsid w:val="00480BD6"/>
    <w:rsid w:val="00482A04"/>
    <w:rsid w:val="00482FD3"/>
    <w:rsid w:val="00483637"/>
    <w:rsid w:val="00484527"/>
    <w:rsid w:val="004878E9"/>
    <w:rsid w:val="00487FA5"/>
    <w:rsid w:val="004933D3"/>
    <w:rsid w:val="00495D90"/>
    <w:rsid w:val="00495E5A"/>
    <w:rsid w:val="0049664C"/>
    <w:rsid w:val="004972FF"/>
    <w:rsid w:val="004A0877"/>
    <w:rsid w:val="004A268E"/>
    <w:rsid w:val="004A4679"/>
    <w:rsid w:val="004A7688"/>
    <w:rsid w:val="004B06EC"/>
    <w:rsid w:val="004B0C52"/>
    <w:rsid w:val="004B6AF4"/>
    <w:rsid w:val="004C10BA"/>
    <w:rsid w:val="004C12F1"/>
    <w:rsid w:val="004C3900"/>
    <w:rsid w:val="004C3E1E"/>
    <w:rsid w:val="004C4C50"/>
    <w:rsid w:val="004C697E"/>
    <w:rsid w:val="004C6E29"/>
    <w:rsid w:val="004C6F17"/>
    <w:rsid w:val="004D0C78"/>
    <w:rsid w:val="004D7678"/>
    <w:rsid w:val="004E14E9"/>
    <w:rsid w:val="004E1835"/>
    <w:rsid w:val="004E5B8F"/>
    <w:rsid w:val="004F0081"/>
    <w:rsid w:val="004F2572"/>
    <w:rsid w:val="004F3237"/>
    <w:rsid w:val="004F6552"/>
    <w:rsid w:val="004F68F8"/>
    <w:rsid w:val="005008A5"/>
    <w:rsid w:val="00502C7F"/>
    <w:rsid w:val="00503320"/>
    <w:rsid w:val="005076FE"/>
    <w:rsid w:val="00507DA0"/>
    <w:rsid w:val="00512BC4"/>
    <w:rsid w:val="005145A1"/>
    <w:rsid w:val="005165B9"/>
    <w:rsid w:val="00517BFB"/>
    <w:rsid w:val="00520371"/>
    <w:rsid w:val="0052159C"/>
    <w:rsid w:val="00527C03"/>
    <w:rsid w:val="00531C2F"/>
    <w:rsid w:val="00532E80"/>
    <w:rsid w:val="00533DED"/>
    <w:rsid w:val="00534E19"/>
    <w:rsid w:val="00535C8A"/>
    <w:rsid w:val="00536443"/>
    <w:rsid w:val="005367CD"/>
    <w:rsid w:val="0053682D"/>
    <w:rsid w:val="00536921"/>
    <w:rsid w:val="00540919"/>
    <w:rsid w:val="005435FE"/>
    <w:rsid w:val="00543719"/>
    <w:rsid w:val="00544BA3"/>
    <w:rsid w:val="00544EE2"/>
    <w:rsid w:val="005454A7"/>
    <w:rsid w:val="005465B7"/>
    <w:rsid w:val="00547B9D"/>
    <w:rsid w:val="00552F66"/>
    <w:rsid w:val="00553216"/>
    <w:rsid w:val="00553720"/>
    <w:rsid w:val="005541B2"/>
    <w:rsid w:val="00564FB2"/>
    <w:rsid w:val="00570C4D"/>
    <w:rsid w:val="00572218"/>
    <w:rsid w:val="00572E27"/>
    <w:rsid w:val="00573249"/>
    <w:rsid w:val="005760CE"/>
    <w:rsid w:val="005769D8"/>
    <w:rsid w:val="005769F5"/>
    <w:rsid w:val="00576F8B"/>
    <w:rsid w:val="0058095F"/>
    <w:rsid w:val="00580FFE"/>
    <w:rsid w:val="005857BC"/>
    <w:rsid w:val="0058650A"/>
    <w:rsid w:val="005874F2"/>
    <w:rsid w:val="00587E77"/>
    <w:rsid w:val="00591859"/>
    <w:rsid w:val="0059405D"/>
    <w:rsid w:val="00595F3B"/>
    <w:rsid w:val="00597AEE"/>
    <w:rsid w:val="005A0550"/>
    <w:rsid w:val="005A2BD0"/>
    <w:rsid w:val="005A3044"/>
    <w:rsid w:val="005B03A7"/>
    <w:rsid w:val="005B0553"/>
    <w:rsid w:val="005B28CF"/>
    <w:rsid w:val="005B37FB"/>
    <w:rsid w:val="005B3D13"/>
    <w:rsid w:val="005B5029"/>
    <w:rsid w:val="005B51E4"/>
    <w:rsid w:val="005B6D7F"/>
    <w:rsid w:val="005B7487"/>
    <w:rsid w:val="005B7A07"/>
    <w:rsid w:val="005C2033"/>
    <w:rsid w:val="005C42F3"/>
    <w:rsid w:val="005C4D74"/>
    <w:rsid w:val="005C53C1"/>
    <w:rsid w:val="005D1871"/>
    <w:rsid w:val="005D3475"/>
    <w:rsid w:val="005D64F3"/>
    <w:rsid w:val="005D6733"/>
    <w:rsid w:val="005E2703"/>
    <w:rsid w:val="005E491E"/>
    <w:rsid w:val="005E4CBF"/>
    <w:rsid w:val="005E62FA"/>
    <w:rsid w:val="005F0844"/>
    <w:rsid w:val="005F31EA"/>
    <w:rsid w:val="005F57BA"/>
    <w:rsid w:val="005F64B7"/>
    <w:rsid w:val="005F6E77"/>
    <w:rsid w:val="005F763A"/>
    <w:rsid w:val="005F7B54"/>
    <w:rsid w:val="00600109"/>
    <w:rsid w:val="006007F7"/>
    <w:rsid w:val="00600956"/>
    <w:rsid w:val="00600CF6"/>
    <w:rsid w:val="00601778"/>
    <w:rsid w:val="00604838"/>
    <w:rsid w:val="00605060"/>
    <w:rsid w:val="00610A70"/>
    <w:rsid w:val="00610D75"/>
    <w:rsid w:val="0061302C"/>
    <w:rsid w:val="00613CA3"/>
    <w:rsid w:val="0061476F"/>
    <w:rsid w:val="00614C58"/>
    <w:rsid w:val="00616BF1"/>
    <w:rsid w:val="00617E9F"/>
    <w:rsid w:val="0062055B"/>
    <w:rsid w:val="00624DB4"/>
    <w:rsid w:val="00625D05"/>
    <w:rsid w:val="0062715D"/>
    <w:rsid w:val="006304C2"/>
    <w:rsid w:val="00632079"/>
    <w:rsid w:val="00633112"/>
    <w:rsid w:val="00633D2F"/>
    <w:rsid w:val="00634099"/>
    <w:rsid w:val="00635006"/>
    <w:rsid w:val="006365CA"/>
    <w:rsid w:val="00637678"/>
    <w:rsid w:val="0064029D"/>
    <w:rsid w:val="006406F0"/>
    <w:rsid w:val="00640EAF"/>
    <w:rsid w:val="006428F0"/>
    <w:rsid w:val="00643063"/>
    <w:rsid w:val="00643BAD"/>
    <w:rsid w:val="0064513A"/>
    <w:rsid w:val="006462DD"/>
    <w:rsid w:val="00646F82"/>
    <w:rsid w:val="00652192"/>
    <w:rsid w:val="00652C58"/>
    <w:rsid w:val="00654228"/>
    <w:rsid w:val="00654FE6"/>
    <w:rsid w:val="0065545E"/>
    <w:rsid w:val="00655921"/>
    <w:rsid w:val="0065642D"/>
    <w:rsid w:val="0066011F"/>
    <w:rsid w:val="0066090C"/>
    <w:rsid w:val="0066190C"/>
    <w:rsid w:val="0066256E"/>
    <w:rsid w:val="00663F6C"/>
    <w:rsid w:val="00664553"/>
    <w:rsid w:val="00665938"/>
    <w:rsid w:val="006671A0"/>
    <w:rsid w:val="006679AB"/>
    <w:rsid w:val="00667D5F"/>
    <w:rsid w:val="006706C6"/>
    <w:rsid w:val="00671E90"/>
    <w:rsid w:val="00676691"/>
    <w:rsid w:val="0067794E"/>
    <w:rsid w:val="0068341C"/>
    <w:rsid w:val="00683FEB"/>
    <w:rsid w:val="00690C6B"/>
    <w:rsid w:val="006931E4"/>
    <w:rsid w:val="00693645"/>
    <w:rsid w:val="00694727"/>
    <w:rsid w:val="00694EE6"/>
    <w:rsid w:val="006A0B3D"/>
    <w:rsid w:val="006A12CE"/>
    <w:rsid w:val="006A325B"/>
    <w:rsid w:val="006A3E8D"/>
    <w:rsid w:val="006A4CAA"/>
    <w:rsid w:val="006A4D8F"/>
    <w:rsid w:val="006A5114"/>
    <w:rsid w:val="006A5BBB"/>
    <w:rsid w:val="006A6903"/>
    <w:rsid w:val="006A6A0C"/>
    <w:rsid w:val="006B052F"/>
    <w:rsid w:val="006B3B52"/>
    <w:rsid w:val="006B4581"/>
    <w:rsid w:val="006B638C"/>
    <w:rsid w:val="006B6442"/>
    <w:rsid w:val="006C0238"/>
    <w:rsid w:val="006C04E1"/>
    <w:rsid w:val="006C3F8C"/>
    <w:rsid w:val="006C49AC"/>
    <w:rsid w:val="006C5D55"/>
    <w:rsid w:val="006D095C"/>
    <w:rsid w:val="006D39DA"/>
    <w:rsid w:val="006D4618"/>
    <w:rsid w:val="006D4E5C"/>
    <w:rsid w:val="006D6503"/>
    <w:rsid w:val="006E1A87"/>
    <w:rsid w:val="006E2A28"/>
    <w:rsid w:val="006E5CD0"/>
    <w:rsid w:val="006E63FD"/>
    <w:rsid w:val="006E695E"/>
    <w:rsid w:val="006F1241"/>
    <w:rsid w:val="006F17C3"/>
    <w:rsid w:val="006F4C4F"/>
    <w:rsid w:val="0070298E"/>
    <w:rsid w:val="007038CF"/>
    <w:rsid w:val="007054CB"/>
    <w:rsid w:val="00706AB8"/>
    <w:rsid w:val="007108F7"/>
    <w:rsid w:val="00712B30"/>
    <w:rsid w:val="007130F1"/>
    <w:rsid w:val="0071614F"/>
    <w:rsid w:val="007178F1"/>
    <w:rsid w:val="00717F1F"/>
    <w:rsid w:val="0072095F"/>
    <w:rsid w:val="007209FD"/>
    <w:rsid w:val="0072152E"/>
    <w:rsid w:val="0072272F"/>
    <w:rsid w:val="00724B32"/>
    <w:rsid w:val="00726B08"/>
    <w:rsid w:val="00730556"/>
    <w:rsid w:val="00732942"/>
    <w:rsid w:val="00743E32"/>
    <w:rsid w:val="0074494F"/>
    <w:rsid w:val="00745D10"/>
    <w:rsid w:val="00746744"/>
    <w:rsid w:val="00752E42"/>
    <w:rsid w:val="0075301D"/>
    <w:rsid w:val="00755C8B"/>
    <w:rsid w:val="007565EE"/>
    <w:rsid w:val="0075696A"/>
    <w:rsid w:val="00761AC0"/>
    <w:rsid w:val="007624B0"/>
    <w:rsid w:val="0076351E"/>
    <w:rsid w:val="00766435"/>
    <w:rsid w:val="00766BE4"/>
    <w:rsid w:val="00766D85"/>
    <w:rsid w:val="00767C90"/>
    <w:rsid w:val="00772084"/>
    <w:rsid w:val="00772148"/>
    <w:rsid w:val="00772192"/>
    <w:rsid w:val="00773781"/>
    <w:rsid w:val="007751E2"/>
    <w:rsid w:val="00781173"/>
    <w:rsid w:val="00781C99"/>
    <w:rsid w:val="00784DC5"/>
    <w:rsid w:val="007861EF"/>
    <w:rsid w:val="007953AA"/>
    <w:rsid w:val="007A2BEA"/>
    <w:rsid w:val="007A3B48"/>
    <w:rsid w:val="007A5E87"/>
    <w:rsid w:val="007A625D"/>
    <w:rsid w:val="007B247C"/>
    <w:rsid w:val="007B2F53"/>
    <w:rsid w:val="007B2FE6"/>
    <w:rsid w:val="007B36D6"/>
    <w:rsid w:val="007B379E"/>
    <w:rsid w:val="007B5D72"/>
    <w:rsid w:val="007B7E06"/>
    <w:rsid w:val="007C549B"/>
    <w:rsid w:val="007C639C"/>
    <w:rsid w:val="007C6ADF"/>
    <w:rsid w:val="007C6E84"/>
    <w:rsid w:val="007D4415"/>
    <w:rsid w:val="007D539E"/>
    <w:rsid w:val="007D780D"/>
    <w:rsid w:val="007E001B"/>
    <w:rsid w:val="007E08F7"/>
    <w:rsid w:val="007E24F3"/>
    <w:rsid w:val="007E2977"/>
    <w:rsid w:val="007E4C22"/>
    <w:rsid w:val="007E7136"/>
    <w:rsid w:val="007F4BA0"/>
    <w:rsid w:val="007F50FA"/>
    <w:rsid w:val="007F5D56"/>
    <w:rsid w:val="007F7628"/>
    <w:rsid w:val="007F7C98"/>
    <w:rsid w:val="007F7F8A"/>
    <w:rsid w:val="00800128"/>
    <w:rsid w:val="00800E25"/>
    <w:rsid w:val="00800F58"/>
    <w:rsid w:val="00804F3A"/>
    <w:rsid w:val="00807023"/>
    <w:rsid w:val="00807094"/>
    <w:rsid w:val="00810774"/>
    <w:rsid w:val="008128BD"/>
    <w:rsid w:val="00812B5C"/>
    <w:rsid w:val="008150C4"/>
    <w:rsid w:val="0081782F"/>
    <w:rsid w:val="00820165"/>
    <w:rsid w:val="00820ED9"/>
    <w:rsid w:val="00820FE5"/>
    <w:rsid w:val="00821307"/>
    <w:rsid w:val="00821752"/>
    <w:rsid w:val="0082190F"/>
    <w:rsid w:val="00825B98"/>
    <w:rsid w:val="00825BA6"/>
    <w:rsid w:val="00825E37"/>
    <w:rsid w:val="00825E5B"/>
    <w:rsid w:val="00827EB8"/>
    <w:rsid w:val="00831A45"/>
    <w:rsid w:val="00831D08"/>
    <w:rsid w:val="00832AB2"/>
    <w:rsid w:val="00832C9B"/>
    <w:rsid w:val="00833E38"/>
    <w:rsid w:val="00834636"/>
    <w:rsid w:val="0083500C"/>
    <w:rsid w:val="00835B24"/>
    <w:rsid w:val="00840A55"/>
    <w:rsid w:val="00841202"/>
    <w:rsid w:val="00842E25"/>
    <w:rsid w:val="008430E2"/>
    <w:rsid w:val="00843FA5"/>
    <w:rsid w:val="00844756"/>
    <w:rsid w:val="00844D86"/>
    <w:rsid w:val="00854589"/>
    <w:rsid w:val="008545D9"/>
    <w:rsid w:val="00860337"/>
    <w:rsid w:val="008614A4"/>
    <w:rsid w:val="00865285"/>
    <w:rsid w:val="00865AD3"/>
    <w:rsid w:val="008663C3"/>
    <w:rsid w:val="00867582"/>
    <w:rsid w:val="00867B40"/>
    <w:rsid w:val="008729C8"/>
    <w:rsid w:val="00872E88"/>
    <w:rsid w:val="00873DDB"/>
    <w:rsid w:val="00874EB0"/>
    <w:rsid w:val="008756BF"/>
    <w:rsid w:val="00880867"/>
    <w:rsid w:val="00881AA1"/>
    <w:rsid w:val="0088500C"/>
    <w:rsid w:val="00890BAA"/>
    <w:rsid w:val="00890E1F"/>
    <w:rsid w:val="00894D96"/>
    <w:rsid w:val="00897077"/>
    <w:rsid w:val="00897638"/>
    <w:rsid w:val="00897A06"/>
    <w:rsid w:val="00897ED7"/>
    <w:rsid w:val="008A20A7"/>
    <w:rsid w:val="008A7765"/>
    <w:rsid w:val="008B059A"/>
    <w:rsid w:val="008B0700"/>
    <w:rsid w:val="008B226B"/>
    <w:rsid w:val="008B4B58"/>
    <w:rsid w:val="008B50E6"/>
    <w:rsid w:val="008B65AE"/>
    <w:rsid w:val="008B6945"/>
    <w:rsid w:val="008B7F7E"/>
    <w:rsid w:val="008C078F"/>
    <w:rsid w:val="008C23AD"/>
    <w:rsid w:val="008C264E"/>
    <w:rsid w:val="008C5D8C"/>
    <w:rsid w:val="008C7C24"/>
    <w:rsid w:val="008D25D4"/>
    <w:rsid w:val="008D2AAF"/>
    <w:rsid w:val="008D2BE4"/>
    <w:rsid w:val="008D3BDC"/>
    <w:rsid w:val="008D57A7"/>
    <w:rsid w:val="008E2215"/>
    <w:rsid w:val="008E2A9A"/>
    <w:rsid w:val="008E2D19"/>
    <w:rsid w:val="008E2E54"/>
    <w:rsid w:val="008E4FD9"/>
    <w:rsid w:val="008F0613"/>
    <w:rsid w:val="008F4875"/>
    <w:rsid w:val="008F4C99"/>
    <w:rsid w:val="008F5382"/>
    <w:rsid w:val="00900FF4"/>
    <w:rsid w:val="00906973"/>
    <w:rsid w:val="00907164"/>
    <w:rsid w:val="00911653"/>
    <w:rsid w:val="009121A7"/>
    <w:rsid w:val="00914612"/>
    <w:rsid w:val="00916231"/>
    <w:rsid w:val="00916471"/>
    <w:rsid w:val="00920769"/>
    <w:rsid w:val="00920EFC"/>
    <w:rsid w:val="00921C42"/>
    <w:rsid w:val="00927C7E"/>
    <w:rsid w:val="009322A2"/>
    <w:rsid w:val="00932558"/>
    <w:rsid w:val="00935450"/>
    <w:rsid w:val="0093585D"/>
    <w:rsid w:val="0093695E"/>
    <w:rsid w:val="00937D05"/>
    <w:rsid w:val="0094332E"/>
    <w:rsid w:val="00943381"/>
    <w:rsid w:val="009443BF"/>
    <w:rsid w:val="009448DB"/>
    <w:rsid w:val="00944E00"/>
    <w:rsid w:val="0094660F"/>
    <w:rsid w:val="00947FF4"/>
    <w:rsid w:val="00951554"/>
    <w:rsid w:val="00952C54"/>
    <w:rsid w:val="00954E73"/>
    <w:rsid w:val="0095793C"/>
    <w:rsid w:val="00963950"/>
    <w:rsid w:val="00963ABB"/>
    <w:rsid w:val="00966DC6"/>
    <w:rsid w:val="009673C0"/>
    <w:rsid w:val="00967751"/>
    <w:rsid w:val="00971967"/>
    <w:rsid w:val="00972EB9"/>
    <w:rsid w:val="009734A1"/>
    <w:rsid w:val="009744F8"/>
    <w:rsid w:val="00977AC6"/>
    <w:rsid w:val="00980136"/>
    <w:rsid w:val="00980966"/>
    <w:rsid w:val="0098112A"/>
    <w:rsid w:val="00981649"/>
    <w:rsid w:val="009823E3"/>
    <w:rsid w:val="0098318D"/>
    <w:rsid w:val="009861AF"/>
    <w:rsid w:val="00987012"/>
    <w:rsid w:val="0099112D"/>
    <w:rsid w:val="00991288"/>
    <w:rsid w:val="009931B5"/>
    <w:rsid w:val="00993342"/>
    <w:rsid w:val="00994977"/>
    <w:rsid w:val="0099748F"/>
    <w:rsid w:val="009A027F"/>
    <w:rsid w:val="009A2B35"/>
    <w:rsid w:val="009A49B8"/>
    <w:rsid w:val="009B1F48"/>
    <w:rsid w:val="009B22FD"/>
    <w:rsid w:val="009B3646"/>
    <w:rsid w:val="009B5780"/>
    <w:rsid w:val="009B5DE5"/>
    <w:rsid w:val="009C0989"/>
    <w:rsid w:val="009C2EDC"/>
    <w:rsid w:val="009C4775"/>
    <w:rsid w:val="009C4DF9"/>
    <w:rsid w:val="009C5658"/>
    <w:rsid w:val="009C5C21"/>
    <w:rsid w:val="009C799D"/>
    <w:rsid w:val="009D089E"/>
    <w:rsid w:val="009D2A96"/>
    <w:rsid w:val="009D361A"/>
    <w:rsid w:val="009D5733"/>
    <w:rsid w:val="009E088D"/>
    <w:rsid w:val="009E2A4C"/>
    <w:rsid w:val="009E5A73"/>
    <w:rsid w:val="009E61DB"/>
    <w:rsid w:val="009F616D"/>
    <w:rsid w:val="00A00E1D"/>
    <w:rsid w:val="00A03EFC"/>
    <w:rsid w:val="00A05449"/>
    <w:rsid w:val="00A1152A"/>
    <w:rsid w:val="00A13244"/>
    <w:rsid w:val="00A14F34"/>
    <w:rsid w:val="00A2243B"/>
    <w:rsid w:val="00A32930"/>
    <w:rsid w:val="00A3299A"/>
    <w:rsid w:val="00A34524"/>
    <w:rsid w:val="00A346FA"/>
    <w:rsid w:val="00A35FB5"/>
    <w:rsid w:val="00A35FB6"/>
    <w:rsid w:val="00A3676A"/>
    <w:rsid w:val="00A43F7E"/>
    <w:rsid w:val="00A4551C"/>
    <w:rsid w:val="00A51A82"/>
    <w:rsid w:val="00A527DC"/>
    <w:rsid w:val="00A534DC"/>
    <w:rsid w:val="00A56A67"/>
    <w:rsid w:val="00A629EB"/>
    <w:rsid w:val="00A62C78"/>
    <w:rsid w:val="00A644B3"/>
    <w:rsid w:val="00A670A8"/>
    <w:rsid w:val="00A7318C"/>
    <w:rsid w:val="00A74E63"/>
    <w:rsid w:val="00A7578A"/>
    <w:rsid w:val="00A80BF1"/>
    <w:rsid w:val="00A852AA"/>
    <w:rsid w:val="00A929D3"/>
    <w:rsid w:val="00A92A15"/>
    <w:rsid w:val="00A93419"/>
    <w:rsid w:val="00A966DE"/>
    <w:rsid w:val="00AA027D"/>
    <w:rsid w:val="00AA081C"/>
    <w:rsid w:val="00AA13A1"/>
    <w:rsid w:val="00AA5041"/>
    <w:rsid w:val="00AA57E9"/>
    <w:rsid w:val="00AA72F7"/>
    <w:rsid w:val="00AA785C"/>
    <w:rsid w:val="00AB262F"/>
    <w:rsid w:val="00AB39DD"/>
    <w:rsid w:val="00AC0B45"/>
    <w:rsid w:val="00AC338D"/>
    <w:rsid w:val="00AC38FA"/>
    <w:rsid w:val="00AC7AA8"/>
    <w:rsid w:val="00AD0D4B"/>
    <w:rsid w:val="00AD190B"/>
    <w:rsid w:val="00AD341D"/>
    <w:rsid w:val="00AD6482"/>
    <w:rsid w:val="00AE2847"/>
    <w:rsid w:val="00AE4B24"/>
    <w:rsid w:val="00AE76D5"/>
    <w:rsid w:val="00AE7BC5"/>
    <w:rsid w:val="00AF0440"/>
    <w:rsid w:val="00AF2BE9"/>
    <w:rsid w:val="00AF6D68"/>
    <w:rsid w:val="00AF7783"/>
    <w:rsid w:val="00B006CE"/>
    <w:rsid w:val="00B00817"/>
    <w:rsid w:val="00B03656"/>
    <w:rsid w:val="00B0439A"/>
    <w:rsid w:val="00B062A7"/>
    <w:rsid w:val="00B073AC"/>
    <w:rsid w:val="00B139DF"/>
    <w:rsid w:val="00B1527F"/>
    <w:rsid w:val="00B16DD0"/>
    <w:rsid w:val="00B170F4"/>
    <w:rsid w:val="00B172F0"/>
    <w:rsid w:val="00B20440"/>
    <w:rsid w:val="00B22405"/>
    <w:rsid w:val="00B23051"/>
    <w:rsid w:val="00B23357"/>
    <w:rsid w:val="00B23CE8"/>
    <w:rsid w:val="00B24950"/>
    <w:rsid w:val="00B24BFC"/>
    <w:rsid w:val="00B24CB9"/>
    <w:rsid w:val="00B24CFB"/>
    <w:rsid w:val="00B25238"/>
    <w:rsid w:val="00B27651"/>
    <w:rsid w:val="00B31419"/>
    <w:rsid w:val="00B3287F"/>
    <w:rsid w:val="00B343A7"/>
    <w:rsid w:val="00B42D0E"/>
    <w:rsid w:val="00B462F6"/>
    <w:rsid w:val="00B516EB"/>
    <w:rsid w:val="00B5313C"/>
    <w:rsid w:val="00B548A0"/>
    <w:rsid w:val="00B55475"/>
    <w:rsid w:val="00B572C5"/>
    <w:rsid w:val="00B60583"/>
    <w:rsid w:val="00B60FDB"/>
    <w:rsid w:val="00B624B7"/>
    <w:rsid w:val="00B64B2B"/>
    <w:rsid w:val="00B65619"/>
    <w:rsid w:val="00B67C50"/>
    <w:rsid w:val="00B704BD"/>
    <w:rsid w:val="00B715A6"/>
    <w:rsid w:val="00B71D28"/>
    <w:rsid w:val="00B72C7D"/>
    <w:rsid w:val="00B73A47"/>
    <w:rsid w:val="00B73E93"/>
    <w:rsid w:val="00B757C0"/>
    <w:rsid w:val="00B76AAB"/>
    <w:rsid w:val="00B76B38"/>
    <w:rsid w:val="00B80ADC"/>
    <w:rsid w:val="00B82723"/>
    <w:rsid w:val="00B86B29"/>
    <w:rsid w:val="00B86E52"/>
    <w:rsid w:val="00B9380F"/>
    <w:rsid w:val="00B93889"/>
    <w:rsid w:val="00B93E92"/>
    <w:rsid w:val="00B94E43"/>
    <w:rsid w:val="00B95134"/>
    <w:rsid w:val="00B96A2B"/>
    <w:rsid w:val="00B9761E"/>
    <w:rsid w:val="00BA0CE1"/>
    <w:rsid w:val="00BA2763"/>
    <w:rsid w:val="00BA300A"/>
    <w:rsid w:val="00BA3519"/>
    <w:rsid w:val="00BA6F0D"/>
    <w:rsid w:val="00BA6F75"/>
    <w:rsid w:val="00BB0E07"/>
    <w:rsid w:val="00BB1449"/>
    <w:rsid w:val="00BB161A"/>
    <w:rsid w:val="00BB2738"/>
    <w:rsid w:val="00BB36C2"/>
    <w:rsid w:val="00BB568B"/>
    <w:rsid w:val="00BB5764"/>
    <w:rsid w:val="00BB57AA"/>
    <w:rsid w:val="00BC0167"/>
    <w:rsid w:val="00BC101A"/>
    <w:rsid w:val="00BC177C"/>
    <w:rsid w:val="00BC235D"/>
    <w:rsid w:val="00BC26F8"/>
    <w:rsid w:val="00BC28C4"/>
    <w:rsid w:val="00BC6013"/>
    <w:rsid w:val="00BD35DD"/>
    <w:rsid w:val="00BD5013"/>
    <w:rsid w:val="00BD5EFA"/>
    <w:rsid w:val="00BE0399"/>
    <w:rsid w:val="00BE127C"/>
    <w:rsid w:val="00BE18D9"/>
    <w:rsid w:val="00BE3CF3"/>
    <w:rsid w:val="00BF0387"/>
    <w:rsid w:val="00BF0443"/>
    <w:rsid w:val="00BF05F4"/>
    <w:rsid w:val="00BF2511"/>
    <w:rsid w:val="00BF2758"/>
    <w:rsid w:val="00BF3F8C"/>
    <w:rsid w:val="00BF65CD"/>
    <w:rsid w:val="00BF6BF2"/>
    <w:rsid w:val="00BF784C"/>
    <w:rsid w:val="00C06091"/>
    <w:rsid w:val="00C06D61"/>
    <w:rsid w:val="00C10B51"/>
    <w:rsid w:val="00C11B0A"/>
    <w:rsid w:val="00C124C9"/>
    <w:rsid w:val="00C12971"/>
    <w:rsid w:val="00C17312"/>
    <w:rsid w:val="00C2229E"/>
    <w:rsid w:val="00C247A0"/>
    <w:rsid w:val="00C24BAA"/>
    <w:rsid w:val="00C24F1B"/>
    <w:rsid w:val="00C2550B"/>
    <w:rsid w:val="00C2649D"/>
    <w:rsid w:val="00C314D2"/>
    <w:rsid w:val="00C33AFF"/>
    <w:rsid w:val="00C34FAF"/>
    <w:rsid w:val="00C421A8"/>
    <w:rsid w:val="00C4239C"/>
    <w:rsid w:val="00C43736"/>
    <w:rsid w:val="00C45DE3"/>
    <w:rsid w:val="00C46F37"/>
    <w:rsid w:val="00C500F1"/>
    <w:rsid w:val="00C51735"/>
    <w:rsid w:val="00C51FA6"/>
    <w:rsid w:val="00C525C2"/>
    <w:rsid w:val="00C528FE"/>
    <w:rsid w:val="00C5304A"/>
    <w:rsid w:val="00C55FBB"/>
    <w:rsid w:val="00C56027"/>
    <w:rsid w:val="00C620FC"/>
    <w:rsid w:val="00C62384"/>
    <w:rsid w:val="00C62B27"/>
    <w:rsid w:val="00C65C77"/>
    <w:rsid w:val="00C66427"/>
    <w:rsid w:val="00C70816"/>
    <w:rsid w:val="00C7190F"/>
    <w:rsid w:val="00C72DF4"/>
    <w:rsid w:val="00C734AB"/>
    <w:rsid w:val="00C7714B"/>
    <w:rsid w:val="00C80287"/>
    <w:rsid w:val="00C83A2C"/>
    <w:rsid w:val="00C85A88"/>
    <w:rsid w:val="00C8784D"/>
    <w:rsid w:val="00CA51E2"/>
    <w:rsid w:val="00CA53C9"/>
    <w:rsid w:val="00CA57EF"/>
    <w:rsid w:val="00CA5AAB"/>
    <w:rsid w:val="00CA70F1"/>
    <w:rsid w:val="00CA7241"/>
    <w:rsid w:val="00CB1689"/>
    <w:rsid w:val="00CB24E8"/>
    <w:rsid w:val="00CB3899"/>
    <w:rsid w:val="00CB3CD2"/>
    <w:rsid w:val="00CC1637"/>
    <w:rsid w:val="00CC1EC0"/>
    <w:rsid w:val="00CC218B"/>
    <w:rsid w:val="00CC28AD"/>
    <w:rsid w:val="00CC2F57"/>
    <w:rsid w:val="00CC3224"/>
    <w:rsid w:val="00CC3AD4"/>
    <w:rsid w:val="00CC69E9"/>
    <w:rsid w:val="00CC6ED2"/>
    <w:rsid w:val="00CC7699"/>
    <w:rsid w:val="00CD4577"/>
    <w:rsid w:val="00CD4CC4"/>
    <w:rsid w:val="00CD6E54"/>
    <w:rsid w:val="00CD6FC4"/>
    <w:rsid w:val="00CD733D"/>
    <w:rsid w:val="00CE1A33"/>
    <w:rsid w:val="00CE2228"/>
    <w:rsid w:val="00CE29B5"/>
    <w:rsid w:val="00CE4060"/>
    <w:rsid w:val="00CE4157"/>
    <w:rsid w:val="00CE537F"/>
    <w:rsid w:val="00CF2017"/>
    <w:rsid w:val="00CF2038"/>
    <w:rsid w:val="00CF2879"/>
    <w:rsid w:val="00CF3230"/>
    <w:rsid w:val="00CF58BC"/>
    <w:rsid w:val="00CF65A3"/>
    <w:rsid w:val="00CF73E2"/>
    <w:rsid w:val="00CF740C"/>
    <w:rsid w:val="00D0055B"/>
    <w:rsid w:val="00D010D5"/>
    <w:rsid w:val="00D021C1"/>
    <w:rsid w:val="00D03C91"/>
    <w:rsid w:val="00D0406F"/>
    <w:rsid w:val="00D04214"/>
    <w:rsid w:val="00D120A6"/>
    <w:rsid w:val="00D12BB0"/>
    <w:rsid w:val="00D14887"/>
    <w:rsid w:val="00D15404"/>
    <w:rsid w:val="00D1581F"/>
    <w:rsid w:val="00D16109"/>
    <w:rsid w:val="00D171F0"/>
    <w:rsid w:val="00D20EF1"/>
    <w:rsid w:val="00D245EB"/>
    <w:rsid w:val="00D2726A"/>
    <w:rsid w:val="00D273DE"/>
    <w:rsid w:val="00D32199"/>
    <w:rsid w:val="00D362CB"/>
    <w:rsid w:val="00D372FF"/>
    <w:rsid w:val="00D40CFE"/>
    <w:rsid w:val="00D41140"/>
    <w:rsid w:val="00D414B6"/>
    <w:rsid w:val="00D431AE"/>
    <w:rsid w:val="00D43A48"/>
    <w:rsid w:val="00D46EEF"/>
    <w:rsid w:val="00D47304"/>
    <w:rsid w:val="00D474FE"/>
    <w:rsid w:val="00D5177B"/>
    <w:rsid w:val="00D53607"/>
    <w:rsid w:val="00D626A5"/>
    <w:rsid w:val="00D65E3B"/>
    <w:rsid w:val="00D66A60"/>
    <w:rsid w:val="00D66FF8"/>
    <w:rsid w:val="00D67026"/>
    <w:rsid w:val="00D706E9"/>
    <w:rsid w:val="00D72073"/>
    <w:rsid w:val="00D72625"/>
    <w:rsid w:val="00D76BFF"/>
    <w:rsid w:val="00D81628"/>
    <w:rsid w:val="00D8393E"/>
    <w:rsid w:val="00D86D87"/>
    <w:rsid w:val="00D90E76"/>
    <w:rsid w:val="00D962B0"/>
    <w:rsid w:val="00D96820"/>
    <w:rsid w:val="00D96E8B"/>
    <w:rsid w:val="00DA04B3"/>
    <w:rsid w:val="00DA1C91"/>
    <w:rsid w:val="00DA1FE8"/>
    <w:rsid w:val="00DA229A"/>
    <w:rsid w:val="00DA4573"/>
    <w:rsid w:val="00DA5162"/>
    <w:rsid w:val="00DB1918"/>
    <w:rsid w:val="00DB1CFB"/>
    <w:rsid w:val="00DB2C1A"/>
    <w:rsid w:val="00DB3A29"/>
    <w:rsid w:val="00DB4279"/>
    <w:rsid w:val="00DB4FF1"/>
    <w:rsid w:val="00DB763B"/>
    <w:rsid w:val="00DB78F3"/>
    <w:rsid w:val="00DB7A54"/>
    <w:rsid w:val="00DB7D30"/>
    <w:rsid w:val="00DC29EC"/>
    <w:rsid w:val="00DC60F3"/>
    <w:rsid w:val="00DC6466"/>
    <w:rsid w:val="00DD1108"/>
    <w:rsid w:val="00DD59B0"/>
    <w:rsid w:val="00DD7353"/>
    <w:rsid w:val="00DD7DB1"/>
    <w:rsid w:val="00DE03A4"/>
    <w:rsid w:val="00DE0AD9"/>
    <w:rsid w:val="00DE6208"/>
    <w:rsid w:val="00DF05F0"/>
    <w:rsid w:val="00DF17CD"/>
    <w:rsid w:val="00DF5183"/>
    <w:rsid w:val="00DF618F"/>
    <w:rsid w:val="00DF7B44"/>
    <w:rsid w:val="00DF7D78"/>
    <w:rsid w:val="00E0071A"/>
    <w:rsid w:val="00E01B7E"/>
    <w:rsid w:val="00E020FC"/>
    <w:rsid w:val="00E0559F"/>
    <w:rsid w:val="00E06376"/>
    <w:rsid w:val="00E065BF"/>
    <w:rsid w:val="00E06BB6"/>
    <w:rsid w:val="00E078E4"/>
    <w:rsid w:val="00E10704"/>
    <w:rsid w:val="00E13650"/>
    <w:rsid w:val="00E15FF9"/>
    <w:rsid w:val="00E17ABE"/>
    <w:rsid w:val="00E20D41"/>
    <w:rsid w:val="00E235D4"/>
    <w:rsid w:val="00E24895"/>
    <w:rsid w:val="00E30FFA"/>
    <w:rsid w:val="00E317D4"/>
    <w:rsid w:val="00E323EE"/>
    <w:rsid w:val="00E35F4D"/>
    <w:rsid w:val="00E36629"/>
    <w:rsid w:val="00E367A8"/>
    <w:rsid w:val="00E401FE"/>
    <w:rsid w:val="00E4059C"/>
    <w:rsid w:val="00E422F0"/>
    <w:rsid w:val="00E44FF1"/>
    <w:rsid w:val="00E502BB"/>
    <w:rsid w:val="00E50923"/>
    <w:rsid w:val="00E50E97"/>
    <w:rsid w:val="00E51E78"/>
    <w:rsid w:val="00E51F3D"/>
    <w:rsid w:val="00E5343E"/>
    <w:rsid w:val="00E57767"/>
    <w:rsid w:val="00E627BB"/>
    <w:rsid w:val="00E66EDC"/>
    <w:rsid w:val="00E70CA0"/>
    <w:rsid w:val="00E70D91"/>
    <w:rsid w:val="00E77BF2"/>
    <w:rsid w:val="00E80000"/>
    <w:rsid w:val="00E94273"/>
    <w:rsid w:val="00E94468"/>
    <w:rsid w:val="00E94723"/>
    <w:rsid w:val="00E95820"/>
    <w:rsid w:val="00E9744E"/>
    <w:rsid w:val="00EA3D3A"/>
    <w:rsid w:val="00EA64F0"/>
    <w:rsid w:val="00EA6D04"/>
    <w:rsid w:val="00EA6FB8"/>
    <w:rsid w:val="00EA7993"/>
    <w:rsid w:val="00EA7CD8"/>
    <w:rsid w:val="00EB325E"/>
    <w:rsid w:val="00EB3794"/>
    <w:rsid w:val="00EB4ACF"/>
    <w:rsid w:val="00EB5FB1"/>
    <w:rsid w:val="00EC2430"/>
    <w:rsid w:val="00EC3260"/>
    <w:rsid w:val="00EC33ED"/>
    <w:rsid w:val="00EC69EC"/>
    <w:rsid w:val="00ED2238"/>
    <w:rsid w:val="00ED23AA"/>
    <w:rsid w:val="00ED298C"/>
    <w:rsid w:val="00ED4BEE"/>
    <w:rsid w:val="00ED6881"/>
    <w:rsid w:val="00ED7B7F"/>
    <w:rsid w:val="00EE166A"/>
    <w:rsid w:val="00EE48C1"/>
    <w:rsid w:val="00EE6470"/>
    <w:rsid w:val="00EE7F71"/>
    <w:rsid w:val="00EF1BFB"/>
    <w:rsid w:val="00EF250B"/>
    <w:rsid w:val="00EF3FB1"/>
    <w:rsid w:val="00EF63B1"/>
    <w:rsid w:val="00F03C6C"/>
    <w:rsid w:val="00F04238"/>
    <w:rsid w:val="00F07323"/>
    <w:rsid w:val="00F24D50"/>
    <w:rsid w:val="00F2626F"/>
    <w:rsid w:val="00F27080"/>
    <w:rsid w:val="00F33A69"/>
    <w:rsid w:val="00F33F1B"/>
    <w:rsid w:val="00F348FE"/>
    <w:rsid w:val="00F34FDF"/>
    <w:rsid w:val="00F353A8"/>
    <w:rsid w:val="00F3748D"/>
    <w:rsid w:val="00F37716"/>
    <w:rsid w:val="00F407F4"/>
    <w:rsid w:val="00F416F4"/>
    <w:rsid w:val="00F4249D"/>
    <w:rsid w:val="00F42DAF"/>
    <w:rsid w:val="00F42FA5"/>
    <w:rsid w:val="00F44444"/>
    <w:rsid w:val="00F45560"/>
    <w:rsid w:val="00F467FD"/>
    <w:rsid w:val="00F46A22"/>
    <w:rsid w:val="00F50E42"/>
    <w:rsid w:val="00F51C16"/>
    <w:rsid w:val="00F524B5"/>
    <w:rsid w:val="00F5332A"/>
    <w:rsid w:val="00F56275"/>
    <w:rsid w:val="00F57D93"/>
    <w:rsid w:val="00F61EEC"/>
    <w:rsid w:val="00F64014"/>
    <w:rsid w:val="00F64387"/>
    <w:rsid w:val="00F6475B"/>
    <w:rsid w:val="00F64EAB"/>
    <w:rsid w:val="00F66921"/>
    <w:rsid w:val="00F66F06"/>
    <w:rsid w:val="00F67DD9"/>
    <w:rsid w:val="00F702A7"/>
    <w:rsid w:val="00F736AA"/>
    <w:rsid w:val="00F74D02"/>
    <w:rsid w:val="00F7795F"/>
    <w:rsid w:val="00F80F3D"/>
    <w:rsid w:val="00F8172F"/>
    <w:rsid w:val="00F8238A"/>
    <w:rsid w:val="00F82B98"/>
    <w:rsid w:val="00F8575B"/>
    <w:rsid w:val="00F858EB"/>
    <w:rsid w:val="00F91D36"/>
    <w:rsid w:val="00F93C68"/>
    <w:rsid w:val="00F95FDA"/>
    <w:rsid w:val="00F96418"/>
    <w:rsid w:val="00FA33C8"/>
    <w:rsid w:val="00FA5E0C"/>
    <w:rsid w:val="00FA717B"/>
    <w:rsid w:val="00FB06E4"/>
    <w:rsid w:val="00FB0F93"/>
    <w:rsid w:val="00FB2E90"/>
    <w:rsid w:val="00FB40BA"/>
    <w:rsid w:val="00FB4BDC"/>
    <w:rsid w:val="00FC1FCF"/>
    <w:rsid w:val="00FC2C05"/>
    <w:rsid w:val="00FC38C1"/>
    <w:rsid w:val="00FC4CC0"/>
    <w:rsid w:val="00FC5235"/>
    <w:rsid w:val="00FC637F"/>
    <w:rsid w:val="00FC65C2"/>
    <w:rsid w:val="00FC7931"/>
    <w:rsid w:val="00FD1A8E"/>
    <w:rsid w:val="00FD5DA0"/>
    <w:rsid w:val="00FD5DFE"/>
    <w:rsid w:val="00FD70E2"/>
    <w:rsid w:val="00FD7ED8"/>
    <w:rsid w:val="00FE0E1B"/>
    <w:rsid w:val="00FE1282"/>
    <w:rsid w:val="00FE22BA"/>
    <w:rsid w:val="00FE2593"/>
    <w:rsid w:val="00FE2DB4"/>
    <w:rsid w:val="00FE2FE5"/>
    <w:rsid w:val="00FE36FD"/>
    <w:rsid w:val="00FE403D"/>
    <w:rsid w:val="00FE4304"/>
    <w:rsid w:val="00FE4952"/>
    <w:rsid w:val="00FE4E06"/>
    <w:rsid w:val="00FE78B2"/>
    <w:rsid w:val="00FF0CCB"/>
    <w:rsid w:val="00FF31B6"/>
    <w:rsid w:val="00FF3AF8"/>
    <w:rsid w:val="00FF3BAA"/>
    <w:rsid w:val="00FF5AED"/>
    <w:rsid w:val="00FF6A1A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8ED3"/>
  <w15:docId w15:val="{CB492DD2-E975-41A2-8875-72FF7BEA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E127C"/>
    <w:pPr>
      <w:keepNext/>
      <w:jc w:val="center"/>
      <w:outlineLvl w:val="0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E127C"/>
    <w:rPr>
      <w:lang w:eastAsia="ru-RU"/>
    </w:rPr>
  </w:style>
  <w:style w:type="character" w:customStyle="1" w:styleId="a4">
    <w:name w:val="Текст сноски Знак"/>
    <w:basedOn w:val="a0"/>
    <w:link w:val="a3"/>
    <w:semiHidden/>
    <w:rsid w:val="00BE12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E127C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E127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BE12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127C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footnote reference"/>
    <w:semiHidden/>
    <w:unhideWhenUsed/>
    <w:rsid w:val="00BE127C"/>
    <w:rPr>
      <w:vertAlign w:val="superscript"/>
    </w:rPr>
  </w:style>
  <w:style w:type="character" w:customStyle="1" w:styleId="11">
    <w:name w:val="Основной текст1"/>
    <w:rsid w:val="00BE12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BE12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64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4B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86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2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Знак Знак"/>
    <w:basedOn w:val="a"/>
    <w:rsid w:val="002F1B2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4478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788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04B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04B1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04B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04B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34FA-FF3A-4D1F-A1BF-3113B1CA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9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 NAROD DEP</cp:lastModifiedBy>
  <cp:revision>935</cp:revision>
  <cp:lastPrinted>2025-02-19T07:43:00Z</cp:lastPrinted>
  <dcterms:created xsi:type="dcterms:W3CDTF">2023-11-09T13:51:00Z</dcterms:created>
  <dcterms:modified xsi:type="dcterms:W3CDTF">2025-02-20T06:08:00Z</dcterms:modified>
</cp:coreProperties>
</file>