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1E2" w:rsidRPr="007D21E2" w:rsidRDefault="007D21E2" w:rsidP="007D21E2">
      <w:pPr>
        <w:spacing w:after="0" w:line="240" w:lineRule="auto"/>
        <w:jc w:val="center"/>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Российская Федерация</w:t>
      </w:r>
    </w:p>
    <w:p w:rsidR="007D21E2" w:rsidRPr="007D21E2" w:rsidRDefault="007D21E2" w:rsidP="007D21E2">
      <w:pPr>
        <w:spacing w:after="0" w:line="240" w:lineRule="auto"/>
        <w:jc w:val="center"/>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Администрация </w:t>
      </w:r>
      <w:proofErr w:type="spellStart"/>
      <w:r w:rsidRPr="007D21E2">
        <w:rPr>
          <w:rFonts w:ascii="Tahoma" w:eastAsia="Times New Roman" w:hAnsi="Tahoma" w:cs="Tahoma"/>
          <w:b/>
          <w:bCs/>
          <w:color w:val="5E5E5E"/>
          <w:sz w:val="21"/>
          <w:szCs w:val="21"/>
          <w:lang w:eastAsia="ru-RU"/>
        </w:rPr>
        <w:t>Комаричского</w:t>
      </w:r>
      <w:proofErr w:type="spellEnd"/>
      <w:r w:rsidRPr="007D21E2">
        <w:rPr>
          <w:rFonts w:ascii="Tahoma" w:eastAsia="Times New Roman" w:hAnsi="Tahoma" w:cs="Tahoma"/>
          <w:b/>
          <w:bCs/>
          <w:color w:val="5E5E5E"/>
          <w:sz w:val="21"/>
          <w:szCs w:val="21"/>
          <w:lang w:eastAsia="ru-RU"/>
        </w:rPr>
        <w:t xml:space="preserve"> муниципального района</w:t>
      </w:r>
    </w:p>
    <w:p w:rsidR="007D21E2" w:rsidRPr="007D21E2" w:rsidRDefault="007D21E2" w:rsidP="007D21E2">
      <w:pPr>
        <w:spacing w:after="0" w:line="240" w:lineRule="auto"/>
        <w:jc w:val="center"/>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Брянской области</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jc w:val="center"/>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Распоряжение</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jc w:val="right"/>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от     07.12. 2016 г. № 587-р</w:t>
      </w:r>
    </w:p>
    <w:p w:rsidR="007D21E2" w:rsidRPr="007D21E2" w:rsidRDefault="007D21E2" w:rsidP="007D21E2">
      <w:pPr>
        <w:spacing w:after="0" w:line="240" w:lineRule="auto"/>
        <w:jc w:val="right"/>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п. Комаричи</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О внедрении Стандарта развития</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конкуренции в </w:t>
      </w:r>
      <w:proofErr w:type="spellStart"/>
      <w:r w:rsidRPr="007D21E2">
        <w:rPr>
          <w:rFonts w:ascii="Tahoma" w:eastAsia="Times New Roman" w:hAnsi="Tahoma" w:cs="Tahoma"/>
          <w:b/>
          <w:bCs/>
          <w:color w:val="5E5E5E"/>
          <w:sz w:val="21"/>
          <w:szCs w:val="21"/>
          <w:lang w:eastAsia="ru-RU"/>
        </w:rPr>
        <w:t>Комаричском</w:t>
      </w:r>
      <w:proofErr w:type="spellEnd"/>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муниципальном районе</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       В соответствии со Стандартом развития конкуренции в субъектах Российской Федерации, утвержденного распоряжением Правительства Российской Федерации от 05.09.2015 г. № 1738-р, Указом Губернатора Брянской области от 21.12.2015 г. №328 «О внедрении Стандарта развития конкуренции в Брянской области», в целях обеспечения развития конкуренции и координации деятельности по вопросам внедрения стандарта развития конкуренции в </w:t>
      </w:r>
      <w:proofErr w:type="spellStart"/>
      <w:r w:rsidRPr="007D21E2">
        <w:rPr>
          <w:rFonts w:ascii="Tahoma" w:eastAsia="Times New Roman" w:hAnsi="Tahoma" w:cs="Tahoma"/>
          <w:b/>
          <w:bCs/>
          <w:color w:val="5E5E5E"/>
          <w:sz w:val="21"/>
          <w:szCs w:val="21"/>
          <w:lang w:eastAsia="ru-RU"/>
        </w:rPr>
        <w:t>Комаричском</w:t>
      </w:r>
      <w:proofErr w:type="spellEnd"/>
      <w:r w:rsidRPr="007D21E2">
        <w:rPr>
          <w:rFonts w:ascii="Tahoma" w:eastAsia="Times New Roman" w:hAnsi="Tahoma" w:cs="Tahoma"/>
          <w:b/>
          <w:bCs/>
          <w:color w:val="5E5E5E"/>
          <w:sz w:val="21"/>
          <w:szCs w:val="21"/>
          <w:lang w:eastAsia="ru-RU"/>
        </w:rPr>
        <w:t xml:space="preserve"> муниципальном районе</w:t>
      </w:r>
    </w:p>
    <w:p w:rsidR="007D21E2" w:rsidRPr="007D21E2" w:rsidRDefault="007D21E2" w:rsidP="007D21E2">
      <w:pPr>
        <w:numPr>
          <w:ilvl w:val="0"/>
          <w:numId w:val="1"/>
        </w:numPr>
        <w:spacing w:before="100" w:beforeAutospacing="1" w:after="100" w:afterAutospacing="1"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Определить отдел экономики, организации торговли и бытовых услуг администрации района уполномоченным органом по внедрению Стандарта развития конкуренции в </w:t>
      </w:r>
      <w:proofErr w:type="spellStart"/>
      <w:r w:rsidRPr="007D21E2">
        <w:rPr>
          <w:rFonts w:ascii="Tahoma" w:eastAsia="Times New Roman" w:hAnsi="Tahoma" w:cs="Tahoma"/>
          <w:b/>
          <w:bCs/>
          <w:color w:val="5E5E5E"/>
          <w:sz w:val="21"/>
          <w:szCs w:val="21"/>
          <w:lang w:eastAsia="ru-RU"/>
        </w:rPr>
        <w:t>Комаричском</w:t>
      </w:r>
      <w:proofErr w:type="spellEnd"/>
      <w:r w:rsidRPr="007D21E2">
        <w:rPr>
          <w:rFonts w:ascii="Tahoma" w:eastAsia="Times New Roman" w:hAnsi="Tahoma" w:cs="Tahoma"/>
          <w:b/>
          <w:bCs/>
          <w:color w:val="5E5E5E"/>
          <w:sz w:val="21"/>
          <w:szCs w:val="21"/>
          <w:lang w:eastAsia="ru-RU"/>
        </w:rPr>
        <w:t xml:space="preserve"> муниципальном районе.</w:t>
      </w:r>
    </w:p>
    <w:p w:rsidR="007D21E2" w:rsidRPr="007D21E2" w:rsidRDefault="007D21E2" w:rsidP="007D21E2">
      <w:pPr>
        <w:numPr>
          <w:ilvl w:val="1"/>
          <w:numId w:val="1"/>
        </w:numPr>
        <w:spacing w:before="100" w:beforeAutospacing="1" w:after="100" w:afterAutospacing="1"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Создать рабочую группу по внедрению Стандарта развития конкуренции в </w:t>
      </w:r>
      <w:proofErr w:type="spellStart"/>
      <w:r w:rsidRPr="007D21E2">
        <w:rPr>
          <w:rFonts w:ascii="Tahoma" w:eastAsia="Times New Roman" w:hAnsi="Tahoma" w:cs="Tahoma"/>
          <w:b/>
          <w:bCs/>
          <w:color w:val="5E5E5E"/>
          <w:sz w:val="21"/>
          <w:szCs w:val="21"/>
          <w:lang w:eastAsia="ru-RU"/>
        </w:rPr>
        <w:t>Комаричском</w:t>
      </w:r>
      <w:proofErr w:type="spellEnd"/>
      <w:r w:rsidRPr="007D21E2">
        <w:rPr>
          <w:rFonts w:ascii="Tahoma" w:eastAsia="Times New Roman" w:hAnsi="Tahoma" w:cs="Tahoma"/>
          <w:b/>
          <w:bCs/>
          <w:color w:val="5E5E5E"/>
          <w:sz w:val="21"/>
          <w:szCs w:val="21"/>
          <w:lang w:eastAsia="ru-RU"/>
        </w:rPr>
        <w:t xml:space="preserve"> муниципальном районе (далее - рабочая группа) в составе согласно приложению № 1 к настоящему распоряжению.</w:t>
      </w:r>
    </w:p>
    <w:p w:rsidR="007D21E2" w:rsidRPr="007D21E2" w:rsidRDefault="007D21E2" w:rsidP="007D21E2">
      <w:pPr>
        <w:numPr>
          <w:ilvl w:val="1"/>
          <w:numId w:val="1"/>
        </w:numPr>
        <w:spacing w:before="100" w:beforeAutospacing="1" w:after="100" w:afterAutospacing="1"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Утвердить Положение о рабочей группе по внедрению Стандарта развития конкуренции в </w:t>
      </w:r>
      <w:proofErr w:type="spellStart"/>
      <w:r w:rsidRPr="007D21E2">
        <w:rPr>
          <w:rFonts w:ascii="Tahoma" w:eastAsia="Times New Roman" w:hAnsi="Tahoma" w:cs="Tahoma"/>
          <w:b/>
          <w:bCs/>
          <w:color w:val="5E5E5E"/>
          <w:sz w:val="21"/>
          <w:szCs w:val="21"/>
          <w:lang w:eastAsia="ru-RU"/>
        </w:rPr>
        <w:t>Комаричском</w:t>
      </w:r>
      <w:proofErr w:type="spellEnd"/>
      <w:r w:rsidRPr="007D21E2">
        <w:rPr>
          <w:rFonts w:ascii="Tahoma" w:eastAsia="Times New Roman" w:hAnsi="Tahoma" w:cs="Tahoma"/>
          <w:b/>
          <w:bCs/>
          <w:color w:val="5E5E5E"/>
          <w:sz w:val="21"/>
          <w:szCs w:val="21"/>
          <w:lang w:eastAsia="ru-RU"/>
        </w:rPr>
        <w:t xml:space="preserve"> муниципальном районе (приложение № 2).</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4.  Рабочей группе:</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определить основные направления развития конкуренции;</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 провести обсуждение предложений структурных подразделений администрации района о внесении мероприятий в «Дорожную карту» в соответствии с принятым перечнем социально значимых рынков в срок до 25.12.2016г.;</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              - подготовить проект Плана мероприятий («дорожной карты») по содействию развитию конкуренции в </w:t>
      </w:r>
      <w:proofErr w:type="spellStart"/>
      <w:r w:rsidRPr="007D21E2">
        <w:rPr>
          <w:rFonts w:ascii="Tahoma" w:eastAsia="Times New Roman" w:hAnsi="Tahoma" w:cs="Tahoma"/>
          <w:b/>
          <w:bCs/>
          <w:color w:val="5E5E5E"/>
          <w:sz w:val="21"/>
          <w:szCs w:val="21"/>
          <w:lang w:eastAsia="ru-RU"/>
        </w:rPr>
        <w:t>Комаричском</w:t>
      </w:r>
      <w:proofErr w:type="spellEnd"/>
      <w:r w:rsidRPr="007D21E2">
        <w:rPr>
          <w:rFonts w:ascii="Tahoma" w:eastAsia="Times New Roman" w:hAnsi="Tahoma" w:cs="Tahoma"/>
          <w:b/>
          <w:bCs/>
          <w:color w:val="5E5E5E"/>
          <w:sz w:val="21"/>
          <w:szCs w:val="21"/>
          <w:lang w:eastAsia="ru-RU"/>
        </w:rPr>
        <w:t xml:space="preserve"> муниципальном районе на 2016 – 2018гг. в срок до 27.12.2016г.</w:t>
      </w:r>
    </w:p>
    <w:p w:rsidR="007D21E2" w:rsidRPr="007D21E2" w:rsidRDefault="007D21E2" w:rsidP="007D21E2">
      <w:pPr>
        <w:numPr>
          <w:ilvl w:val="0"/>
          <w:numId w:val="2"/>
        </w:numPr>
        <w:spacing w:before="100" w:beforeAutospacing="1" w:after="100" w:afterAutospacing="1"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Контроль за выполнением настоящего распоряжения возложить на заместителя главы администрации </w:t>
      </w:r>
      <w:proofErr w:type="gramStart"/>
      <w:r w:rsidRPr="007D21E2">
        <w:rPr>
          <w:rFonts w:ascii="Tahoma" w:eastAsia="Times New Roman" w:hAnsi="Tahoma" w:cs="Tahoma"/>
          <w:b/>
          <w:bCs/>
          <w:color w:val="5E5E5E"/>
          <w:sz w:val="21"/>
          <w:szCs w:val="21"/>
          <w:lang w:eastAsia="ru-RU"/>
        </w:rPr>
        <w:t>района  по</w:t>
      </w:r>
      <w:proofErr w:type="gramEnd"/>
      <w:r w:rsidRPr="007D21E2">
        <w:rPr>
          <w:rFonts w:ascii="Tahoma" w:eastAsia="Times New Roman" w:hAnsi="Tahoma" w:cs="Tahoma"/>
          <w:b/>
          <w:bCs/>
          <w:color w:val="5E5E5E"/>
          <w:sz w:val="21"/>
          <w:szCs w:val="21"/>
          <w:lang w:eastAsia="ru-RU"/>
        </w:rPr>
        <w:t>  экономике и финансам Троицкую Т.И.</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proofErr w:type="spellStart"/>
      <w:r w:rsidRPr="007D21E2">
        <w:rPr>
          <w:rFonts w:ascii="Tahoma" w:eastAsia="Times New Roman" w:hAnsi="Tahoma" w:cs="Tahoma"/>
          <w:b/>
          <w:bCs/>
          <w:color w:val="5E5E5E"/>
          <w:sz w:val="21"/>
          <w:szCs w:val="21"/>
          <w:lang w:eastAsia="ru-RU"/>
        </w:rPr>
        <w:t>И.о</w:t>
      </w:r>
      <w:proofErr w:type="spellEnd"/>
      <w:r w:rsidRPr="007D21E2">
        <w:rPr>
          <w:rFonts w:ascii="Tahoma" w:eastAsia="Times New Roman" w:hAnsi="Tahoma" w:cs="Tahoma"/>
          <w:b/>
          <w:bCs/>
          <w:color w:val="5E5E5E"/>
          <w:sz w:val="21"/>
          <w:szCs w:val="21"/>
          <w:lang w:eastAsia="ru-RU"/>
        </w:rPr>
        <w:t xml:space="preserve">. главы администрации района                                               </w:t>
      </w:r>
      <w:proofErr w:type="spellStart"/>
      <w:r w:rsidRPr="007D21E2">
        <w:rPr>
          <w:rFonts w:ascii="Tahoma" w:eastAsia="Times New Roman" w:hAnsi="Tahoma" w:cs="Tahoma"/>
          <w:b/>
          <w:bCs/>
          <w:color w:val="5E5E5E"/>
          <w:sz w:val="21"/>
          <w:szCs w:val="21"/>
          <w:lang w:eastAsia="ru-RU"/>
        </w:rPr>
        <w:t>Т.И.Троицкая</w:t>
      </w:r>
      <w:proofErr w:type="spellEnd"/>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Приложение № 1</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к распоряжению администрации</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                                                                                       </w:t>
      </w:r>
      <w:proofErr w:type="spellStart"/>
      <w:r w:rsidRPr="007D21E2">
        <w:rPr>
          <w:rFonts w:ascii="Tahoma" w:eastAsia="Times New Roman" w:hAnsi="Tahoma" w:cs="Tahoma"/>
          <w:b/>
          <w:bCs/>
          <w:color w:val="5E5E5E"/>
          <w:sz w:val="21"/>
          <w:szCs w:val="21"/>
          <w:lang w:eastAsia="ru-RU"/>
        </w:rPr>
        <w:t>Комаричского</w:t>
      </w:r>
      <w:proofErr w:type="spellEnd"/>
      <w:r w:rsidRPr="007D21E2">
        <w:rPr>
          <w:rFonts w:ascii="Tahoma" w:eastAsia="Times New Roman" w:hAnsi="Tahoma" w:cs="Tahoma"/>
          <w:b/>
          <w:bCs/>
          <w:color w:val="5E5E5E"/>
          <w:sz w:val="21"/>
          <w:szCs w:val="21"/>
          <w:lang w:eastAsia="ru-RU"/>
        </w:rPr>
        <w:t xml:space="preserve"> муниципального</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roofErr w:type="gramStart"/>
      <w:r w:rsidRPr="007D21E2">
        <w:rPr>
          <w:rFonts w:ascii="Tahoma" w:eastAsia="Times New Roman" w:hAnsi="Tahoma" w:cs="Tahoma"/>
          <w:b/>
          <w:bCs/>
          <w:color w:val="5E5E5E"/>
          <w:sz w:val="21"/>
          <w:szCs w:val="21"/>
          <w:lang w:eastAsia="ru-RU"/>
        </w:rPr>
        <w:t>района  от</w:t>
      </w:r>
      <w:proofErr w:type="gramEnd"/>
      <w:r w:rsidRPr="007D21E2">
        <w:rPr>
          <w:rFonts w:ascii="Tahoma" w:eastAsia="Times New Roman" w:hAnsi="Tahoma" w:cs="Tahoma"/>
          <w:b/>
          <w:bCs/>
          <w:color w:val="5E5E5E"/>
          <w:sz w:val="21"/>
          <w:szCs w:val="21"/>
          <w:lang w:eastAsia="ru-RU"/>
        </w:rPr>
        <w:t>    07.12. 2016 г. № 587-р</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lastRenderedPageBreak/>
        <w:t>Состав</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рабочей группы по внедрению Стандарта развития конкуренции</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в </w:t>
      </w:r>
      <w:proofErr w:type="spellStart"/>
      <w:r w:rsidRPr="007D21E2">
        <w:rPr>
          <w:rFonts w:ascii="Tahoma" w:eastAsia="Times New Roman" w:hAnsi="Tahoma" w:cs="Tahoma"/>
          <w:b/>
          <w:bCs/>
          <w:color w:val="5E5E5E"/>
          <w:sz w:val="21"/>
          <w:szCs w:val="21"/>
          <w:lang w:eastAsia="ru-RU"/>
        </w:rPr>
        <w:t>Комаричском</w:t>
      </w:r>
      <w:proofErr w:type="spellEnd"/>
      <w:r w:rsidRPr="007D21E2">
        <w:rPr>
          <w:rFonts w:ascii="Tahoma" w:eastAsia="Times New Roman" w:hAnsi="Tahoma" w:cs="Tahoma"/>
          <w:b/>
          <w:bCs/>
          <w:color w:val="5E5E5E"/>
          <w:sz w:val="21"/>
          <w:szCs w:val="21"/>
          <w:lang w:eastAsia="ru-RU"/>
        </w:rPr>
        <w:t xml:space="preserve"> муниципальном районе</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Троицкая Т.И. – заместитель главы администрации района по экономике и финансам,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руководитель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proofErr w:type="spellStart"/>
      <w:r w:rsidRPr="007D21E2">
        <w:rPr>
          <w:rFonts w:ascii="Tahoma" w:eastAsia="Times New Roman" w:hAnsi="Tahoma" w:cs="Tahoma"/>
          <w:b/>
          <w:bCs/>
          <w:color w:val="5E5E5E"/>
          <w:sz w:val="21"/>
          <w:szCs w:val="21"/>
          <w:lang w:eastAsia="ru-RU"/>
        </w:rPr>
        <w:t>Митрощенко</w:t>
      </w:r>
      <w:proofErr w:type="spellEnd"/>
      <w:r w:rsidRPr="007D21E2">
        <w:rPr>
          <w:rFonts w:ascii="Tahoma" w:eastAsia="Times New Roman" w:hAnsi="Tahoma" w:cs="Tahoma"/>
          <w:b/>
          <w:bCs/>
          <w:color w:val="5E5E5E"/>
          <w:sz w:val="21"/>
          <w:szCs w:val="21"/>
          <w:lang w:eastAsia="ru-RU"/>
        </w:rPr>
        <w:t xml:space="preserve"> Л.В. – заместитель главы администрации по социальным вопросам,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заместитель руководителя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Алексеева Т.В. – специалист отдела экономики, секретарь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члены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proofErr w:type="spellStart"/>
      <w:r w:rsidRPr="007D21E2">
        <w:rPr>
          <w:rFonts w:ascii="Tahoma" w:eastAsia="Times New Roman" w:hAnsi="Tahoma" w:cs="Tahoma"/>
          <w:b/>
          <w:bCs/>
          <w:color w:val="5E5E5E"/>
          <w:sz w:val="21"/>
          <w:szCs w:val="21"/>
          <w:lang w:eastAsia="ru-RU"/>
        </w:rPr>
        <w:t>Дубиков</w:t>
      </w:r>
      <w:proofErr w:type="spellEnd"/>
      <w:r w:rsidRPr="007D21E2">
        <w:rPr>
          <w:rFonts w:ascii="Tahoma" w:eastAsia="Times New Roman" w:hAnsi="Tahoma" w:cs="Tahoma"/>
          <w:b/>
          <w:bCs/>
          <w:color w:val="5E5E5E"/>
          <w:sz w:val="21"/>
          <w:szCs w:val="21"/>
          <w:lang w:eastAsia="ru-RU"/>
        </w:rPr>
        <w:t xml:space="preserve"> В.В. –</w:t>
      </w:r>
      <w:proofErr w:type="spellStart"/>
      <w:r w:rsidRPr="007D21E2">
        <w:rPr>
          <w:rFonts w:ascii="Tahoma" w:eastAsia="Times New Roman" w:hAnsi="Tahoma" w:cs="Tahoma"/>
          <w:b/>
          <w:bCs/>
          <w:color w:val="5E5E5E"/>
          <w:sz w:val="21"/>
          <w:szCs w:val="21"/>
          <w:lang w:eastAsia="ru-RU"/>
        </w:rPr>
        <w:t>и.о</w:t>
      </w:r>
      <w:proofErr w:type="spellEnd"/>
      <w:r w:rsidRPr="007D21E2">
        <w:rPr>
          <w:rFonts w:ascii="Tahoma" w:eastAsia="Times New Roman" w:hAnsi="Tahoma" w:cs="Tahoma"/>
          <w:b/>
          <w:bCs/>
          <w:color w:val="5E5E5E"/>
          <w:sz w:val="21"/>
          <w:szCs w:val="21"/>
          <w:lang w:eastAsia="ru-RU"/>
        </w:rPr>
        <w:t>. заместителя главы администрации района;</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proofErr w:type="spellStart"/>
      <w:r w:rsidRPr="007D21E2">
        <w:rPr>
          <w:rFonts w:ascii="Tahoma" w:eastAsia="Times New Roman" w:hAnsi="Tahoma" w:cs="Tahoma"/>
          <w:b/>
          <w:bCs/>
          <w:color w:val="5E5E5E"/>
          <w:sz w:val="21"/>
          <w:szCs w:val="21"/>
          <w:lang w:eastAsia="ru-RU"/>
        </w:rPr>
        <w:t>Бормышева</w:t>
      </w:r>
      <w:proofErr w:type="spellEnd"/>
      <w:r w:rsidRPr="007D21E2">
        <w:rPr>
          <w:rFonts w:ascii="Tahoma" w:eastAsia="Times New Roman" w:hAnsi="Tahoma" w:cs="Tahoma"/>
          <w:b/>
          <w:bCs/>
          <w:color w:val="5E5E5E"/>
          <w:sz w:val="21"/>
          <w:szCs w:val="21"/>
          <w:lang w:eastAsia="ru-RU"/>
        </w:rPr>
        <w:t xml:space="preserve"> Т.И. – начальник МУ – Отдел образования администрации </w:t>
      </w:r>
      <w:proofErr w:type="spellStart"/>
      <w:r w:rsidRPr="007D21E2">
        <w:rPr>
          <w:rFonts w:ascii="Tahoma" w:eastAsia="Times New Roman" w:hAnsi="Tahoma" w:cs="Tahoma"/>
          <w:b/>
          <w:bCs/>
          <w:color w:val="5E5E5E"/>
          <w:sz w:val="21"/>
          <w:szCs w:val="21"/>
          <w:lang w:eastAsia="ru-RU"/>
        </w:rPr>
        <w:t>Комаричского</w:t>
      </w:r>
      <w:proofErr w:type="spellEnd"/>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муниципального района;</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Баранова Г.В. – начальник отдела экономики, организации торговли и бытовых услуг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администрации района;</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proofErr w:type="spellStart"/>
      <w:r w:rsidRPr="007D21E2">
        <w:rPr>
          <w:rFonts w:ascii="Tahoma" w:eastAsia="Times New Roman" w:hAnsi="Tahoma" w:cs="Tahoma"/>
          <w:b/>
          <w:bCs/>
          <w:color w:val="5E5E5E"/>
          <w:sz w:val="21"/>
          <w:szCs w:val="21"/>
          <w:lang w:eastAsia="ru-RU"/>
        </w:rPr>
        <w:t>Лобеева</w:t>
      </w:r>
      <w:proofErr w:type="spellEnd"/>
      <w:r w:rsidRPr="007D21E2">
        <w:rPr>
          <w:rFonts w:ascii="Tahoma" w:eastAsia="Times New Roman" w:hAnsi="Tahoma" w:cs="Tahoma"/>
          <w:b/>
          <w:bCs/>
          <w:color w:val="5E5E5E"/>
          <w:sz w:val="21"/>
          <w:szCs w:val="21"/>
          <w:lang w:eastAsia="ru-RU"/>
        </w:rPr>
        <w:t xml:space="preserve"> В.В.  – специалист по организации торговли и бытовых услуг администрации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района;</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Демкин А.С.  – начальник отдела по управлению муниципальным имуществом</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администрации района;</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proofErr w:type="spellStart"/>
      <w:r w:rsidRPr="007D21E2">
        <w:rPr>
          <w:rFonts w:ascii="Tahoma" w:eastAsia="Times New Roman" w:hAnsi="Tahoma" w:cs="Tahoma"/>
          <w:b/>
          <w:bCs/>
          <w:color w:val="5E5E5E"/>
          <w:sz w:val="21"/>
          <w:szCs w:val="21"/>
          <w:lang w:eastAsia="ru-RU"/>
        </w:rPr>
        <w:t>Сибилева</w:t>
      </w:r>
      <w:proofErr w:type="spellEnd"/>
      <w:r w:rsidRPr="007D21E2">
        <w:rPr>
          <w:rFonts w:ascii="Tahoma" w:eastAsia="Times New Roman" w:hAnsi="Tahoma" w:cs="Tahoma"/>
          <w:b/>
          <w:bCs/>
          <w:color w:val="5E5E5E"/>
          <w:sz w:val="21"/>
          <w:szCs w:val="21"/>
          <w:lang w:eastAsia="ru-RU"/>
        </w:rPr>
        <w:t xml:space="preserve"> Е.Н. – начальник отдела по культуре, делам семьи, охраны материнства и</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детства, демографии, спорту, СМИ администрации района;</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Вишневская Н.З. - специалист по юридической работе администрации района;</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Климков Н.А. – начальник ГКУ «</w:t>
      </w:r>
      <w:proofErr w:type="spellStart"/>
      <w:r w:rsidRPr="007D21E2">
        <w:rPr>
          <w:rFonts w:ascii="Tahoma" w:eastAsia="Times New Roman" w:hAnsi="Tahoma" w:cs="Tahoma"/>
          <w:b/>
          <w:bCs/>
          <w:color w:val="5E5E5E"/>
          <w:sz w:val="21"/>
          <w:szCs w:val="21"/>
          <w:lang w:eastAsia="ru-RU"/>
        </w:rPr>
        <w:t>Комаричское</w:t>
      </w:r>
      <w:proofErr w:type="spellEnd"/>
      <w:r w:rsidRPr="007D21E2">
        <w:rPr>
          <w:rFonts w:ascii="Tahoma" w:eastAsia="Times New Roman" w:hAnsi="Tahoma" w:cs="Tahoma"/>
          <w:b/>
          <w:bCs/>
          <w:color w:val="5E5E5E"/>
          <w:sz w:val="21"/>
          <w:szCs w:val="21"/>
          <w:lang w:eastAsia="ru-RU"/>
        </w:rPr>
        <w:t xml:space="preserve"> районное управление сельского хозяйства»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(по согласованию);</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Боровых Н.В. – директор МУП «</w:t>
      </w:r>
      <w:proofErr w:type="spellStart"/>
      <w:r w:rsidRPr="007D21E2">
        <w:rPr>
          <w:rFonts w:ascii="Tahoma" w:eastAsia="Times New Roman" w:hAnsi="Tahoma" w:cs="Tahoma"/>
          <w:b/>
          <w:bCs/>
          <w:color w:val="5E5E5E"/>
          <w:sz w:val="21"/>
          <w:szCs w:val="21"/>
          <w:lang w:eastAsia="ru-RU"/>
        </w:rPr>
        <w:t>Комаричский</w:t>
      </w:r>
      <w:proofErr w:type="spellEnd"/>
      <w:r w:rsidRPr="007D21E2">
        <w:rPr>
          <w:rFonts w:ascii="Tahoma" w:eastAsia="Times New Roman" w:hAnsi="Tahoma" w:cs="Tahoma"/>
          <w:b/>
          <w:bCs/>
          <w:color w:val="5E5E5E"/>
          <w:sz w:val="21"/>
          <w:szCs w:val="21"/>
          <w:lang w:eastAsia="ru-RU"/>
        </w:rPr>
        <w:t xml:space="preserve"> районный водоканал» (по согласованию).</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jc w:val="right"/>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Приложение № 2</w:t>
      </w:r>
    </w:p>
    <w:p w:rsidR="007D21E2" w:rsidRPr="007D21E2" w:rsidRDefault="007D21E2" w:rsidP="007D21E2">
      <w:pPr>
        <w:spacing w:after="0" w:line="240" w:lineRule="auto"/>
        <w:jc w:val="right"/>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к распоряжению администрации    </w:t>
      </w:r>
    </w:p>
    <w:p w:rsidR="007D21E2" w:rsidRPr="007D21E2" w:rsidRDefault="007D21E2" w:rsidP="007D21E2">
      <w:pPr>
        <w:spacing w:after="0" w:line="240" w:lineRule="auto"/>
        <w:jc w:val="right"/>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                                                                              </w:t>
      </w:r>
      <w:proofErr w:type="spellStart"/>
      <w:r w:rsidRPr="007D21E2">
        <w:rPr>
          <w:rFonts w:ascii="Tahoma" w:eastAsia="Times New Roman" w:hAnsi="Tahoma" w:cs="Tahoma"/>
          <w:b/>
          <w:bCs/>
          <w:color w:val="5E5E5E"/>
          <w:sz w:val="21"/>
          <w:szCs w:val="21"/>
          <w:lang w:eastAsia="ru-RU"/>
        </w:rPr>
        <w:t>Комаричского</w:t>
      </w:r>
      <w:proofErr w:type="spellEnd"/>
      <w:r w:rsidRPr="007D21E2">
        <w:rPr>
          <w:rFonts w:ascii="Tahoma" w:eastAsia="Times New Roman" w:hAnsi="Tahoma" w:cs="Tahoma"/>
          <w:b/>
          <w:bCs/>
          <w:color w:val="5E5E5E"/>
          <w:sz w:val="21"/>
          <w:szCs w:val="21"/>
          <w:lang w:eastAsia="ru-RU"/>
        </w:rPr>
        <w:t xml:space="preserve"> муниципального</w:t>
      </w:r>
    </w:p>
    <w:p w:rsidR="007D21E2" w:rsidRPr="007D21E2" w:rsidRDefault="007D21E2" w:rsidP="007D21E2">
      <w:pPr>
        <w:spacing w:after="0" w:line="240" w:lineRule="auto"/>
        <w:jc w:val="right"/>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района от 07.12. 2016 г.  № 587-р</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lastRenderedPageBreak/>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Положение</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о рабочей группе по внедрению стандарта развития конкуренции в</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proofErr w:type="spellStart"/>
      <w:r w:rsidRPr="007D21E2">
        <w:rPr>
          <w:rFonts w:ascii="Tahoma" w:eastAsia="Times New Roman" w:hAnsi="Tahoma" w:cs="Tahoma"/>
          <w:b/>
          <w:bCs/>
          <w:color w:val="5E5E5E"/>
          <w:sz w:val="21"/>
          <w:szCs w:val="21"/>
          <w:lang w:eastAsia="ru-RU"/>
        </w:rPr>
        <w:t>Комаричском</w:t>
      </w:r>
      <w:proofErr w:type="spellEnd"/>
      <w:r w:rsidRPr="007D21E2">
        <w:rPr>
          <w:rFonts w:ascii="Tahoma" w:eastAsia="Times New Roman" w:hAnsi="Tahoma" w:cs="Tahoma"/>
          <w:b/>
          <w:bCs/>
          <w:color w:val="5E5E5E"/>
          <w:sz w:val="21"/>
          <w:szCs w:val="21"/>
          <w:lang w:eastAsia="ru-RU"/>
        </w:rPr>
        <w:t xml:space="preserve"> муниципальном районе</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           1. Рабочая группа по внедрению Стандарта развития конкуренции в </w:t>
      </w:r>
      <w:proofErr w:type="spellStart"/>
      <w:r w:rsidRPr="007D21E2">
        <w:rPr>
          <w:rFonts w:ascii="Tahoma" w:eastAsia="Times New Roman" w:hAnsi="Tahoma" w:cs="Tahoma"/>
          <w:b/>
          <w:bCs/>
          <w:color w:val="5E5E5E"/>
          <w:sz w:val="21"/>
          <w:szCs w:val="21"/>
          <w:lang w:eastAsia="ru-RU"/>
        </w:rPr>
        <w:t>Комаричском</w:t>
      </w:r>
      <w:proofErr w:type="spellEnd"/>
      <w:r w:rsidRPr="007D21E2">
        <w:rPr>
          <w:rFonts w:ascii="Tahoma" w:eastAsia="Times New Roman" w:hAnsi="Tahoma" w:cs="Tahoma"/>
          <w:b/>
          <w:bCs/>
          <w:color w:val="5E5E5E"/>
          <w:sz w:val="21"/>
          <w:szCs w:val="21"/>
          <w:lang w:eastAsia="ru-RU"/>
        </w:rPr>
        <w:t xml:space="preserve"> муниципальном районе (далее - рабочая группа) является совещательным органом, образованным в целях обеспечения взаимодействия структурных подразделений администрации района и организаций по вопросам внедрения в </w:t>
      </w:r>
      <w:proofErr w:type="spellStart"/>
      <w:r w:rsidRPr="007D21E2">
        <w:rPr>
          <w:rFonts w:ascii="Tahoma" w:eastAsia="Times New Roman" w:hAnsi="Tahoma" w:cs="Tahoma"/>
          <w:b/>
          <w:bCs/>
          <w:color w:val="5E5E5E"/>
          <w:sz w:val="21"/>
          <w:szCs w:val="21"/>
          <w:lang w:eastAsia="ru-RU"/>
        </w:rPr>
        <w:t>Комаричском</w:t>
      </w:r>
      <w:proofErr w:type="spellEnd"/>
      <w:r w:rsidRPr="007D21E2">
        <w:rPr>
          <w:rFonts w:ascii="Tahoma" w:eastAsia="Times New Roman" w:hAnsi="Tahoma" w:cs="Tahoma"/>
          <w:b/>
          <w:bCs/>
          <w:color w:val="5E5E5E"/>
          <w:sz w:val="21"/>
          <w:szCs w:val="21"/>
          <w:lang w:eastAsia="ru-RU"/>
        </w:rPr>
        <w:t xml:space="preserve"> районе Стандарта развития конкуренции.</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           2. Рабочая группа в своей деятельности руководствуется Конституцией Российской Федерации, федеральными законами и нормативными правовыми актами Российской Федерации, законами и нормативными правовыми актами Брянской области, </w:t>
      </w:r>
      <w:proofErr w:type="gramStart"/>
      <w:r w:rsidRPr="007D21E2">
        <w:rPr>
          <w:rFonts w:ascii="Tahoma" w:eastAsia="Times New Roman" w:hAnsi="Tahoma" w:cs="Tahoma"/>
          <w:b/>
          <w:bCs/>
          <w:color w:val="5E5E5E"/>
          <w:sz w:val="21"/>
          <w:szCs w:val="21"/>
          <w:lang w:eastAsia="ru-RU"/>
        </w:rPr>
        <w:t>Уставом  района</w:t>
      </w:r>
      <w:proofErr w:type="gramEnd"/>
      <w:r w:rsidRPr="007D21E2">
        <w:rPr>
          <w:rFonts w:ascii="Tahoma" w:eastAsia="Times New Roman" w:hAnsi="Tahoma" w:cs="Tahoma"/>
          <w:b/>
          <w:bCs/>
          <w:color w:val="5E5E5E"/>
          <w:sz w:val="21"/>
          <w:szCs w:val="21"/>
          <w:lang w:eastAsia="ru-RU"/>
        </w:rPr>
        <w:t>, настоящим Положением.</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3. Деятельность рабочей группы основана на принципах равноправия ее членов, законности, коллегиальности и гласности.</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4. Основными задачами рабочей группы являются:</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    4.1. внедрение Стандарта развития конкуренции в </w:t>
      </w:r>
      <w:proofErr w:type="spellStart"/>
      <w:r w:rsidRPr="007D21E2">
        <w:rPr>
          <w:rFonts w:ascii="Tahoma" w:eastAsia="Times New Roman" w:hAnsi="Tahoma" w:cs="Tahoma"/>
          <w:b/>
          <w:bCs/>
          <w:color w:val="5E5E5E"/>
          <w:sz w:val="21"/>
          <w:szCs w:val="21"/>
          <w:lang w:eastAsia="ru-RU"/>
        </w:rPr>
        <w:t>Комаричском</w:t>
      </w:r>
      <w:proofErr w:type="spellEnd"/>
      <w:r w:rsidRPr="007D21E2">
        <w:rPr>
          <w:rFonts w:ascii="Tahoma" w:eastAsia="Times New Roman" w:hAnsi="Tahoma" w:cs="Tahoma"/>
          <w:b/>
          <w:bCs/>
          <w:color w:val="5E5E5E"/>
          <w:sz w:val="21"/>
          <w:szCs w:val="21"/>
          <w:lang w:eastAsia="ru-RU"/>
        </w:rPr>
        <w:t xml:space="preserve"> муниципальном районе;</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4.2. осуществление анализа практики развития конкуренции на муниципальном уровне.</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5. Основными функциями рабочей группы являются:</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    5.1. рассмотрение вопросов развития конкуренции в </w:t>
      </w:r>
      <w:proofErr w:type="spellStart"/>
      <w:r w:rsidRPr="007D21E2">
        <w:rPr>
          <w:rFonts w:ascii="Tahoma" w:eastAsia="Times New Roman" w:hAnsi="Tahoma" w:cs="Tahoma"/>
          <w:b/>
          <w:bCs/>
          <w:color w:val="5E5E5E"/>
          <w:sz w:val="21"/>
          <w:szCs w:val="21"/>
          <w:lang w:eastAsia="ru-RU"/>
        </w:rPr>
        <w:t>Комаричском</w:t>
      </w:r>
      <w:proofErr w:type="spellEnd"/>
      <w:r w:rsidRPr="007D21E2">
        <w:rPr>
          <w:rFonts w:ascii="Tahoma" w:eastAsia="Times New Roman" w:hAnsi="Tahoma" w:cs="Tahoma"/>
          <w:b/>
          <w:bCs/>
          <w:color w:val="5E5E5E"/>
          <w:sz w:val="21"/>
          <w:szCs w:val="21"/>
          <w:lang w:eastAsia="ru-RU"/>
        </w:rPr>
        <w:t xml:space="preserve"> районе;</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    5.2. рассмотрение результатов внедрения Стандарта развития конкуренции в </w:t>
      </w:r>
      <w:proofErr w:type="spellStart"/>
      <w:r w:rsidRPr="007D21E2">
        <w:rPr>
          <w:rFonts w:ascii="Tahoma" w:eastAsia="Times New Roman" w:hAnsi="Tahoma" w:cs="Tahoma"/>
          <w:b/>
          <w:bCs/>
          <w:color w:val="5E5E5E"/>
          <w:sz w:val="21"/>
          <w:szCs w:val="21"/>
          <w:lang w:eastAsia="ru-RU"/>
        </w:rPr>
        <w:t>Комаричском</w:t>
      </w:r>
      <w:proofErr w:type="spellEnd"/>
      <w:r w:rsidRPr="007D21E2">
        <w:rPr>
          <w:rFonts w:ascii="Tahoma" w:eastAsia="Times New Roman" w:hAnsi="Tahoma" w:cs="Tahoma"/>
          <w:b/>
          <w:bCs/>
          <w:color w:val="5E5E5E"/>
          <w:sz w:val="21"/>
          <w:szCs w:val="21"/>
          <w:lang w:eastAsia="ru-RU"/>
        </w:rPr>
        <w:t xml:space="preserve"> районе;</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    5.3. рассмотрение проектов нормативных правовых актов администрации </w:t>
      </w:r>
      <w:proofErr w:type="spellStart"/>
      <w:r w:rsidRPr="007D21E2">
        <w:rPr>
          <w:rFonts w:ascii="Tahoma" w:eastAsia="Times New Roman" w:hAnsi="Tahoma" w:cs="Tahoma"/>
          <w:b/>
          <w:bCs/>
          <w:color w:val="5E5E5E"/>
          <w:sz w:val="21"/>
          <w:szCs w:val="21"/>
          <w:lang w:eastAsia="ru-RU"/>
        </w:rPr>
        <w:t>Комаричского</w:t>
      </w:r>
      <w:proofErr w:type="spellEnd"/>
      <w:r w:rsidRPr="007D21E2">
        <w:rPr>
          <w:rFonts w:ascii="Tahoma" w:eastAsia="Times New Roman" w:hAnsi="Tahoma" w:cs="Tahoma"/>
          <w:b/>
          <w:bCs/>
          <w:color w:val="5E5E5E"/>
          <w:sz w:val="21"/>
          <w:szCs w:val="21"/>
          <w:lang w:eastAsia="ru-RU"/>
        </w:rPr>
        <w:t xml:space="preserve"> муниципального района, а также иных документов и информации, подготавливаемых в целях стимулирования развития конкуренции, в том числе:</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5.3.1. проекта перечня приоритетных и социально значимых рынков для содействия развитию конкуренции в </w:t>
      </w:r>
      <w:proofErr w:type="spellStart"/>
      <w:r w:rsidRPr="007D21E2">
        <w:rPr>
          <w:rFonts w:ascii="Tahoma" w:eastAsia="Times New Roman" w:hAnsi="Tahoma" w:cs="Tahoma"/>
          <w:b/>
          <w:bCs/>
          <w:color w:val="5E5E5E"/>
          <w:sz w:val="21"/>
          <w:szCs w:val="21"/>
          <w:lang w:eastAsia="ru-RU"/>
        </w:rPr>
        <w:t>Комаричском</w:t>
      </w:r>
      <w:proofErr w:type="spellEnd"/>
      <w:r w:rsidRPr="007D21E2">
        <w:rPr>
          <w:rFonts w:ascii="Tahoma" w:eastAsia="Times New Roman" w:hAnsi="Tahoma" w:cs="Tahoma"/>
          <w:b/>
          <w:bCs/>
          <w:color w:val="5E5E5E"/>
          <w:sz w:val="21"/>
          <w:szCs w:val="21"/>
          <w:lang w:eastAsia="ru-RU"/>
        </w:rPr>
        <w:t xml:space="preserve"> муниципальном районе с обоснованием их выбора;</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5.3.2. проекта «дорожной карты» по развитию конкуренции в </w:t>
      </w:r>
      <w:proofErr w:type="spellStart"/>
      <w:r w:rsidRPr="007D21E2">
        <w:rPr>
          <w:rFonts w:ascii="Tahoma" w:eastAsia="Times New Roman" w:hAnsi="Tahoma" w:cs="Tahoma"/>
          <w:b/>
          <w:bCs/>
          <w:color w:val="5E5E5E"/>
          <w:sz w:val="21"/>
          <w:szCs w:val="21"/>
          <w:lang w:eastAsia="ru-RU"/>
        </w:rPr>
        <w:t>Комаричском</w:t>
      </w:r>
      <w:proofErr w:type="spellEnd"/>
      <w:r w:rsidRPr="007D21E2">
        <w:rPr>
          <w:rFonts w:ascii="Tahoma" w:eastAsia="Times New Roman" w:hAnsi="Tahoma" w:cs="Tahoma"/>
          <w:b/>
          <w:bCs/>
          <w:color w:val="5E5E5E"/>
          <w:sz w:val="21"/>
          <w:szCs w:val="21"/>
          <w:lang w:eastAsia="ru-RU"/>
        </w:rPr>
        <w:t xml:space="preserve"> муниципальном районе;</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5.3.3. результатов мониторинга состояния и развития конкурентной среды на рынках товаров и услуг района;</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5.3.4. выработка предложений и рекомендаций по вопросам внедрения Стандарта развития конкуренции в </w:t>
      </w:r>
      <w:proofErr w:type="spellStart"/>
      <w:r w:rsidRPr="007D21E2">
        <w:rPr>
          <w:rFonts w:ascii="Tahoma" w:eastAsia="Times New Roman" w:hAnsi="Tahoma" w:cs="Tahoma"/>
          <w:b/>
          <w:bCs/>
          <w:color w:val="5E5E5E"/>
          <w:sz w:val="21"/>
          <w:szCs w:val="21"/>
          <w:lang w:eastAsia="ru-RU"/>
        </w:rPr>
        <w:t>Комаричском</w:t>
      </w:r>
      <w:proofErr w:type="spellEnd"/>
      <w:r w:rsidRPr="007D21E2">
        <w:rPr>
          <w:rFonts w:ascii="Tahoma" w:eastAsia="Times New Roman" w:hAnsi="Tahoma" w:cs="Tahoma"/>
          <w:b/>
          <w:bCs/>
          <w:color w:val="5E5E5E"/>
          <w:sz w:val="21"/>
          <w:szCs w:val="21"/>
          <w:lang w:eastAsia="ru-RU"/>
        </w:rPr>
        <w:t xml:space="preserve"> районе;</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5.3.5. подготовка предложений по внесению изменений в «дорожную карту» по внедрению Стандарта развития конкуренции в </w:t>
      </w:r>
      <w:proofErr w:type="spellStart"/>
      <w:r w:rsidRPr="007D21E2">
        <w:rPr>
          <w:rFonts w:ascii="Tahoma" w:eastAsia="Times New Roman" w:hAnsi="Tahoma" w:cs="Tahoma"/>
          <w:b/>
          <w:bCs/>
          <w:color w:val="5E5E5E"/>
          <w:sz w:val="21"/>
          <w:szCs w:val="21"/>
          <w:lang w:eastAsia="ru-RU"/>
        </w:rPr>
        <w:t>Комаричском</w:t>
      </w:r>
      <w:proofErr w:type="spellEnd"/>
      <w:r w:rsidRPr="007D21E2">
        <w:rPr>
          <w:rFonts w:ascii="Tahoma" w:eastAsia="Times New Roman" w:hAnsi="Tahoma" w:cs="Tahoma"/>
          <w:b/>
          <w:bCs/>
          <w:color w:val="5E5E5E"/>
          <w:sz w:val="21"/>
          <w:szCs w:val="21"/>
          <w:lang w:eastAsia="ru-RU"/>
        </w:rPr>
        <w:t xml:space="preserve"> муниципальном районе;</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5.3.6. подготовка предложений по иным вопросам, предусмотренным Стандартом.</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6. Рабочая группа для осуществления вышеуказанных функций имеет право:</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     6.1. запрашивать и получать в установленном порядке у структурных подразделений администрации района и организаций </w:t>
      </w:r>
      <w:proofErr w:type="spellStart"/>
      <w:r w:rsidRPr="007D21E2">
        <w:rPr>
          <w:rFonts w:ascii="Tahoma" w:eastAsia="Times New Roman" w:hAnsi="Tahoma" w:cs="Tahoma"/>
          <w:b/>
          <w:bCs/>
          <w:color w:val="5E5E5E"/>
          <w:sz w:val="21"/>
          <w:szCs w:val="21"/>
          <w:lang w:eastAsia="ru-RU"/>
        </w:rPr>
        <w:t>Комаричского</w:t>
      </w:r>
      <w:proofErr w:type="spellEnd"/>
      <w:r w:rsidRPr="007D21E2">
        <w:rPr>
          <w:rFonts w:ascii="Tahoma" w:eastAsia="Times New Roman" w:hAnsi="Tahoma" w:cs="Tahoma"/>
          <w:b/>
          <w:bCs/>
          <w:color w:val="5E5E5E"/>
          <w:sz w:val="21"/>
          <w:szCs w:val="21"/>
          <w:lang w:eastAsia="ru-RU"/>
        </w:rPr>
        <w:t xml:space="preserve"> района информацию и материалы, необходимые для осуществления установленных функций, в порядке, предусмотренном законодательством;</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6.2. рассматривать и утверждать ежегодный доклад, а в случае необходимости представлять замечания, предложения и особые мнения членов коллегиального органа для включения их в доклад.</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6.3. приглашать на заседания рабочей группы представителей органов местного самоуправления района, организаций и учреждений.</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7. В состав рабочей группы входят:</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руководитель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заместитель руководителя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секретарь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члены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lastRenderedPageBreak/>
        <w:t>             По решению рабочей группы члены рабочей группы, не принимающие участия в работе рабочей группы без уважительных причин, могут быть выведены из его состава.</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8. Руководитель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представляет рабочую группу во взаимоотношениях с департаментом экономического развития Брянской области;</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утверждает повестки дня заседаний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ведет заседания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утверждает решения и другие документы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9. Заместитель руководителя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председательствует на заседаниях рабочей группы в случае отсутствия руководителя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участвует в подготовке вопросов, выносимых на рассмотрение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xml:space="preserve">- осуществляет необходимые меры по выполнению решений рабочей </w:t>
      </w:r>
      <w:proofErr w:type="gramStart"/>
      <w:r w:rsidRPr="007D21E2">
        <w:rPr>
          <w:rFonts w:ascii="Tahoma" w:eastAsia="Times New Roman" w:hAnsi="Tahoma" w:cs="Tahoma"/>
          <w:b/>
          <w:bCs/>
          <w:color w:val="5E5E5E"/>
          <w:sz w:val="21"/>
          <w:szCs w:val="21"/>
          <w:lang w:eastAsia="ru-RU"/>
        </w:rPr>
        <w:t>группы,  контролю</w:t>
      </w:r>
      <w:proofErr w:type="gramEnd"/>
      <w:r w:rsidRPr="007D21E2">
        <w:rPr>
          <w:rFonts w:ascii="Tahoma" w:eastAsia="Times New Roman" w:hAnsi="Tahoma" w:cs="Tahoma"/>
          <w:b/>
          <w:bCs/>
          <w:color w:val="5E5E5E"/>
          <w:sz w:val="21"/>
          <w:szCs w:val="21"/>
          <w:lang w:eastAsia="ru-RU"/>
        </w:rPr>
        <w:t xml:space="preserve"> за их реализацией.</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10. Секретарь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организует подготовку заседаний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извещает членов рабочей группы и приглашенных о дате, времени, месте проведения и повестке дня заседания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организует работу по подготовке материалов для рассмотрения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ведет протокол заседания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организует подготовку протоколов и проектов поручений по итогам заседания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обеспечивает рассылку решений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11. Члены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участвуют в заседаниях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вносят предложения в проекты повесток дня заседаний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участвуют в подготовке проектов решений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по поручению руководителя рабочей группы организуют изучение различных проблем, готовят по ним информацию и рекомендации для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запрашивают в централизованном порядке необходимые для рассмотрения рабочей группы справочно-информационные материалы.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12. Заседания рабочей группы проводятся по мере необходимости и считаются правомочными, если на них присутствует более половины его членов. По инициативе руководителя рабочей группы или одной трети членов рабочей группы могут проводиться внеочередные заседания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13. Члены рабочей группы участвуют в заседаниях лично и не вправе делегировать свои полномочия другим лицам.</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14. Решения рабочей группы принимаются большинством голосов от числа присутствующих на заседании членов рабочей группы путем открытого голосования. При равенстве голосов голос председательствующего на заседании рабочей группы является решающим. Решения рабочей группы носят рекомендательный характер.</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15. Материалы и предложения, на основании которых составляется перечень рассматриваемых вопросов на заседание рабочей группы, члены рабочей группы направляют секретарю рабочей группы не позднее, чем за пять рабочих дня до дня проведения заседания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16. Проект повестки дня заседания рабочей группы и материалы к рассматриваемым вопросам рассылаются членам рабочей группы не позднее, чем за три рабочих дня до дня проведения заседания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17. Решения рабочей группы в течение пяти рабочих дней с даты проведения заседания рабочей группы оформляются протоколом. Протоколы заседаний рабочей группы подписываются руководителем и секретарем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t>          18. Протоколы заседаний рабочей группы направляются секретарем рабочей группы членам рабочей группы и должностным лицам, ответственным за исполнение поручений рабочей группы.</w:t>
      </w:r>
    </w:p>
    <w:p w:rsidR="007D21E2" w:rsidRPr="007D21E2" w:rsidRDefault="007D21E2" w:rsidP="007D21E2">
      <w:pPr>
        <w:spacing w:after="0" w:line="240" w:lineRule="auto"/>
        <w:rPr>
          <w:rFonts w:ascii="Tahoma" w:eastAsia="Times New Roman" w:hAnsi="Tahoma" w:cs="Tahoma"/>
          <w:b/>
          <w:bCs/>
          <w:color w:val="5E5E5E"/>
          <w:sz w:val="21"/>
          <w:szCs w:val="21"/>
          <w:lang w:eastAsia="ru-RU"/>
        </w:rPr>
      </w:pPr>
      <w:r w:rsidRPr="007D21E2">
        <w:rPr>
          <w:rFonts w:ascii="Tahoma" w:eastAsia="Times New Roman" w:hAnsi="Tahoma" w:cs="Tahoma"/>
          <w:b/>
          <w:bCs/>
          <w:color w:val="5E5E5E"/>
          <w:sz w:val="21"/>
          <w:szCs w:val="21"/>
          <w:lang w:eastAsia="ru-RU"/>
        </w:rPr>
        <w:lastRenderedPageBreak/>
        <w:t>          19. Результаты выполнения решений рабочей группы заслушиваются на очередных заседаниях рабочей группы.</w:t>
      </w:r>
    </w:p>
    <w:p w:rsidR="005F7944" w:rsidRDefault="005F7944">
      <w:bookmarkStart w:id="0" w:name="_GoBack"/>
      <w:bookmarkEnd w:id="0"/>
    </w:p>
    <w:sectPr w:rsidR="005F7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21EE9"/>
    <w:multiLevelType w:val="multilevel"/>
    <w:tmpl w:val="16A88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F0028B"/>
    <w:multiLevelType w:val="multilevel"/>
    <w:tmpl w:val="6F74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E2"/>
    <w:rsid w:val="005F7944"/>
    <w:rsid w:val="007D2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8A52A-0176-4747-A756-47D1432D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1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D21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6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1625</Words>
  <Characters>9269</Characters>
  <Application>Microsoft Office Word</Application>
  <DocSecurity>0</DocSecurity>
  <Lines>77</Lines>
  <Paragraphs>21</Paragraphs>
  <ScaleCrop>false</ScaleCrop>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Кириловец</dc:creator>
  <cp:keywords/>
  <dc:description/>
  <cp:lastModifiedBy>Сергей Кириловец</cp:lastModifiedBy>
  <cp:revision>1</cp:revision>
  <dcterms:created xsi:type="dcterms:W3CDTF">2025-02-04T06:10:00Z</dcterms:created>
  <dcterms:modified xsi:type="dcterms:W3CDTF">2025-02-04T06:10:00Z</dcterms:modified>
</cp:coreProperties>
</file>