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A28" w:rsidRPr="00B36A28" w:rsidRDefault="00B36A28" w:rsidP="00B36A28">
      <w:pPr>
        <w:spacing w:after="0" w:line="240" w:lineRule="auto"/>
        <w:rPr>
          <w:rFonts w:ascii="Times New Roman" w:eastAsia="Times New Roman" w:hAnsi="Times New Roman" w:cs="Times New Roman"/>
          <w:sz w:val="21"/>
          <w:szCs w:val="21"/>
          <w:lang w:eastAsia="ru-RU"/>
        </w:rPr>
      </w:pPr>
      <w:bookmarkStart w:id="0" w:name="_GoBack"/>
      <w:r w:rsidRPr="00B36A28">
        <w:rPr>
          <w:rFonts w:ascii="Times New Roman" w:eastAsia="Times New Roman" w:hAnsi="Times New Roman" w:cs="Times New Roman"/>
          <w:b/>
          <w:bCs/>
          <w:sz w:val="21"/>
          <w:szCs w:val="21"/>
          <w:lang w:eastAsia="ru-RU"/>
        </w:rPr>
        <w:t>1.Общие положения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1.1. Настоящее Положение устанавливает порядок организации и осуществления муниципального жилищного контроля на территории Комаричского муниципального района Брянской области (далее – муниципальный контроль).</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требований к:</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использованию и сохранности жилищного фонда;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жилым помещениям, их использованию и содержанию;</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использованию и содержанию общего имущества собственников помещений в многоквартирных домах;</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порядку осуществления перевода жилого помещения в нежилое помещение и нежилого помещения в жилое в многоквартирном доме;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порядку осуществления перепланировки и (или) переустройства помещений в многоквартирном доме;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формированию фондов капитального ремонта;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предоставлению коммунальных услуг собственникам и пользователям помещений в многоквартирных домах и жилых домов;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обеспечению доступности для инвалидов помещений в многоквартирных домах;</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предоставлению жилых помещений в наемных домах социального использования;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правил:</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содержания общего имущества в многоквартирном доме;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изменения размера платы за содержание жилого помещения;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Предметом муниципального контроля является также исполнение решений, принимаемых по результатам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1.3. Объектами муниципального контроля (далее – объект контроля) являются: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результаты деятельности контролируемых лиц, в том числе работы и услуги, к которым предъявляются обязательные требования;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1.4. Учет объектов контроля осуществляется посредством создания: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единого реестра контрольных мероприятий;</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информационной системы (подсистемы государственной информационной системы) досудебного обжалования;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иных государственных и муниципальных информационных систем путем межведомственного информационного взаимодействия.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1.5. Муниципальный контроль осуществляется администрацией Комаричского муниципального района Брянской области (далее – Контрольный орган).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1.6. Руководство деятельностью по осуществлению муниципального  контроля осуществляет глава Комаричского муниципального района Брянской области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1.7. От имени Контрольного органа муниципальный контроль вправе осуществлять следующие должностные лица: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руководитель (заместитель руководителя) Контрольного органа;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Должностными лицами</w:t>
      </w:r>
      <w:r w:rsidRPr="00B36A28">
        <w:rPr>
          <w:rFonts w:ascii="Times New Roman" w:eastAsia="Times New Roman" w:hAnsi="Times New Roman" w:cs="Times New Roman"/>
          <w:i/>
          <w:iCs/>
          <w:sz w:val="21"/>
          <w:szCs w:val="21"/>
          <w:lang w:eastAsia="ru-RU"/>
        </w:rPr>
        <w:t> </w:t>
      </w:r>
      <w:r w:rsidRPr="00B36A28">
        <w:rPr>
          <w:rFonts w:ascii="Times New Roman" w:eastAsia="Times New Roman" w:hAnsi="Times New Roman" w:cs="Times New Roman"/>
          <w:sz w:val="21"/>
          <w:szCs w:val="21"/>
          <w:lang w:eastAsia="ru-RU"/>
        </w:rPr>
        <w:t>Контрольного органа, уполномоченными</w:t>
      </w:r>
      <w:r w:rsidRPr="00B36A28">
        <w:rPr>
          <w:rFonts w:ascii="Times New Roman" w:eastAsia="Times New Roman" w:hAnsi="Times New Roman" w:cs="Times New Roman"/>
          <w:sz w:val="21"/>
          <w:szCs w:val="21"/>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1.8. Права и обязанности Инспектора: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1.8.1. Инспектор обязан:</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1) соблюдать законодательство Российской Федерации, права и законные интересы контролируемых лиц;</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Брянской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1.9.  Контрольный орган вправе обратиться в суд с заявлениями: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6) о понуждении к исполнению предписания.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1.10. К отношениям, связанным с осуществлением муниципального контроля  применяются положения Федерального закона.      </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Категории риска причинения вреда (ущерба)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2.1.   Система оценки и управления рисками при осуществлении муниципального жилищного контроля на территории Комаричского муниципального района Брянской области не применяется.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3. Виды профилактических мероприятий, которые проводятся при осуществлении муниципального контроля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При осуществлении муниципального контроля Контрольный орган проводит следующие виды профилактических мероприятий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информирование;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обобщение правоприменительной практики;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объявление предостережения;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консультирование;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5) профилактический визит.</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3.1.2. Обобщение правоприменительной практики организации и проведения муниципального контроля осуществляется ежегодно.</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Контрольный орган обеспечивает публичное обсуждение проекта доклада.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 Предостережение о недопустимости нарушения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обязательных требований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3.2.4. Возражение должно содержать:</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1) наименование Контрольного органа, в который направляется возражение;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дату и номер предостережения;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доводы, на основании которых контролируемое лицо не согласно с объявленным предостережением;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5) дату получения предостережения контролируемым лицом;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6) личную подпись и дату.</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3.2.6. Контрольный орган рассматривает возражение в отношении предостережения в течение пятнадцати</w:t>
      </w:r>
      <w:r w:rsidRPr="00B36A28">
        <w:rPr>
          <w:rFonts w:ascii="Times New Roman" w:eastAsia="Times New Roman" w:hAnsi="Times New Roman" w:cs="Times New Roman"/>
          <w:sz w:val="21"/>
          <w:szCs w:val="21"/>
          <w:vertAlign w:val="superscript"/>
          <w:lang w:eastAsia="ru-RU"/>
        </w:rPr>
        <w:t> </w:t>
      </w:r>
      <w:r w:rsidRPr="00B36A28">
        <w:rPr>
          <w:rFonts w:ascii="Times New Roman" w:eastAsia="Times New Roman" w:hAnsi="Times New Roman" w:cs="Times New Roman"/>
          <w:sz w:val="21"/>
          <w:szCs w:val="21"/>
          <w:lang w:eastAsia="ru-RU"/>
        </w:rPr>
        <w:t> рабочих дней со дня его получения.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3.2.7. По результатам рассмотрения возражения Контрольный орган принимает одно из следующих решений: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удовлетворяет возражение в форме отмены предостережения;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отказывает в удовлетворении возражения с указанием причины отказа.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3.2.9. Повторное направление возражения по тем же основаниям не допускается.</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3.3. Консультирование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порядка проведения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периодичности проведения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порядка принятия решений по итогам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порядка обжалования решений Контрольного органа.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3.3.2. Инспекторы осуществляют консультирование контролируемых лиц и их представителей: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3.3.3. Индивидуальное консультирование на личном приеме каждого заявителя инспекторами не может превышать 10 минут.</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Время разговора по телефону не должно превышать 10 минут.</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3.3.5. Письменное консультирование контролируемых лиц и их представителей осуществляется по следующим вопросам: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порядок обжалования решений Контрольного органа.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3.3.6. Контролируемое лицо вправе направить запрос о предоставлении письменного ответа в сроки, установленные Федеральным </w:t>
      </w:r>
      <w:hyperlink r:id="rId4" w:history="1">
        <w:r w:rsidRPr="00B36A28">
          <w:rPr>
            <w:rFonts w:ascii="Times New Roman" w:eastAsia="Times New Roman" w:hAnsi="Times New Roman" w:cs="Times New Roman"/>
            <w:sz w:val="21"/>
            <w:szCs w:val="21"/>
            <w:u w:val="single"/>
            <w:lang w:eastAsia="ru-RU"/>
          </w:rPr>
          <w:t>законом</w:t>
        </w:r>
      </w:hyperlink>
      <w:r w:rsidRPr="00B36A28">
        <w:rPr>
          <w:rFonts w:ascii="Times New Roman" w:eastAsia="Times New Roman" w:hAnsi="Times New Roman" w:cs="Times New Roman"/>
          <w:sz w:val="21"/>
          <w:szCs w:val="21"/>
          <w:lang w:eastAsia="ru-RU"/>
        </w:rPr>
        <w:t> от 02.05.2006 № 59-ФЗ «О порядке рассмотрения обращений граждан Российской Федерации».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3.3.7. Контрольный орган осуществляет учет проведенных консультирований.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3.4. Профилактический визит</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Продолжительность профилактического визита составляет не более двух часов в течение рабочего дня.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3.4.2. Инспектор проводит обязательный профилактический визит в отношении: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3.4.3. Профилактические визиты проводятся по согласованию с контролируемыми лицами.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3.4.6. Контрольный орган осуществляет учет проведенных профилактических визитов.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4. Контрольные мероприятия, проводимые в рамках</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муниципального контроля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 Контрольные мероприятия. Общие вопросы</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B36A28">
        <w:rPr>
          <w:rFonts w:ascii="Times New Roman" w:eastAsia="Times New Roman" w:hAnsi="Times New Roman" w:cs="Times New Roman"/>
          <w:b/>
          <w:bCs/>
          <w:sz w:val="21"/>
          <w:szCs w:val="21"/>
          <w:lang w:eastAsia="ru-RU"/>
        </w:rPr>
        <w:t> </w:t>
      </w:r>
      <w:r w:rsidRPr="00B36A28">
        <w:rPr>
          <w:rFonts w:ascii="Times New Roman" w:eastAsia="Times New Roman" w:hAnsi="Times New Roman" w:cs="Times New Roman"/>
          <w:sz w:val="21"/>
          <w:szCs w:val="21"/>
          <w:lang w:eastAsia="ru-RU"/>
        </w:rPr>
        <w:t>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инспекционный визит, документарная проверка, выездная проверка –при  взаимодействии с контролируемыми лицами;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наблюдение за соблюдением обязательных требований, выездное обследование – без взаимодействия с контролируемыми лицами.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4.1.2. При осуществлении муниципального контроля взаимодействием с контролируемыми лицами являются: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встречи, телефонные и иные переговоры (непосредственное взаимодействие) между инспектором и контролируемым лицом или его представителем; </w:t>
      </w: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запрос документов, иных материалов;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наступление сроков проведения контрольных мероприятий, включенных в план проведения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B36A28">
          <w:rPr>
            <w:rFonts w:ascii="Times New Roman" w:eastAsia="Times New Roman" w:hAnsi="Times New Roman" w:cs="Times New Roman"/>
            <w:sz w:val="21"/>
            <w:szCs w:val="21"/>
            <w:u w:val="single"/>
            <w:lang w:eastAsia="ru-RU"/>
          </w:rPr>
          <w:t>частью 1 статьи 95</w:t>
        </w:r>
      </w:hyperlink>
      <w:r w:rsidRPr="00B36A28">
        <w:rPr>
          <w:rFonts w:ascii="Times New Roman" w:eastAsia="Times New Roman" w:hAnsi="Times New Roman" w:cs="Times New Roman"/>
          <w:sz w:val="21"/>
          <w:szCs w:val="21"/>
          <w:lang w:eastAsia="ru-RU"/>
        </w:rPr>
        <w:t> Федерального закона.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осмотр;</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опрос;</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получение письменных объяснений;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истребование документов;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экспертиза.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4.1.8. Документы, иные материалы, являющиеся доказательствами нарушения обязательных требований, приобщаются к акту.</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Заполненные при проведении контрольного мероприятия проверочные листы должны быть приобщены к акту.</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4.2. Меры, принимаемые Контрольным органом по результатам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4.2.5.</w:t>
      </w:r>
      <w:r w:rsidRPr="00B36A28">
        <w:rPr>
          <w:rFonts w:ascii="Times New Roman" w:eastAsia="Times New Roman" w:hAnsi="Times New Roman" w:cs="Times New Roman"/>
          <w:b/>
          <w:bCs/>
          <w:sz w:val="21"/>
          <w:szCs w:val="21"/>
          <w:lang w:eastAsia="ru-RU"/>
        </w:rPr>
        <w:t> </w:t>
      </w:r>
      <w:r w:rsidRPr="00B36A28">
        <w:rPr>
          <w:rFonts w:ascii="Times New Roman" w:eastAsia="Times New Roman" w:hAnsi="Times New Roman" w:cs="Times New Roman"/>
          <w:sz w:val="21"/>
          <w:szCs w:val="21"/>
          <w:lang w:eastAsia="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4.3. Плановые контрольные мероприятия</w:t>
      </w:r>
      <w:hyperlink r:id="rId6" w:anchor="_ftn1" w:history="1">
        <w:r w:rsidRPr="00B36A28">
          <w:rPr>
            <w:rFonts w:ascii="Times New Roman" w:eastAsia="Times New Roman" w:hAnsi="Times New Roman" w:cs="Times New Roman"/>
            <w:sz w:val="21"/>
            <w:szCs w:val="21"/>
            <w:u w:val="single"/>
            <w:lang w:eastAsia="ru-RU"/>
          </w:rPr>
          <w:t>[1]</w:t>
        </w:r>
      </w:hyperlink>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4.3.1. Муниципальный жилищный контроль на территории Комаричского муниципального района Брянской области осуществляется без проведения плановых контрольных мероприятий (часть 2 статьи 61 Федерального закона).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4.4. Внеплановые контрольные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B36A28">
        <w:rPr>
          <w:rFonts w:ascii="Times New Roman" w:eastAsia="Times New Roman" w:hAnsi="Times New Roman" w:cs="Times New Roman"/>
          <w:sz w:val="21"/>
          <w:szCs w:val="21"/>
          <w:vertAlign w:val="superscript"/>
          <w:lang w:eastAsia="ru-RU"/>
        </w:rPr>
        <w:t> </w:t>
      </w: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u w:val="single"/>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4.5. Документарная проверка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w:t>
      </w:r>
      <w:r w:rsidRPr="00B36A28">
        <w:rPr>
          <w:rFonts w:ascii="Times New Roman" w:eastAsia="Times New Roman" w:hAnsi="Times New Roman" w:cs="Times New Roman"/>
          <w:sz w:val="21"/>
          <w:szCs w:val="21"/>
          <w:lang w:eastAsia="ru-RU"/>
        </w:rPr>
        <w:lastRenderedPageBreak/>
        <w:t>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4.5.3. Срок проведения документарной проверки не может превышать десять рабочих дней.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указанный срок не включается период с момента: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период с момента направления контролируемому лицу информации Контрольного органа: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о выявлении ошибок и (или) противоречий в представленных контролируемым лицом документах;</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4.5.4 Перечень допустимых контрольных действий совершаемых в ходе документарной проверки: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истребование документов;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получение письменных объяснений;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экспертиза.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4.5.6. Письменные объяснения могут быть запрошены инспектором от контролируемого лица или его представителя, свидетелей.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Указанные лица предоставляют инспектору письменные объяснения в свободной форме не позднее двух</w:t>
      </w:r>
      <w:r w:rsidRPr="00B36A28">
        <w:rPr>
          <w:rFonts w:ascii="Times New Roman" w:eastAsia="Times New Roman" w:hAnsi="Times New Roman" w:cs="Times New Roman"/>
          <w:sz w:val="21"/>
          <w:szCs w:val="21"/>
          <w:vertAlign w:val="superscript"/>
          <w:lang w:eastAsia="ru-RU"/>
        </w:rPr>
        <w:t> </w:t>
      </w:r>
      <w:r w:rsidRPr="00B36A28">
        <w:rPr>
          <w:rFonts w:ascii="Times New Roman" w:eastAsia="Times New Roman" w:hAnsi="Times New Roman" w:cs="Times New Roman"/>
          <w:sz w:val="21"/>
          <w:szCs w:val="21"/>
          <w:lang w:eastAsia="ru-RU"/>
        </w:rPr>
        <w:t> рабочих дней до даты завершения проверки.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Письменные объяснения оформляются путем составления письменного документа в свободной форме.</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4.5.7. Экспертиза осуществляется экспертом или экспертной организацией по поручению Контрольного органа.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Результаты экспертизы оформляются экспертным заключением по форме, утвержденной Контрольным органом.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4.5.8. Оформление акта производится по месту нахождения Контрольного органа в день окончания проведения документарной проверки.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4.5.10. Внеплановая документарная проверка проводится без согласования с органами прокуратуры.</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 Выездная проверка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4.6.2. Выездная проверка проводится в случае, если не представляется возможным:</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4.6.6. Срок проведения выездной проверки составляет не более десяти рабочих дней.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4.6.7. Перечень допустимых контрольных действий в ходе выездной проверки: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осмотр;</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опрос;</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истребование документов;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получение письменных объяснений;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5) экспертиза.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По результатам осмотра составляется протокол осмотра.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4.6.12. По окончании проведения выездной проверки инспектор составляет акт выездной проверки.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Информация о проведении фотосъемки, аудио- и видеозаписи отражается в акте проверки.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sidRPr="00B36A28">
          <w:rPr>
            <w:rFonts w:ascii="Times New Roman" w:eastAsia="Times New Roman" w:hAnsi="Times New Roman" w:cs="Times New Roman"/>
            <w:sz w:val="21"/>
            <w:szCs w:val="21"/>
            <w:u w:val="single"/>
            <w:lang w:eastAsia="ru-RU"/>
          </w:rPr>
          <w:t>частями 4</w:t>
        </w:r>
      </w:hyperlink>
      <w:r w:rsidRPr="00B36A28">
        <w:rPr>
          <w:rFonts w:ascii="Times New Roman" w:eastAsia="Times New Roman" w:hAnsi="Times New Roman" w:cs="Times New Roman"/>
          <w:sz w:val="21"/>
          <w:szCs w:val="21"/>
          <w:lang w:eastAsia="ru-RU"/>
        </w:rPr>
        <w:t> и </w:t>
      </w:r>
      <w:hyperlink r:id="rId8" w:tooltip="Федеральный закон от 31.07.2020 N 248-ФЗ" w:history="1">
        <w:r w:rsidRPr="00B36A28">
          <w:rPr>
            <w:rFonts w:ascii="Times New Roman" w:eastAsia="Times New Roman" w:hAnsi="Times New Roman" w:cs="Times New Roman"/>
            <w:sz w:val="21"/>
            <w:szCs w:val="21"/>
            <w:u w:val="single"/>
            <w:lang w:eastAsia="ru-RU"/>
          </w:rPr>
          <w:t>5 статьи 21</w:t>
        </w:r>
      </w:hyperlink>
      <w:r w:rsidRPr="00B36A28">
        <w:rPr>
          <w:rFonts w:ascii="Times New Roman" w:eastAsia="Times New Roman" w:hAnsi="Times New Roman" w:cs="Times New Roman"/>
          <w:sz w:val="21"/>
          <w:szCs w:val="21"/>
          <w:lang w:eastAsia="ru-RU"/>
        </w:rPr>
        <w:t> Федеральным законом.</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временной нетрудоспособности;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необходимости явки по вызову (извещениям, повесткам) судов, правоохранительных органов, военных комиссариатов;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нахождения в служебной командировке.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i/>
          <w:i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4.7. Инспекционный визит</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4.7.2. Перечень допустимых контрольных действий в ходе инспекционного визита: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а) осмотр;</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б) опрос;</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 получение письменных объяснений;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4.8. Наблюдение за соблюдением обязательных требований (мониторинг безопасности)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w:t>
      </w:r>
      <w:r w:rsidRPr="00B36A28">
        <w:rPr>
          <w:rFonts w:ascii="Times New Roman" w:eastAsia="Times New Roman" w:hAnsi="Times New Roman" w:cs="Times New Roman"/>
          <w:sz w:val="21"/>
          <w:szCs w:val="21"/>
          <w:lang w:eastAsia="ru-RU"/>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2) решение об объявлении предостережения;</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4.9. Выездное обследование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4.9.1. Выездное обследование проводится в целях оценки соблюдения контролируемыми лицами обязательных требований.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4.9.3. Выездное обследование проводится без информирования контролируемого лица.</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36A28" w:rsidRPr="00B36A28" w:rsidRDefault="00B36A28" w:rsidP="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5. Досудебное обжалование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Досудебный порядок подачи жалоб на решение Контрольного органа, действия (бездействия) его должностных лиц, уполномоченных осуществлять муниципальный жилищный контроль на территории Комаричского муниципального района Брянской области не применяется.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6. Переходные положения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и его территориальными органами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Приложение 1</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 Положению о 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государственном контроле (надзоре)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tbl>
      <w:tblPr>
        <w:tblW w:w="9570" w:type="dxa"/>
        <w:tblCellSpacing w:w="0" w:type="dxa"/>
        <w:tblCellMar>
          <w:left w:w="0" w:type="dxa"/>
          <w:right w:w="0" w:type="dxa"/>
        </w:tblCellMar>
        <w:tblLook w:val="04A0" w:firstRow="1" w:lastRow="0" w:firstColumn="1" w:lastColumn="0" w:noHBand="0" w:noVBand="1"/>
      </w:tblPr>
      <w:tblGrid>
        <w:gridCol w:w="6300"/>
        <w:gridCol w:w="270"/>
        <w:gridCol w:w="3000"/>
      </w:tblGrid>
      <w:tr w:rsidR="00B36A28" w:rsidRPr="00B36A28" w:rsidTr="00B36A28">
        <w:trPr>
          <w:tblCellSpacing w:w="0" w:type="dxa"/>
        </w:trPr>
        <w:tc>
          <w:tcPr>
            <w:tcW w:w="6300" w:type="dxa"/>
            <w:hideMark/>
          </w:tcPr>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Адрес местонахождения: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ИНН/КПП 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tc>
        <w:tc>
          <w:tcPr>
            <w:tcW w:w="270" w:type="dxa"/>
            <w:hideMark/>
          </w:tcPr>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tc>
        <w:tc>
          <w:tcPr>
            <w:tcW w:w="3000" w:type="dxa"/>
            <w:hideMark/>
          </w:tcPr>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Тел.________________________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E-mail: </w:t>
            </w:r>
            <w:hyperlink r:id="rId9" w:history="1">
              <w:r w:rsidRPr="00B36A28">
                <w:rPr>
                  <w:rFonts w:ascii="Times New Roman" w:eastAsia="Times New Roman" w:hAnsi="Times New Roman" w:cs="Times New Roman"/>
                  <w:sz w:val="21"/>
                  <w:szCs w:val="21"/>
                  <w:u w:val="single"/>
                  <w:lang w:eastAsia="ru-RU"/>
                </w:rPr>
                <w:t>__________@gzhi32.ru</w:t>
              </w:r>
            </w:hyperlink>
          </w:p>
        </w:tc>
      </w:tr>
      <w:tr w:rsidR="00B36A28" w:rsidRPr="00B36A28" w:rsidTr="00B36A28">
        <w:trPr>
          <w:tblCellSpacing w:w="0" w:type="dxa"/>
        </w:trPr>
        <w:tc>
          <w:tcPr>
            <w:tcW w:w="6300" w:type="dxa"/>
            <w:hideMark/>
          </w:tcPr>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tc>
        <w:tc>
          <w:tcPr>
            <w:tcW w:w="270" w:type="dxa"/>
            <w:hideMark/>
          </w:tcPr>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tc>
        <w:tc>
          <w:tcPr>
            <w:tcW w:w="3000" w:type="dxa"/>
            <w:hideMark/>
          </w:tcPr>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tc>
      </w:tr>
    </w:tbl>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lastRenderedPageBreak/>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Кому:______________________________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vertAlign w:val="subscript"/>
          <w:lang w:eastAsia="ru-RU"/>
        </w:rPr>
        <w:t>(ФИО физического лица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vertAlign w:val="subscript"/>
          <w:lang w:eastAsia="ru-RU"/>
        </w:rPr>
        <w:t>индивидуального предпринимателя, руководителя юридического лица, наименование</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vertAlign w:val="subscript"/>
          <w:lang w:eastAsia="ru-RU"/>
        </w:rPr>
        <w:t>юридического лица)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Куда:____________________________________________________________________________________________________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vertAlign w:val="subscript"/>
          <w:lang w:eastAsia="ru-RU"/>
        </w:rPr>
        <w:t>(место жительства, адрес места нахождения)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ПРЕДПИСАНИЕ № 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                                  об устранении выявленных нарушений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«____»____________20___г.</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Мною,____________________________________________________________</w:t>
      </w:r>
      <w:r w:rsidRPr="00B36A28">
        <w:rPr>
          <w:rFonts w:ascii="Times New Roman" w:eastAsia="Times New Roman" w:hAnsi="Times New Roman" w:cs="Times New Roman"/>
          <w:b/>
          <w:bCs/>
          <w:sz w:val="21"/>
          <w:szCs w:val="21"/>
          <w:lang w:eastAsia="ru-RU"/>
        </w:rPr>
        <w:br/>
        <w:t>______________________________________________________________________________________________________________________________________</w:t>
      </w:r>
      <w:r w:rsidRPr="00B36A28">
        <w:rPr>
          <w:rFonts w:ascii="Times New Roman" w:eastAsia="Times New Roman" w:hAnsi="Times New Roman" w:cs="Times New Roman"/>
          <w:b/>
          <w:bCs/>
          <w:sz w:val="21"/>
          <w:szCs w:val="21"/>
          <w:u w:val="single"/>
          <w:lang w:eastAsia="ru-RU"/>
        </w:rPr>
        <w:t>:</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b/>
          <w:bCs/>
          <w:sz w:val="21"/>
          <w:szCs w:val="21"/>
          <w:lang w:eastAsia="ru-RU"/>
        </w:rPr>
        <w:t>Должностным лицом _________________, </w:t>
      </w:r>
      <w:r w:rsidRPr="00B36A28">
        <w:rPr>
          <w:rFonts w:ascii="Times New Roman" w:eastAsia="Times New Roman" w:hAnsi="Times New Roman" w:cs="Times New Roman"/>
          <w:sz w:val="21"/>
          <w:szCs w:val="21"/>
          <w:lang w:eastAsia="ru-RU"/>
        </w:rPr>
        <w:t>осуществляющим___________</w:t>
      </w:r>
      <w:r w:rsidRPr="00B36A28">
        <w:rPr>
          <w:rFonts w:ascii="Times New Roman" w:eastAsia="Times New Roman" w:hAnsi="Times New Roman" w:cs="Times New Roman"/>
          <w:sz w:val="21"/>
          <w:szCs w:val="21"/>
          <w:lang w:eastAsia="ru-RU"/>
        </w:rPr>
        <w:br/>
        <w:t>_______________________________________________________________________________________________________________________________________________________________________________</w:t>
      </w:r>
      <w:r w:rsidRPr="00B36A28">
        <w:rPr>
          <w:rFonts w:ascii="Times New Roman" w:eastAsia="Times New Roman" w:hAnsi="Times New Roman" w:cs="Times New Roman"/>
          <w:sz w:val="21"/>
          <w:szCs w:val="21"/>
          <w:vertAlign w:val="subscript"/>
          <w:lang w:eastAsia="ru-RU"/>
        </w:rPr>
        <w:t>(вид государственного контроля (надзора))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w:t>
      </w:r>
      <w:r w:rsidRPr="00B36A28">
        <w:rPr>
          <w:rFonts w:ascii="Times New Roman" w:eastAsia="Times New Roman" w:hAnsi="Times New Roman" w:cs="Times New Roman"/>
          <w:sz w:val="21"/>
          <w:szCs w:val="21"/>
          <w:lang w:eastAsia="ru-RU"/>
        </w:rPr>
        <w:br/>
        <w:t>___________________________________________</w:t>
      </w:r>
      <w:r w:rsidRPr="00B36A28">
        <w:rPr>
          <w:rFonts w:ascii="Times New Roman" w:eastAsia="Times New Roman" w:hAnsi="Times New Roman" w:cs="Times New Roman"/>
          <w:sz w:val="21"/>
          <w:szCs w:val="21"/>
          <w:vertAlign w:val="subscript"/>
          <w:lang w:eastAsia="ru-RU"/>
        </w:rPr>
        <w:t>(должность, ФИО, лица, проводившего проверку)</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при проведении 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(вид контрольного (надзорного) мероприятия)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осуществления _____________________________________________________</w:t>
      </w:r>
      <w:r w:rsidRPr="00B36A28">
        <w:rPr>
          <w:rFonts w:ascii="Times New Roman" w:eastAsia="Times New Roman" w:hAnsi="Times New Roman" w:cs="Times New Roman"/>
          <w:sz w:val="21"/>
          <w:szCs w:val="21"/>
          <w:lang w:eastAsia="ru-RU"/>
        </w:rPr>
        <w:br/>
        <w:t>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(указать вид государственного контроля (надзора))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(Акт №___________ от «____»________________20___г.)_________________ 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vertAlign w:val="subscript"/>
          <w:lang w:eastAsia="ru-RU"/>
        </w:rPr>
        <w:t>(указываются обстоятельства, послужившие поводом к выявлению нарушения)</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_______________________________________________________________________________________________________________________________________________________________________________________________ в отношении_______________________________________________________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(фамилия, имя, отчество (при наличии) физического лица, индивидуального предпринимателя,</w:t>
      </w:r>
      <w:r w:rsidRPr="00B36A28">
        <w:rPr>
          <w:rFonts w:ascii="Times New Roman" w:eastAsia="Times New Roman" w:hAnsi="Times New Roman" w:cs="Times New Roman"/>
          <w:sz w:val="21"/>
          <w:szCs w:val="21"/>
          <w:lang w:eastAsia="ru-RU"/>
        </w:rPr>
        <w:br/>
        <w:t>наименование юридического лица)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установлено:____________________________________________________________________________________________________________________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(перечислить выявленные нарушения с указанием статей и пунктов нормативных правовых актов)</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Указанные нарушения совершены_____________________________________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________________________________________________________________________________________________________________________________(сведения о лице, в отношении которого –проведено контрольное (надзорное) мероприятие:</w:t>
      </w:r>
      <w:r w:rsidRPr="00B36A28">
        <w:rPr>
          <w:rFonts w:ascii="Times New Roman" w:eastAsia="Times New Roman" w:hAnsi="Times New Roman" w:cs="Times New Roman"/>
          <w:sz w:val="21"/>
          <w:szCs w:val="21"/>
          <w:lang w:eastAsia="ru-RU"/>
        </w:rPr>
        <w:br/>
        <w:t>для ФЛ– ФИО, место</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жительства или место пребывания, дата и место рождения, документ, удостоверяющий личность</w:t>
      </w:r>
      <w:r w:rsidRPr="00B36A28">
        <w:rPr>
          <w:rFonts w:ascii="Times New Roman" w:eastAsia="Times New Roman" w:hAnsi="Times New Roman" w:cs="Times New Roman"/>
          <w:sz w:val="21"/>
          <w:szCs w:val="21"/>
          <w:lang w:eastAsia="ru-RU"/>
        </w:rPr>
        <w:br/>
        <w:t>(серия, номер, кем и когда выдан),</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lastRenderedPageBreak/>
        <w:t>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место работы, должность (если известно), телефон; для ИП - ФИО, место</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жительства или место пребывания, дата и место рождения, документ, удостоверяющий его личность</w:t>
      </w:r>
      <w:r w:rsidRPr="00B36A28">
        <w:rPr>
          <w:rFonts w:ascii="Times New Roman" w:eastAsia="Times New Roman" w:hAnsi="Times New Roman" w:cs="Times New Roman"/>
          <w:sz w:val="21"/>
          <w:szCs w:val="21"/>
          <w:lang w:eastAsia="ru-RU"/>
        </w:rPr>
        <w:br/>
        <w:t>(серия, номер, кем и когда выдан),</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дата и место его государственной регистрации в качестве индивидуального предпринимателя, идентификационный</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номер налогоплательщика), телефон; для ЮЛ – полное наименование, адрес места нахождения, ________________________________________________________________________________________________________________________________________________________________________________________________________дата государственной регистрации в качестве юридического лица,</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идентификационный номер налогоплательщика, банковские реквизиты, телефон, руководитель)</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____________________________________________________________________________________________________Руководствуясь__________________________________________________________________________________________________________________</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и пунктом 1 частью 2 статьи 90 Федерального закона от 31.07.2020 г. № 248-ФЗ «О государственном контроле (надзоре) и муниципальном контроле в Российской Федерации»</w:t>
      </w:r>
    </w:p>
    <w:p w:rsidR="00B36A28" w:rsidRPr="00B36A28" w:rsidRDefault="00B36A28" w:rsidP="00B36A28">
      <w:pPr>
        <w:spacing w:after="0" w:line="240" w:lineRule="auto"/>
        <w:rPr>
          <w:rFonts w:ascii="Times New Roman" w:eastAsia="Times New Roman" w:hAnsi="Times New Roman" w:cs="Times New Roman"/>
          <w:sz w:val="21"/>
          <w:szCs w:val="21"/>
          <w:lang w:eastAsia="ru-RU"/>
        </w:rPr>
      </w:pPr>
      <w:r w:rsidRPr="00B36A28">
        <w:rPr>
          <w:rFonts w:ascii="Times New Roman" w:eastAsia="Times New Roman" w:hAnsi="Times New Roman" w:cs="Times New Roman"/>
          <w:sz w:val="21"/>
          <w:szCs w:val="21"/>
          <w:lang w:eastAsia="ru-RU"/>
        </w:rPr>
        <w:t>                                           </w:t>
      </w:r>
      <w:r w:rsidRPr="00B36A28">
        <w:rPr>
          <w:rFonts w:ascii="Times New Roman" w:eastAsia="Times New Roman" w:hAnsi="Times New Roman" w:cs="Times New Roman"/>
          <w:b/>
          <w:bCs/>
          <w:sz w:val="21"/>
          <w:szCs w:val="21"/>
          <w:lang w:eastAsia="ru-RU"/>
        </w:rPr>
        <w:t>ПР Е Д П И С Ы В А Ю:</w:t>
      </w:r>
    </w:p>
    <w:bookmarkEnd w:id="0"/>
    <w:p w:rsidR="00F73C2C" w:rsidRPr="00B36A28" w:rsidRDefault="00F73C2C">
      <w:pPr>
        <w:rPr>
          <w:rFonts w:ascii="Times New Roman" w:hAnsi="Times New Roman" w:cs="Times New Roman"/>
        </w:rPr>
      </w:pPr>
    </w:p>
    <w:sectPr w:rsidR="00F73C2C" w:rsidRPr="00B36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28"/>
    <w:rsid w:val="00B36A28"/>
    <w:rsid w:val="00F73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50D52-78DD-4D38-B2FA-69E60781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B36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36A28"/>
    <w:rPr>
      <w:b/>
      <w:bCs/>
    </w:rPr>
  </w:style>
  <w:style w:type="paragraph" w:styleId="a4">
    <w:name w:val="Normal (Web)"/>
    <w:basedOn w:val="a"/>
    <w:uiPriority w:val="99"/>
    <w:semiHidden/>
    <w:unhideWhenUsed/>
    <w:rsid w:val="00B36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6A28"/>
    <w:rPr>
      <w:rFonts w:ascii="Courier New" w:eastAsia="Times New Roman" w:hAnsi="Courier New" w:cs="Courier New"/>
      <w:sz w:val="20"/>
      <w:szCs w:val="20"/>
      <w:lang w:eastAsia="ru-RU"/>
    </w:rPr>
  </w:style>
  <w:style w:type="character" w:styleId="a5">
    <w:name w:val="Emphasis"/>
    <w:basedOn w:val="a0"/>
    <w:uiPriority w:val="20"/>
    <w:qFormat/>
    <w:rsid w:val="00B36A28"/>
    <w:rPr>
      <w:i/>
      <w:iCs/>
    </w:rPr>
  </w:style>
  <w:style w:type="paragraph" w:customStyle="1" w:styleId="consplustitle">
    <w:name w:val="consplustitle"/>
    <w:basedOn w:val="a"/>
    <w:rsid w:val="00B36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36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92.168.141.8\%D0%BF%D0%BE%D1%87%D1%82%D0%B02\%D0%AD%D0%BB%D0%B5%D0%BA%D1%82%D1%80%D0%BE%D0%BD%D0%BD%D0%B0%D1%8F%20%D0%BF%D0%BE%D1%87%D1%82%D0%B0%202022\2_%D0%9E%D0%A2%D0%94%D0%95%D0%9B%20%D0%AD%D0%9A%D0%9E%D0%9D%D0%9E%D0%9C%D0%98%D0%9A%D0%98\%D0%91%D0%B0%D1%80%D0%B0%D0%BD%D0%BE%D0%B2%D0%B0%20%D0%93.%D0%92\%D0%9F%D0%BE%D0%BB%D0%BE%D0%B6%D0%B5%D0%BD%D0%B8%D0%B5%20%D0%B6%D0%B8%D0%BB%D0%B8%D1%89%D0%BD%D1%8B%D0%B9%20%D0%BA%D0%BE%D0%BD%D1%82%D1%80%D0%BE%D0%BB%D1%8C.doc" TargetMode="External"/><Relationship Id="rId11" Type="http://schemas.openxmlformats.org/officeDocument/2006/relationships/theme" Target="theme/theme1.xml"/><Relationship Id="rId5" Type="http://schemas.openxmlformats.org/officeDocument/2006/relationships/hyperlink" Target="consultantplus://offline/ref=176923FAB863A4C98807594DEB28D7B584908B5FB1A28C9FDE44BBC16100CFA6F926E59E29B06F2294D6112762FB2C6143467A2C60D1A08Ae0ABN" TargetMode="External"/><Relationship Id="rId10" Type="http://schemas.openxmlformats.org/officeDocument/2006/relationships/fontTable" Target="fontTable.xml"/><Relationship Id="rId4"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hyperlink" Target="mailto:__________@gzhi3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8525</Words>
  <Characters>48593</Characters>
  <Application>Microsoft Office Word</Application>
  <DocSecurity>0</DocSecurity>
  <Lines>404</Lines>
  <Paragraphs>114</Paragraphs>
  <ScaleCrop>false</ScaleCrop>
  <Company/>
  <LinksUpToDate>false</LinksUpToDate>
  <CharactersWithSpaces>57004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Кириловец</dc:creator>
  <cp:keywords/>
  <dc:description/>
  <cp:lastModifiedBy>Сергей Кириловец</cp:lastModifiedBy>
  <cp:revision>1</cp:revision>
  <dcterms:created xsi:type="dcterms:W3CDTF">2025-02-11T12:52:00Z</dcterms:created>
  <dcterms:modified xsi:type="dcterms:W3CDTF">2025-02-11T12:53:00Z</dcterms:modified>
</cp:coreProperties>
</file>