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bCs/>
          <w:iCs/>
          <w:noProof/>
          <w:szCs w:val="28"/>
          <w:lang w:eastAsia="ru-RU"/>
        </w:rPr>
        <w:id w:val="-410542849"/>
      </w:sdtPr>
      <w:sdtEndPr>
        <w:rPr>
          <w:rFonts w:ascii="Times New Roman" w:hAnsi="Times New Roman"/>
        </w:rPr>
      </w:sdtEndPr>
      <w:sdtContent>
        <w:p w14:paraId="15838022" w14:textId="77777777" w:rsidR="00240A23" w:rsidRDefault="00240A23" w:rsidP="00240A23">
          <w:pPr>
            <w:pStyle w:val="ac"/>
            <w:tabs>
              <w:tab w:val="left" w:pos="708"/>
            </w:tabs>
            <w:ind w:left="4253"/>
            <w:rPr>
              <w:rFonts w:cs="Times New Roman"/>
              <w:sz w:val="24"/>
              <w:szCs w:val="24"/>
            </w:rPr>
          </w:pPr>
          <w:r>
            <w:rPr>
              <w:rFonts w:cs="Times New Roman"/>
              <w:sz w:val="24"/>
              <w:szCs w:val="24"/>
            </w:rPr>
            <w:t xml:space="preserve">Утвержден Комаричским районным </w:t>
          </w:r>
        </w:p>
        <w:p w14:paraId="70D7684C" w14:textId="77777777" w:rsidR="00240A23" w:rsidRDefault="00240A23" w:rsidP="00240A23">
          <w:pPr>
            <w:pStyle w:val="ac"/>
            <w:tabs>
              <w:tab w:val="left" w:pos="708"/>
            </w:tabs>
            <w:ind w:left="4253"/>
            <w:rPr>
              <w:rFonts w:cs="Times New Roman"/>
              <w:sz w:val="24"/>
              <w:szCs w:val="24"/>
            </w:rPr>
          </w:pPr>
          <w:r>
            <w:rPr>
              <w:rFonts w:cs="Times New Roman"/>
              <w:sz w:val="24"/>
              <w:szCs w:val="24"/>
            </w:rPr>
            <w:t>Советом народных депутатов</w:t>
          </w:r>
        </w:p>
        <w:p w14:paraId="12C9248C" w14:textId="3DFA7279" w:rsidR="00240A23" w:rsidRDefault="00240A23" w:rsidP="00240A23">
          <w:pPr>
            <w:ind w:left="4253"/>
            <w:rPr>
              <w:rFonts w:cs="Times New Roman"/>
              <w:sz w:val="24"/>
              <w:szCs w:val="24"/>
            </w:rPr>
          </w:pPr>
          <w:r>
            <w:t>(</w:t>
          </w:r>
          <w:r w:rsidRPr="008259C6">
            <w:rPr>
              <w:rFonts w:cs="Times New Roman"/>
              <w:sz w:val="24"/>
              <w:szCs w:val="24"/>
            </w:rPr>
            <w:t xml:space="preserve">Решение </w:t>
          </w:r>
          <w:r w:rsidRPr="0019257A">
            <w:rPr>
              <w:rFonts w:cs="Times New Roman"/>
              <w:sz w:val="24"/>
              <w:szCs w:val="24"/>
            </w:rPr>
            <w:t>от </w:t>
          </w:r>
          <w:r w:rsidR="00A15D63">
            <w:rPr>
              <w:rFonts w:cs="Times New Roman"/>
              <w:color w:val="FF0000"/>
              <w:sz w:val="24"/>
              <w:szCs w:val="24"/>
            </w:rPr>
            <w:t xml:space="preserve"> </w:t>
          </w:r>
          <w:r w:rsidR="00F9690C" w:rsidRPr="00F9690C">
            <w:rPr>
              <w:rFonts w:cs="Times New Roman"/>
              <w:sz w:val="24"/>
              <w:szCs w:val="24"/>
            </w:rPr>
            <w:t>26</w:t>
          </w:r>
          <w:r w:rsidRPr="00F9690C">
            <w:rPr>
              <w:rFonts w:cs="Times New Roman"/>
              <w:sz w:val="24"/>
              <w:szCs w:val="24"/>
            </w:rPr>
            <w:t>.03.202</w:t>
          </w:r>
          <w:r w:rsidR="00A15D63" w:rsidRPr="00F9690C">
            <w:rPr>
              <w:rFonts w:cs="Times New Roman"/>
              <w:sz w:val="24"/>
              <w:szCs w:val="24"/>
            </w:rPr>
            <w:t>5</w:t>
          </w:r>
          <w:bookmarkStart w:id="0" w:name="_GoBack"/>
          <w:bookmarkEnd w:id="0"/>
          <w:r w:rsidR="00F9690C">
            <w:rPr>
              <w:rFonts w:cs="Times New Roman"/>
              <w:sz w:val="24"/>
              <w:szCs w:val="24"/>
            </w:rPr>
            <w:t>г</w:t>
          </w:r>
          <w:r w:rsidRPr="00F9690C">
            <w:rPr>
              <w:rFonts w:cs="Times New Roman"/>
              <w:sz w:val="24"/>
              <w:szCs w:val="24"/>
            </w:rPr>
            <w:t xml:space="preserve"> № </w:t>
          </w:r>
          <w:r w:rsidR="00F9690C" w:rsidRPr="00F9690C">
            <w:rPr>
              <w:rFonts w:cs="Times New Roman"/>
              <w:sz w:val="24"/>
              <w:szCs w:val="24"/>
            </w:rPr>
            <w:t>7-75</w:t>
          </w:r>
          <w:r w:rsidR="00A15D63">
            <w:rPr>
              <w:rFonts w:cs="Times New Roman"/>
              <w:color w:val="FF0000"/>
              <w:sz w:val="24"/>
              <w:szCs w:val="24"/>
            </w:rPr>
            <w:t xml:space="preserve">  </w:t>
          </w:r>
          <w:r w:rsidRPr="008259C6">
            <w:rPr>
              <w:rFonts w:cs="Times New Roman"/>
              <w:sz w:val="24"/>
              <w:szCs w:val="24"/>
            </w:rPr>
            <w:t xml:space="preserve">«Об </w:t>
          </w:r>
          <w:r>
            <w:rPr>
              <w:rFonts w:cs="Times New Roman"/>
              <w:sz w:val="24"/>
              <w:szCs w:val="24"/>
            </w:rPr>
            <w:t>отчете</w:t>
          </w:r>
          <w:r w:rsidRPr="008259C6">
            <w:rPr>
              <w:rFonts w:cs="Times New Roman"/>
              <w:sz w:val="24"/>
              <w:szCs w:val="24"/>
            </w:rPr>
            <w:t xml:space="preserve"> </w:t>
          </w:r>
          <w:r>
            <w:rPr>
              <w:rFonts w:cs="Times New Roman"/>
              <w:sz w:val="24"/>
              <w:szCs w:val="24"/>
            </w:rPr>
            <w:t xml:space="preserve">  </w:t>
          </w:r>
        </w:p>
        <w:p w14:paraId="498BC8EE" w14:textId="77777777" w:rsidR="00240A23" w:rsidRDefault="00240A23" w:rsidP="00240A23">
          <w:pPr>
            <w:ind w:left="4253"/>
            <w:rPr>
              <w:rFonts w:cs="Times New Roman"/>
              <w:sz w:val="24"/>
              <w:szCs w:val="24"/>
            </w:rPr>
          </w:pPr>
          <w:r>
            <w:rPr>
              <w:rFonts w:cs="Times New Roman"/>
              <w:sz w:val="24"/>
              <w:szCs w:val="24"/>
            </w:rPr>
            <w:t xml:space="preserve">председателя Контрольно-счетной палаты </w:t>
          </w:r>
        </w:p>
        <w:p w14:paraId="12A82389" w14:textId="77777777" w:rsidR="00240A23" w:rsidRDefault="00240A23" w:rsidP="00240A23">
          <w:pPr>
            <w:ind w:left="4253"/>
            <w:rPr>
              <w:rFonts w:cs="Times New Roman"/>
              <w:sz w:val="24"/>
              <w:szCs w:val="24"/>
            </w:rPr>
          </w:pPr>
          <w:r>
            <w:rPr>
              <w:rFonts w:cs="Times New Roman"/>
              <w:sz w:val="24"/>
              <w:szCs w:val="24"/>
            </w:rPr>
            <w:t xml:space="preserve">Комаричского района о </w:t>
          </w:r>
          <w:r w:rsidRPr="008259C6">
            <w:rPr>
              <w:rFonts w:cs="Times New Roman"/>
              <w:sz w:val="24"/>
              <w:szCs w:val="24"/>
            </w:rPr>
            <w:t>работ</w:t>
          </w:r>
          <w:r>
            <w:rPr>
              <w:rFonts w:cs="Times New Roman"/>
              <w:sz w:val="24"/>
              <w:szCs w:val="24"/>
            </w:rPr>
            <w:t>е</w:t>
          </w:r>
          <w:r w:rsidRPr="008259C6">
            <w:rPr>
              <w:rFonts w:cs="Times New Roman"/>
              <w:sz w:val="24"/>
              <w:szCs w:val="24"/>
            </w:rPr>
            <w:t xml:space="preserve"> </w:t>
          </w:r>
          <w:r>
            <w:rPr>
              <w:rFonts w:cs="Times New Roman"/>
              <w:sz w:val="24"/>
              <w:szCs w:val="24"/>
            </w:rPr>
            <w:t>К</w:t>
          </w:r>
          <w:r w:rsidRPr="008259C6">
            <w:rPr>
              <w:rFonts w:cs="Times New Roman"/>
              <w:sz w:val="24"/>
              <w:szCs w:val="24"/>
            </w:rPr>
            <w:t>онтрольно-</w:t>
          </w:r>
        </w:p>
        <w:p w14:paraId="576806C6" w14:textId="77777777" w:rsidR="00240A23" w:rsidRDefault="00240A23" w:rsidP="00240A23">
          <w:pPr>
            <w:ind w:left="4253"/>
            <w:rPr>
              <w:rFonts w:cs="Times New Roman"/>
              <w:sz w:val="24"/>
              <w:szCs w:val="24"/>
            </w:rPr>
          </w:pPr>
          <w:r w:rsidRPr="008259C6">
            <w:rPr>
              <w:rFonts w:cs="Times New Roman"/>
              <w:sz w:val="24"/>
              <w:szCs w:val="24"/>
            </w:rPr>
            <w:t xml:space="preserve">счетной палаты </w:t>
          </w:r>
          <w:r>
            <w:rPr>
              <w:rFonts w:cs="Times New Roman"/>
              <w:sz w:val="24"/>
              <w:szCs w:val="24"/>
            </w:rPr>
            <w:t xml:space="preserve">Комаричского  </w:t>
          </w:r>
        </w:p>
        <w:p w14:paraId="4CD8C91F" w14:textId="04AFB83E" w:rsidR="00240A23" w:rsidRDefault="00240A23" w:rsidP="00240A23">
          <w:pPr>
            <w:ind w:left="4253"/>
            <w:rPr>
              <w:rFonts w:cs="Times New Roman"/>
              <w:sz w:val="24"/>
              <w:szCs w:val="24"/>
            </w:rPr>
          </w:pPr>
          <w:r>
            <w:rPr>
              <w:rFonts w:cs="Times New Roman"/>
              <w:sz w:val="24"/>
              <w:szCs w:val="24"/>
            </w:rPr>
            <w:t>муниципального района за 202</w:t>
          </w:r>
          <w:r w:rsidR="00A15D63">
            <w:rPr>
              <w:rFonts w:cs="Times New Roman"/>
              <w:sz w:val="24"/>
              <w:szCs w:val="24"/>
            </w:rPr>
            <w:t>4</w:t>
          </w:r>
          <w:r>
            <w:rPr>
              <w:rFonts w:cs="Times New Roman"/>
              <w:sz w:val="24"/>
              <w:szCs w:val="24"/>
            </w:rPr>
            <w:t xml:space="preserve"> год»)</w:t>
          </w:r>
          <w:r w:rsidRPr="008259C6">
            <w:rPr>
              <w:rFonts w:cs="Times New Roman"/>
              <w:sz w:val="24"/>
              <w:szCs w:val="24"/>
            </w:rPr>
            <w:t xml:space="preserve"> </w:t>
          </w:r>
        </w:p>
        <w:p w14:paraId="33A89962" w14:textId="77777777" w:rsidR="00D1610A" w:rsidRDefault="00D1610A" w:rsidP="00D1610A">
          <w:pPr>
            <w:widowControl w:val="0"/>
            <w:tabs>
              <w:tab w:val="left" w:pos="540"/>
              <w:tab w:val="num" w:pos="2203"/>
            </w:tabs>
            <w:spacing w:line="360" w:lineRule="auto"/>
            <w:ind w:firstLine="0"/>
            <w:jc w:val="center"/>
            <w:outlineLvl w:val="0"/>
            <w:rPr>
              <w:rFonts w:ascii="Calibri" w:eastAsia="Calibri" w:hAnsi="Calibri" w:cs="Times New Roman"/>
            </w:rPr>
          </w:pPr>
        </w:p>
        <w:p w14:paraId="66110663" w14:textId="77777777" w:rsidR="00D1610A" w:rsidRDefault="00D1610A" w:rsidP="00D1610A">
          <w:pPr>
            <w:widowControl w:val="0"/>
            <w:tabs>
              <w:tab w:val="left" w:pos="540"/>
              <w:tab w:val="num" w:pos="2203"/>
            </w:tabs>
            <w:spacing w:line="360" w:lineRule="auto"/>
            <w:ind w:firstLine="0"/>
            <w:jc w:val="center"/>
            <w:outlineLvl w:val="0"/>
            <w:rPr>
              <w:rFonts w:ascii="Calibri" w:eastAsia="Calibri" w:hAnsi="Calibri" w:cs="Times New Roman"/>
            </w:rPr>
          </w:pPr>
        </w:p>
        <w:p w14:paraId="362EF03D" w14:textId="77777777" w:rsidR="00D1610A" w:rsidRDefault="00D1610A" w:rsidP="00D1610A">
          <w:pPr>
            <w:widowControl w:val="0"/>
            <w:tabs>
              <w:tab w:val="left" w:pos="540"/>
              <w:tab w:val="num" w:pos="2203"/>
            </w:tabs>
            <w:spacing w:line="360" w:lineRule="auto"/>
            <w:ind w:firstLine="0"/>
            <w:jc w:val="center"/>
            <w:outlineLvl w:val="0"/>
            <w:rPr>
              <w:rFonts w:ascii="Calibri" w:eastAsia="Calibri" w:hAnsi="Calibri" w:cs="Times New Roman"/>
            </w:rPr>
          </w:pPr>
        </w:p>
        <w:p w14:paraId="41C319B2" w14:textId="77777777" w:rsidR="00D1610A" w:rsidRDefault="00D1610A" w:rsidP="00D1610A">
          <w:pPr>
            <w:widowControl w:val="0"/>
            <w:tabs>
              <w:tab w:val="left" w:pos="540"/>
              <w:tab w:val="num" w:pos="2203"/>
            </w:tabs>
            <w:spacing w:line="360" w:lineRule="auto"/>
            <w:ind w:firstLine="0"/>
            <w:jc w:val="center"/>
            <w:outlineLvl w:val="0"/>
            <w:rPr>
              <w:rFonts w:ascii="Calibri" w:eastAsia="Calibri" w:hAnsi="Calibri" w:cs="Times New Roman"/>
            </w:rPr>
          </w:pPr>
        </w:p>
        <w:p w14:paraId="74BD8AB7" w14:textId="77777777" w:rsidR="00D1610A" w:rsidRDefault="00D1610A" w:rsidP="00D1610A">
          <w:pPr>
            <w:widowControl w:val="0"/>
            <w:tabs>
              <w:tab w:val="left" w:pos="540"/>
              <w:tab w:val="num" w:pos="2203"/>
            </w:tabs>
            <w:spacing w:line="360" w:lineRule="auto"/>
            <w:ind w:firstLine="0"/>
            <w:jc w:val="center"/>
            <w:outlineLvl w:val="0"/>
            <w:rPr>
              <w:rFonts w:ascii="Calibri" w:eastAsia="Calibri" w:hAnsi="Calibri" w:cs="Times New Roman"/>
            </w:rPr>
          </w:pPr>
        </w:p>
        <w:p w14:paraId="267F9282" w14:textId="77777777" w:rsidR="00D1610A" w:rsidRPr="00C43F92" w:rsidRDefault="00D1610A" w:rsidP="00D1610A">
          <w:pPr>
            <w:widowControl w:val="0"/>
            <w:tabs>
              <w:tab w:val="left" w:pos="540"/>
              <w:tab w:val="num" w:pos="2203"/>
            </w:tabs>
            <w:spacing w:line="360" w:lineRule="auto"/>
            <w:ind w:firstLine="0"/>
            <w:jc w:val="center"/>
            <w:outlineLvl w:val="0"/>
            <w:rPr>
              <w:rFonts w:eastAsia="Times New Roman" w:cs="Times New Roman"/>
              <w:b/>
              <w:sz w:val="36"/>
              <w:szCs w:val="36"/>
              <w:lang w:eastAsia="ru-RU"/>
            </w:rPr>
          </w:pPr>
        </w:p>
        <w:p w14:paraId="07243ACE" w14:textId="77777777" w:rsidR="00D1610A" w:rsidRPr="00E17225" w:rsidRDefault="00D1610A" w:rsidP="00D1610A">
          <w:pPr>
            <w:spacing w:line="360" w:lineRule="auto"/>
            <w:ind w:firstLine="0"/>
            <w:jc w:val="center"/>
            <w:rPr>
              <w:b/>
              <w:sz w:val="48"/>
              <w:szCs w:val="48"/>
              <w:lang w:eastAsia="ru-RU"/>
            </w:rPr>
          </w:pPr>
          <w:bookmarkStart w:id="1" w:name="_Toc442273398"/>
          <w:r w:rsidRPr="00E17225">
            <w:rPr>
              <w:b/>
              <w:sz w:val="48"/>
              <w:szCs w:val="48"/>
              <w:lang w:eastAsia="ru-RU"/>
            </w:rPr>
            <w:t>Отчет</w:t>
          </w:r>
          <w:bookmarkEnd w:id="1"/>
        </w:p>
        <w:p w14:paraId="13F09F72" w14:textId="77777777" w:rsidR="00D1610A" w:rsidRPr="00E17225" w:rsidRDefault="00D1610A" w:rsidP="00D1610A">
          <w:pPr>
            <w:spacing w:line="360" w:lineRule="auto"/>
            <w:ind w:firstLine="0"/>
            <w:jc w:val="center"/>
            <w:rPr>
              <w:b/>
              <w:sz w:val="48"/>
              <w:szCs w:val="48"/>
              <w:lang w:eastAsia="ru-RU"/>
            </w:rPr>
          </w:pPr>
          <w:bookmarkStart w:id="2" w:name="_Toc442273399"/>
          <w:r w:rsidRPr="00E17225">
            <w:rPr>
              <w:b/>
              <w:sz w:val="48"/>
              <w:szCs w:val="48"/>
              <w:lang w:eastAsia="ru-RU"/>
            </w:rPr>
            <w:t>о работе Контрольно-счетной палаты</w:t>
          </w:r>
          <w:bookmarkEnd w:id="2"/>
        </w:p>
        <w:p w14:paraId="11218B25" w14:textId="77777777" w:rsidR="00860DF4" w:rsidRDefault="00D1610A" w:rsidP="00D1610A">
          <w:pPr>
            <w:spacing w:line="360" w:lineRule="auto"/>
            <w:ind w:firstLine="0"/>
            <w:jc w:val="center"/>
            <w:rPr>
              <w:b/>
              <w:sz w:val="48"/>
              <w:szCs w:val="48"/>
              <w:lang w:eastAsia="ru-RU"/>
            </w:rPr>
          </w:pPr>
          <w:bookmarkStart w:id="3" w:name="_Toc442273400"/>
          <w:r>
            <w:rPr>
              <w:b/>
              <w:sz w:val="48"/>
              <w:szCs w:val="48"/>
              <w:lang w:eastAsia="ru-RU"/>
            </w:rPr>
            <w:t>Комаричского муниципального района</w:t>
          </w:r>
          <w:r w:rsidRPr="00E17225">
            <w:rPr>
              <w:b/>
              <w:sz w:val="48"/>
              <w:szCs w:val="48"/>
              <w:lang w:eastAsia="ru-RU"/>
            </w:rPr>
            <w:t xml:space="preserve"> </w:t>
          </w:r>
        </w:p>
        <w:p w14:paraId="4EE3BCCB" w14:textId="77777777" w:rsidR="00D1610A" w:rsidRPr="00E17225" w:rsidRDefault="00860DF4" w:rsidP="00D1610A">
          <w:pPr>
            <w:spacing w:line="360" w:lineRule="auto"/>
            <w:ind w:firstLine="0"/>
            <w:jc w:val="center"/>
            <w:rPr>
              <w:b/>
              <w:sz w:val="48"/>
              <w:szCs w:val="48"/>
              <w:lang w:eastAsia="ru-RU"/>
            </w:rPr>
          </w:pPr>
          <w:r>
            <w:rPr>
              <w:b/>
              <w:sz w:val="48"/>
              <w:szCs w:val="48"/>
              <w:lang w:eastAsia="ru-RU"/>
            </w:rPr>
            <w:t>за</w:t>
          </w:r>
          <w:r w:rsidR="00D1610A" w:rsidRPr="00E17225">
            <w:rPr>
              <w:b/>
              <w:sz w:val="48"/>
              <w:szCs w:val="48"/>
              <w:lang w:eastAsia="ru-RU"/>
            </w:rPr>
            <w:t xml:space="preserve"> 20</w:t>
          </w:r>
          <w:r w:rsidR="00D1610A">
            <w:rPr>
              <w:b/>
              <w:sz w:val="48"/>
              <w:szCs w:val="48"/>
              <w:lang w:eastAsia="ru-RU"/>
            </w:rPr>
            <w:t>2</w:t>
          </w:r>
          <w:r w:rsidR="00E351E0">
            <w:rPr>
              <w:b/>
              <w:sz w:val="48"/>
              <w:szCs w:val="48"/>
              <w:lang w:eastAsia="ru-RU"/>
            </w:rPr>
            <w:t>4</w:t>
          </w:r>
          <w:r w:rsidR="00D1610A" w:rsidRPr="00E17225">
            <w:rPr>
              <w:b/>
              <w:sz w:val="48"/>
              <w:szCs w:val="48"/>
              <w:lang w:eastAsia="ru-RU"/>
            </w:rPr>
            <w:t xml:space="preserve"> год</w:t>
          </w:r>
          <w:bookmarkEnd w:id="3"/>
        </w:p>
        <w:p w14:paraId="11CE93FC" w14:textId="77777777" w:rsidR="00D1610A" w:rsidRPr="00E17225" w:rsidRDefault="00D1610A" w:rsidP="00D1610A">
          <w:pPr>
            <w:spacing w:line="360" w:lineRule="auto"/>
            <w:ind w:firstLine="0"/>
            <w:jc w:val="center"/>
            <w:rPr>
              <w:rFonts w:eastAsia="Times New Roman" w:cs="Times New Roman"/>
              <w:sz w:val="24"/>
              <w:szCs w:val="24"/>
              <w:lang w:eastAsia="ru-RU"/>
            </w:rPr>
          </w:pPr>
        </w:p>
        <w:p w14:paraId="3D0FF507" w14:textId="77777777" w:rsidR="00D1610A" w:rsidRPr="00995046" w:rsidRDefault="00D1610A" w:rsidP="00D1610A">
          <w:pPr>
            <w:widowControl w:val="0"/>
            <w:tabs>
              <w:tab w:val="left" w:pos="540"/>
              <w:tab w:val="num" w:pos="2203"/>
            </w:tabs>
            <w:spacing w:line="360" w:lineRule="auto"/>
            <w:ind w:firstLine="0"/>
            <w:jc w:val="center"/>
            <w:outlineLvl w:val="0"/>
            <w:rPr>
              <w:rFonts w:eastAsia="Times New Roman" w:cs="Times New Roman"/>
              <w:szCs w:val="28"/>
              <w:lang w:eastAsia="ru-RU"/>
            </w:rPr>
          </w:pPr>
        </w:p>
        <w:p w14:paraId="2837D626" w14:textId="77777777" w:rsidR="00D1610A" w:rsidRPr="00E17225" w:rsidRDefault="00D1610A" w:rsidP="00D1610A">
          <w:pPr>
            <w:widowControl w:val="0"/>
            <w:tabs>
              <w:tab w:val="left" w:pos="540"/>
              <w:tab w:val="num" w:pos="2203"/>
            </w:tabs>
            <w:spacing w:line="360" w:lineRule="auto"/>
            <w:ind w:firstLine="0"/>
            <w:jc w:val="center"/>
            <w:outlineLvl w:val="0"/>
            <w:rPr>
              <w:rFonts w:eastAsia="Times New Roman" w:cs="Times New Roman"/>
              <w:b/>
              <w:szCs w:val="28"/>
              <w:lang w:eastAsia="ru-RU"/>
            </w:rPr>
          </w:pPr>
        </w:p>
        <w:p w14:paraId="011F4A06" w14:textId="77777777" w:rsidR="00D1610A" w:rsidRPr="00E17225" w:rsidRDefault="00D1610A" w:rsidP="00D1610A">
          <w:pPr>
            <w:widowControl w:val="0"/>
            <w:tabs>
              <w:tab w:val="left" w:pos="540"/>
              <w:tab w:val="num" w:pos="2203"/>
            </w:tabs>
            <w:spacing w:line="360" w:lineRule="auto"/>
            <w:ind w:firstLine="0"/>
            <w:jc w:val="center"/>
            <w:outlineLvl w:val="0"/>
            <w:rPr>
              <w:rFonts w:eastAsia="Times New Roman" w:cs="Times New Roman"/>
              <w:b/>
              <w:sz w:val="24"/>
              <w:szCs w:val="24"/>
              <w:lang w:eastAsia="ru-RU"/>
            </w:rPr>
          </w:pPr>
        </w:p>
        <w:p w14:paraId="28676FF8" w14:textId="77777777" w:rsidR="00D1610A" w:rsidRPr="00E17225" w:rsidRDefault="00D1610A" w:rsidP="00D1610A">
          <w:pPr>
            <w:widowControl w:val="0"/>
            <w:tabs>
              <w:tab w:val="left" w:pos="540"/>
              <w:tab w:val="num" w:pos="2203"/>
            </w:tabs>
            <w:spacing w:line="360" w:lineRule="auto"/>
            <w:ind w:firstLine="0"/>
            <w:jc w:val="center"/>
            <w:outlineLvl w:val="0"/>
            <w:rPr>
              <w:rFonts w:eastAsia="Times New Roman" w:cs="Times New Roman"/>
              <w:b/>
              <w:sz w:val="24"/>
              <w:szCs w:val="24"/>
              <w:lang w:eastAsia="ru-RU"/>
            </w:rPr>
          </w:pPr>
        </w:p>
        <w:p w14:paraId="233F41E2" w14:textId="77777777" w:rsidR="00D1610A" w:rsidRPr="00E17225" w:rsidRDefault="00D1610A" w:rsidP="00D1610A">
          <w:pPr>
            <w:spacing w:line="360" w:lineRule="auto"/>
            <w:ind w:firstLine="0"/>
            <w:jc w:val="center"/>
            <w:rPr>
              <w:rFonts w:eastAsia="Times New Roman" w:cs="Times New Roman"/>
              <w:sz w:val="24"/>
              <w:szCs w:val="24"/>
              <w:lang w:eastAsia="ru-RU"/>
            </w:rPr>
          </w:pPr>
        </w:p>
        <w:p w14:paraId="4CCF3056" w14:textId="77777777" w:rsidR="00D1610A" w:rsidRPr="00E17225" w:rsidRDefault="00D1610A" w:rsidP="00D1610A">
          <w:pPr>
            <w:widowControl w:val="0"/>
            <w:tabs>
              <w:tab w:val="left" w:pos="540"/>
              <w:tab w:val="num" w:pos="2203"/>
            </w:tabs>
            <w:spacing w:line="360" w:lineRule="auto"/>
            <w:ind w:firstLine="0"/>
            <w:jc w:val="center"/>
            <w:outlineLvl w:val="0"/>
            <w:rPr>
              <w:rFonts w:eastAsia="Times New Roman" w:cs="Times New Roman"/>
              <w:b/>
              <w:sz w:val="24"/>
              <w:szCs w:val="24"/>
              <w:lang w:eastAsia="ru-RU"/>
            </w:rPr>
          </w:pPr>
        </w:p>
        <w:p w14:paraId="437E4266" w14:textId="77777777" w:rsidR="00D1610A" w:rsidRPr="00E17225" w:rsidRDefault="00D1610A" w:rsidP="00D1610A">
          <w:pPr>
            <w:spacing w:line="360" w:lineRule="auto"/>
            <w:ind w:firstLine="0"/>
            <w:jc w:val="center"/>
            <w:rPr>
              <w:rFonts w:cs="Times New Roman"/>
              <w:b/>
              <w:szCs w:val="28"/>
              <w:lang w:eastAsia="ru-RU"/>
            </w:rPr>
          </w:pPr>
          <w:bookmarkStart w:id="4" w:name="_Toc442273403"/>
        </w:p>
        <w:bookmarkEnd w:id="4"/>
        <w:p w14:paraId="5DC61B78" w14:textId="77777777" w:rsidR="00240A23" w:rsidRDefault="00240A23" w:rsidP="00D838E9">
          <w:pPr>
            <w:spacing w:line="360" w:lineRule="auto"/>
            <w:ind w:firstLine="0"/>
            <w:jc w:val="center"/>
            <w:rPr>
              <w:rFonts w:cs="Times New Roman"/>
              <w:b/>
              <w:szCs w:val="28"/>
              <w:lang w:eastAsia="ru-RU"/>
            </w:rPr>
          </w:pPr>
        </w:p>
        <w:p w14:paraId="1418B153" w14:textId="77777777" w:rsidR="00240A23" w:rsidRPr="00D1610A" w:rsidRDefault="00240A23" w:rsidP="00240A23">
          <w:pPr>
            <w:spacing w:line="360" w:lineRule="auto"/>
            <w:ind w:firstLine="0"/>
            <w:jc w:val="center"/>
            <w:rPr>
              <w:rFonts w:cs="Times New Roman"/>
              <w:b/>
              <w:szCs w:val="28"/>
              <w:lang w:eastAsia="ru-RU"/>
            </w:rPr>
          </w:pPr>
          <w:r>
            <w:rPr>
              <w:rFonts w:cs="Times New Roman"/>
              <w:b/>
              <w:szCs w:val="28"/>
              <w:lang w:eastAsia="ru-RU"/>
            </w:rPr>
            <w:t>п. Комаричи</w:t>
          </w:r>
        </w:p>
        <w:p w14:paraId="125771C1" w14:textId="77777777" w:rsidR="00240A23" w:rsidRDefault="00240A23" w:rsidP="00D838E9">
          <w:pPr>
            <w:spacing w:line="360" w:lineRule="auto"/>
            <w:ind w:firstLine="0"/>
            <w:jc w:val="center"/>
            <w:rPr>
              <w:rFonts w:cs="Times New Roman"/>
              <w:b/>
              <w:szCs w:val="28"/>
              <w:lang w:eastAsia="ru-RU"/>
            </w:rPr>
          </w:pPr>
          <w:r>
            <w:rPr>
              <w:rFonts w:cs="Times New Roman"/>
              <w:b/>
              <w:szCs w:val="28"/>
              <w:lang w:eastAsia="ru-RU"/>
            </w:rPr>
            <w:t>202</w:t>
          </w:r>
          <w:r w:rsidR="00E351E0">
            <w:rPr>
              <w:rFonts w:cs="Times New Roman"/>
              <w:b/>
              <w:szCs w:val="28"/>
              <w:lang w:eastAsia="ru-RU"/>
            </w:rPr>
            <w:t>5</w:t>
          </w:r>
          <w:r>
            <w:rPr>
              <w:rFonts w:cs="Times New Roman"/>
              <w:b/>
              <w:szCs w:val="28"/>
              <w:lang w:eastAsia="ru-RU"/>
            </w:rPr>
            <w:t xml:space="preserve"> год</w:t>
          </w:r>
        </w:p>
        <w:p w14:paraId="3FB3C038" w14:textId="77777777" w:rsidR="00240A23" w:rsidRDefault="00240A23" w:rsidP="00D838E9">
          <w:pPr>
            <w:spacing w:line="360" w:lineRule="auto"/>
            <w:ind w:firstLine="0"/>
            <w:jc w:val="center"/>
            <w:rPr>
              <w:rFonts w:cs="Times New Roman"/>
              <w:b/>
              <w:szCs w:val="28"/>
              <w:lang w:eastAsia="ru-RU"/>
            </w:rPr>
          </w:pPr>
        </w:p>
        <w:p w14:paraId="6DE20CA4" w14:textId="77777777" w:rsidR="00D1610A" w:rsidRDefault="00D1610A" w:rsidP="00D1610A">
          <w:pPr>
            <w:keepNext/>
            <w:keepLines/>
            <w:spacing w:line="360" w:lineRule="auto"/>
            <w:ind w:firstLine="0"/>
            <w:rPr>
              <w:rFonts w:ascii="Calibri" w:eastAsia="Calibri" w:hAnsi="Calibri" w:cs="Times New Roman"/>
            </w:rPr>
          </w:pPr>
        </w:p>
        <w:p w14:paraId="140BE9CA" w14:textId="77777777" w:rsidR="00240A23" w:rsidRDefault="00240A23" w:rsidP="00D1610A">
          <w:pPr>
            <w:keepNext/>
            <w:keepLines/>
            <w:spacing w:line="360" w:lineRule="auto"/>
            <w:ind w:firstLine="0"/>
            <w:rPr>
              <w:rFonts w:ascii="Calibri" w:eastAsia="Calibri" w:hAnsi="Calibri" w:cs="Times New Roman"/>
            </w:rPr>
          </w:pPr>
        </w:p>
        <w:p w14:paraId="2814A7C0" w14:textId="77777777" w:rsidR="00D838E9" w:rsidRDefault="00D838E9" w:rsidP="00D1610A">
          <w:pPr>
            <w:keepNext/>
            <w:keepLines/>
            <w:spacing w:line="360" w:lineRule="auto"/>
            <w:ind w:firstLine="0"/>
            <w:rPr>
              <w:rFonts w:ascii="Calibri" w:eastAsia="Calibri" w:hAnsi="Calibri" w:cs="Times New Roman"/>
            </w:rPr>
          </w:pPr>
        </w:p>
        <w:p w14:paraId="3B744186" w14:textId="77777777" w:rsidR="00A32C58" w:rsidRPr="00F61A56" w:rsidRDefault="009A46CE" w:rsidP="009A46CE">
          <w:pPr>
            <w:keepNext/>
            <w:keepLines/>
            <w:spacing w:line="360" w:lineRule="auto"/>
            <w:ind w:firstLine="0"/>
            <w:jc w:val="center"/>
            <w:rPr>
              <w:noProof/>
            </w:rPr>
          </w:pPr>
          <w:r w:rsidRPr="00E17225">
            <w:rPr>
              <w:rFonts w:eastAsia="Times New Roman" w:cs="Times New Roman"/>
              <w:bCs/>
              <w:szCs w:val="28"/>
            </w:rPr>
            <w:t>Содержание</w:t>
          </w:r>
          <w:r w:rsidR="005E48BD" w:rsidRPr="00E17225">
            <w:rPr>
              <w:rFonts w:eastAsia="Calibri" w:cs="Times New Roman"/>
              <w:szCs w:val="28"/>
            </w:rPr>
            <w:fldChar w:fldCharType="begin"/>
          </w:r>
          <w:r w:rsidRPr="00E17225">
            <w:rPr>
              <w:rFonts w:eastAsia="Calibri" w:cs="Times New Roman"/>
              <w:szCs w:val="28"/>
            </w:rPr>
            <w:instrText xml:space="preserve"> TOC \o "1-3" \h \z \u </w:instrText>
          </w:r>
          <w:r w:rsidR="005E48BD" w:rsidRPr="00E17225">
            <w:rPr>
              <w:rFonts w:eastAsia="Calibri" w:cs="Times New Roman"/>
              <w:szCs w:val="28"/>
            </w:rPr>
            <w:fldChar w:fldCharType="separate"/>
          </w:r>
        </w:p>
        <w:p w14:paraId="7602842C" w14:textId="43BC7F48" w:rsidR="00A32C58" w:rsidRPr="00F61A56" w:rsidRDefault="00FF3225" w:rsidP="0064333F">
          <w:pPr>
            <w:pStyle w:val="11"/>
            <w:rPr>
              <w:rFonts w:asciiTheme="minorHAnsi" w:eastAsiaTheme="minorEastAsia" w:hAnsiTheme="minorHAnsi" w:cstheme="minorBidi"/>
              <w:sz w:val="22"/>
              <w:szCs w:val="22"/>
            </w:rPr>
          </w:pPr>
          <w:hyperlink w:anchor="_Toc32686349" w:history="1">
            <w:r w:rsidR="00571A10">
              <w:rPr>
                <w:rStyle w:val="a7"/>
              </w:rPr>
              <w:t>1. </w:t>
            </w:r>
            <w:r w:rsidR="00A32C58" w:rsidRPr="00F61A56">
              <w:rPr>
                <w:rStyle w:val="a7"/>
              </w:rPr>
              <w:t>Вводные положения</w:t>
            </w:r>
            <w:r w:rsidR="00A32C58" w:rsidRPr="00F61A56">
              <w:rPr>
                <w:webHidden/>
              </w:rPr>
              <w:tab/>
            </w:r>
            <w:r w:rsidR="005E48BD" w:rsidRPr="00F61A56">
              <w:rPr>
                <w:webHidden/>
              </w:rPr>
              <w:fldChar w:fldCharType="begin"/>
            </w:r>
            <w:r w:rsidR="00A32C58" w:rsidRPr="00F61A56">
              <w:rPr>
                <w:webHidden/>
              </w:rPr>
              <w:instrText xml:space="preserve"> PAGEREF _Toc32686349 \h </w:instrText>
            </w:r>
            <w:r w:rsidR="005E48BD" w:rsidRPr="00F61A56">
              <w:rPr>
                <w:webHidden/>
              </w:rPr>
            </w:r>
            <w:r w:rsidR="005E48BD" w:rsidRPr="00F61A56">
              <w:rPr>
                <w:webHidden/>
              </w:rPr>
              <w:fldChar w:fldCharType="separate"/>
            </w:r>
            <w:r w:rsidR="000C22F3">
              <w:rPr>
                <w:webHidden/>
              </w:rPr>
              <w:t>3</w:t>
            </w:r>
            <w:r w:rsidR="005E48BD" w:rsidRPr="00F61A56">
              <w:rPr>
                <w:webHidden/>
              </w:rPr>
              <w:fldChar w:fldCharType="end"/>
            </w:r>
          </w:hyperlink>
        </w:p>
        <w:p w14:paraId="59958BA9" w14:textId="1102DECC" w:rsidR="00A32C58" w:rsidRPr="00F61A56" w:rsidRDefault="00FF3225" w:rsidP="0064333F">
          <w:pPr>
            <w:pStyle w:val="11"/>
            <w:rPr>
              <w:rFonts w:asciiTheme="minorHAnsi" w:eastAsiaTheme="minorEastAsia" w:hAnsiTheme="minorHAnsi" w:cstheme="minorBidi"/>
              <w:sz w:val="22"/>
              <w:szCs w:val="22"/>
            </w:rPr>
          </w:pPr>
          <w:hyperlink w:anchor="_Toc32686350" w:history="1">
            <w:r w:rsidR="00571A10">
              <w:rPr>
                <w:rStyle w:val="a7"/>
              </w:rPr>
              <w:t>2. </w:t>
            </w:r>
            <w:r w:rsidR="00A32C58" w:rsidRPr="00F61A56">
              <w:rPr>
                <w:rStyle w:val="a7"/>
              </w:rPr>
              <w:t xml:space="preserve">Основные итоги работы Контрольно-счетной палаты </w:t>
            </w:r>
            <w:r w:rsidR="00870821">
              <w:rPr>
                <w:rStyle w:val="a7"/>
              </w:rPr>
              <w:t>за</w:t>
            </w:r>
            <w:r w:rsidR="00A32C58" w:rsidRPr="00F61A56">
              <w:rPr>
                <w:rStyle w:val="a7"/>
              </w:rPr>
              <w:t xml:space="preserve"> 20</w:t>
            </w:r>
            <w:r w:rsidR="00D1610A">
              <w:rPr>
                <w:rStyle w:val="a7"/>
              </w:rPr>
              <w:t>2</w:t>
            </w:r>
            <w:r w:rsidR="00E351E0">
              <w:rPr>
                <w:rStyle w:val="a7"/>
              </w:rPr>
              <w:t>4</w:t>
            </w:r>
            <w:r w:rsidR="00A32C58" w:rsidRPr="00F61A56">
              <w:rPr>
                <w:rStyle w:val="a7"/>
              </w:rPr>
              <w:t xml:space="preserve"> год</w:t>
            </w:r>
            <w:r w:rsidR="00A32C58" w:rsidRPr="00F61A56">
              <w:rPr>
                <w:webHidden/>
              </w:rPr>
              <w:tab/>
            </w:r>
            <w:r w:rsidR="005E48BD" w:rsidRPr="00F61A56">
              <w:rPr>
                <w:webHidden/>
              </w:rPr>
              <w:fldChar w:fldCharType="begin"/>
            </w:r>
            <w:r w:rsidR="00A32C58" w:rsidRPr="00F61A56">
              <w:rPr>
                <w:webHidden/>
              </w:rPr>
              <w:instrText xml:space="preserve"> PAGEREF _Toc32686350 \h </w:instrText>
            </w:r>
            <w:r w:rsidR="005E48BD" w:rsidRPr="00F61A56">
              <w:rPr>
                <w:webHidden/>
              </w:rPr>
            </w:r>
            <w:r w:rsidR="005E48BD" w:rsidRPr="00F61A56">
              <w:rPr>
                <w:webHidden/>
              </w:rPr>
              <w:fldChar w:fldCharType="separate"/>
            </w:r>
            <w:r w:rsidR="000C22F3">
              <w:rPr>
                <w:webHidden/>
              </w:rPr>
              <w:t>3</w:t>
            </w:r>
            <w:r w:rsidR="005E48BD" w:rsidRPr="00F61A56">
              <w:rPr>
                <w:webHidden/>
              </w:rPr>
              <w:fldChar w:fldCharType="end"/>
            </w:r>
          </w:hyperlink>
        </w:p>
        <w:p w14:paraId="591BC003" w14:textId="77777777" w:rsidR="00103948" w:rsidRPr="0064333F" w:rsidRDefault="00103948" w:rsidP="0064333F">
          <w:pPr>
            <w:pStyle w:val="11"/>
          </w:pPr>
          <w:r w:rsidRPr="0064333F">
            <w:t>3.Экспертно-аналитическая деятельность.</w:t>
          </w:r>
        </w:p>
        <w:p w14:paraId="18A22954" w14:textId="2104B13B" w:rsidR="00A32C58" w:rsidRPr="00F61A56" w:rsidRDefault="00FF3225">
          <w:pPr>
            <w:pStyle w:val="21"/>
            <w:tabs>
              <w:tab w:val="right" w:leader="dot" w:pos="9628"/>
            </w:tabs>
            <w:rPr>
              <w:rFonts w:asciiTheme="minorHAnsi" w:eastAsiaTheme="minorEastAsia" w:hAnsiTheme="minorHAnsi"/>
              <w:noProof/>
              <w:sz w:val="22"/>
              <w:lang w:eastAsia="ru-RU"/>
            </w:rPr>
          </w:pPr>
          <w:hyperlink w:anchor="_Toc32686352" w:history="1">
            <w:r w:rsidR="00571A10">
              <w:rPr>
                <w:rStyle w:val="a7"/>
                <w:rFonts w:eastAsia="Times New Roman" w:cs="Times New Roman"/>
                <w:bCs/>
                <w:noProof/>
                <w:lang w:eastAsia="ru-RU"/>
              </w:rPr>
              <w:t>3.1. </w:t>
            </w:r>
            <w:r w:rsidR="00A32C58" w:rsidRPr="00F61A56">
              <w:rPr>
                <w:rStyle w:val="a7"/>
                <w:rFonts w:eastAsia="Times New Roman" w:cs="Times New Roman"/>
                <w:bCs/>
                <w:noProof/>
                <w:lang w:eastAsia="ru-RU"/>
              </w:rPr>
              <w:t>Предварительный контроль</w:t>
            </w:r>
            <w:r w:rsidR="00A32C58" w:rsidRPr="00F61A56">
              <w:rPr>
                <w:noProof/>
                <w:webHidden/>
              </w:rPr>
              <w:tab/>
            </w:r>
          </w:hyperlink>
          <w:r w:rsidR="00C8513B">
            <w:rPr>
              <w:noProof/>
            </w:rPr>
            <w:t>9</w:t>
          </w:r>
        </w:p>
        <w:p w14:paraId="2018471F" w14:textId="1D9CBF61" w:rsidR="00A32C58" w:rsidRPr="00F61A56" w:rsidRDefault="00FF3225">
          <w:pPr>
            <w:pStyle w:val="21"/>
            <w:tabs>
              <w:tab w:val="right" w:leader="dot" w:pos="9628"/>
            </w:tabs>
            <w:rPr>
              <w:rFonts w:asciiTheme="minorHAnsi" w:eastAsiaTheme="minorEastAsia" w:hAnsiTheme="minorHAnsi"/>
              <w:noProof/>
              <w:sz w:val="22"/>
              <w:lang w:eastAsia="ru-RU"/>
            </w:rPr>
          </w:pPr>
          <w:hyperlink w:anchor="_Toc32686353" w:history="1">
            <w:r w:rsidR="00571A10">
              <w:rPr>
                <w:rStyle w:val="a7"/>
                <w:rFonts w:eastAsia="Times New Roman" w:cs="Times New Roman"/>
                <w:bCs/>
                <w:noProof/>
                <w:lang w:eastAsia="ru-RU"/>
              </w:rPr>
              <w:t>3.2. </w:t>
            </w:r>
            <w:r w:rsidR="00A32C58" w:rsidRPr="00F61A56">
              <w:rPr>
                <w:rStyle w:val="a7"/>
                <w:rFonts w:eastAsia="Times New Roman" w:cs="Times New Roman"/>
                <w:bCs/>
                <w:noProof/>
                <w:lang w:eastAsia="ru-RU"/>
              </w:rPr>
              <w:t>Оперативный контроль</w:t>
            </w:r>
            <w:r w:rsidR="00A32C58" w:rsidRPr="00F61A56">
              <w:rPr>
                <w:noProof/>
                <w:webHidden/>
              </w:rPr>
              <w:tab/>
            </w:r>
          </w:hyperlink>
          <w:r w:rsidR="004B440D">
            <w:rPr>
              <w:noProof/>
            </w:rPr>
            <w:t>10</w:t>
          </w:r>
        </w:p>
        <w:p w14:paraId="5E6D2E4D" w14:textId="758CFF56" w:rsidR="00A32C58" w:rsidRPr="00F61A56" w:rsidRDefault="00FF3225">
          <w:pPr>
            <w:pStyle w:val="21"/>
            <w:tabs>
              <w:tab w:val="right" w:leader="dot" w:pos="9628"/>
            </w:tabs>
            <w:rPr>
              <w:rFonts w:asciiTheme="minorHAnsi" w:eastAsiaTheme="minorEastAsia" w:hAnsiTheme="minorHAnsi"/>
              <w:noProof/>
              <w:sz w:val="22"/>
              <w:lang w:eastAsia="ru-RU"/>
            </w:rPr>
          </w:pPr>
          <w:hyperlink w:anchor="_Toc32686354" w:history="1">
            <w:r w:rsidR="00571A10">
              <w:rPr>
                <w:rStyle w:val="a7"/>
                <w:rFonts w:eastAsia="Times New Roman" w:cs="Times New Roman"/>
                <w:bCs/>
                <w:noProof/>
                <w:lang w:eastAsia="ru-RU"/>
              </w:rPr>
              <w:t>3.3. </w:t>
            </w:r>
            <w:r w:rsidR="00A32C58" w:rsidRPr="00F61A56">
              <w:rPr>
                <w:rStyle w:val="a7"/>
                <w:rFonts w:eastAsia="Times New Roman" w:cs="Times New Roman"/>
                <w:bCs/>
                <w:noProof/>
                <w:lang w:eastAsia="ru-RU"/>
              </w:rPr>
              <w:t>Последующий контроль</w:t>
            </w:r>
            <w:r w:rsidR="00A32C58" w:rsidRPr="00F61A56">
              <w:rPr>
                <w:noProof/>
                <w:webHidden/>
              </w:rPr>
              <w:tab/>
            </w:r>
          </w:hyperlink>
          <w:r w:rsidR="00A475F9">
            <w:rPr>
              <w:noProof/>
            </w:rPr>
            <w:t xml:space="preserve">  1</w:t>
          </w:r>
          <w:r w:rsidR="004B440D">
            <w:rPr>
              <w:noProof/>
            </w:rPr>
            <w:t>1</w:t>
          </w:r>
        </w:p>
        <w:p w14:paraId="1D962919" w14:textId="07CE271D" w:rsidR="00A32C58" w:rsidRPr="00F61A56" w:rsidRDefault="00FF3225" w:rsidP="0064333F">
          <w:pPr>
            <w:pStyle w:val="11"/>
            <w:rPr>
              <w:rFonts w:asciiTheme="minorHAnsi" w:eastAsiaTheme="minorEastAsia" w:hAnsiTheme="minorHAnsi" w:cstheme="minorBidi"/>
              <w:sz w:val="22"/>
              <w:szCs w:val="22"/>
            </w:rPr>
          </w:pPr>
          <w:hyperlink w:anchor="_Toc32686355" w:history="1">
            <w:r w:rsidR="00571A10">
              <w:rPr>
                <w:rStyle w:val="a7"/>
              </w:rPr>
              <w:t>4. </w:t>
            </w:r>
            <w:r w:rsidR="00A32C58" w:rsidRPr="00F61A56">
              <w:rPr>
                <w:rStyle w:val="a7"/>
              </w:rPr>
              <w:t>Краткая характеристика контрольных мероприятий</w:t>
            </w:r>
            <w:r w:rsidR="00A32C58" w:rsidRPr="00F61A56">
              <w:rPr>
                <w:webHidden/>
              </w:rPr>
              <w:tab/>
            </w:r>
          </w:hyperlink>
          <w:r w:rsidR="00F9539A">
            <w:t>1</w:t>
          </w:r>
          <w:r w:rsidR="00C8513B">
            <w:t>3</w:t>
          </w:r>
        </w:p>
        <w:p w14:paraId="24B377DB" w14:textId="687A466E" w:rsidR="0064333F" w:rsidRDefault="00FF3225" w:rsidP="0064333F">
          <w:pPr>
            <w:pStyle w:val="11"/>
          </w:pPr>
          <w:hyperlink w:anchor="_Toc32686356" w:history="1">
            <w:r w:rsidR="00571A10">
              <w:rPr>
                <w:rStyle w:val="a7"/>
              </w:rPr>
              <w:t>5. </w:t>
            </w:r>
            <w:r w:rsidR="0064333F">
              <w:rPr>
                <w:rStyle w:val="a7"/>
              </w:rPr>
              <w:t>Аудит в сфере закупок</w:t>
            </w:r>
            <w:r w:rsidR="00A32C58" w:rsidRPr="00F61A56">
              <w:rPr>
                <w:webHidden/>
              </w:rPr>
              <w:tab/>
            </w:r>
          </w:hyperlink>
          <w:r w:rsidR="00A475F9">
            <w:t>1</w:t>
          </w:r>
          <w:r w:rsidR="009C7F54">
            <w:t>8</w:t>
          </w:r>
        </w:p>
        <w:p w14:paraId="1409C2E2" w14:textId="433153EA" w:rsidR="0064333F" w:rsidRDefault="0064333F" w:rsidP="0064333F">
          <w:pPr>
            <w:pStyle w:val="11"/>
          </w:pPr>
          <w:r>
            <w:t>6. Взаимодействие контрольно-счетной палаты</w:t>
          </w:r>
          <w:r w:rsidR="00A475F9">
            <w:t xml:space="preserve">                                                </w:t>
          </w:r>
          <w:r w:rsidR="009C7F54">
            <w:t xml:space="preserve">     </w:t>
          </w:r>
          <w:r w:rsidR="00A475F9">
            <w:t>2</w:t>
          </w:r>
          <w:r w:rsidR="009C7F54">
            <w:t>3</w:t>
          </w:r>
        </w:p>
        <w:p w14:paraId="55862607" w14:textId="7186D244" w:rsidR="00A32C58" w:rsidRPr="00F61A56" w:rsidRDefault="0064333F" w:rsidP="0064333F">
          <w:pPr>
            <w:pStyle w:val="11"/>
            <w:rPr>
              <w:rFonts w:asciiTheme="minorHAnsi" w:eastAsiaTheme="minorEastAsia" w:hAnsiTheme="minorHAnsi" w:cstheme="minorBidi"/>
              <w:sz w:val="22"/>
              <w:szCs w:val="22"/>
            </w:rPr>
          </w:pPr>
          <w:r>
            <w:t>7. Информирование о деятельности контрольно-счетной палаты</w:t>
          </w:r>
          <w:r w:rsidR="00A475F9">
            <w:t xml:space="preserve">                    </w:t>
          </w:r>
          <w:r w:rsidR="009C7F54">
            <w:t xml:space="preserve">    23</w:t>
          </w:r>
          <w:hyperlink w:anchor="_Toc32686357" w:history="1"/>
        </w:p>
        <w:p w14:paraId="166DB0CA" w14:textId="5B43EF59" w:rsidR="00A32C58" w:rsidRDefault="00FF3225" w:rsidP="0064333F">
          <w:pPr>
            <w:pStyle w:val="11"/>
          </w:pPr>
          <w:hyperlink w:anchor="_Toc32686359" w:history="1">
            <w:r w:rsidR="0064333F">
              <w:rPr>
                <w:rStyle w:val="a7"/>
              </w:rPr>
              <w:t>8</w:t>
            </w:r>
            <w:r w:rsidR="00571A10">
              <w:rPr>
                <w:rStyle w:val="a7"/>
              </w:rPr>
              <w:t>. </w:t>
            </w:r>
            <w:r w:rsidR="00A32C58" w:rsidRPr="00F61A56">
              <w:rPr>
                <w:rStyle w:val="a7"/>
              </w:rPr>
              <w:t>Обеспечение деятельности Контрольно-счетной палаты</w:t>
            </w:r>
            <w:r w:rsidR="00A32C58" w:rsidRPr="00F61A56">
              <w:rPr>
                <w:webHidden/>
              </w:rPr>
              <w:tab/>
            </w:r>
          </w:hyperlink>
          <w:r w:rsidR="00A475F9">
            <w:t xml:space="preserve">    </w:t>
          </w:r>
          <w:r w:rsidR="002C6023">
            <w:t>2</w:t>
          </w:r>
          <w:r w:rsidR="009C7F54">
            <w:t>4</w:t>
          </w:r>
        </w:p>
        <w:p w14:paraId="0923EB7C" w14:textId="72CB31E1" w:rsidR="00737171" w:rsidRPr="00737171" w:rsidRDefault="00737171" w:rsidP="00737171">
          <w:pPr>
            <w:ind w:firstLine="0"/>
            <w:rPr>
              <w:lang w:eastAsia="ru-RU"/>
            </w:rPr>
          </w:pPr>
          <w:r>
            <w:rPr>
              <w:lang w:eastAsia="ru-RU"/>
            </w:rPr>
            <w:t>9.Методологическое обеспечение деятельности контрольно-счетной палаты</w:t>
          </w:r>
          <w:r w:rsidR="00A475F9">
            <w:rPr>
              <w:lang w:eastAsia="ru-RU"/>
            </w:rPr>
            <w:t xml:space="preserve"> </w:t>
          </w:r>
          <w:r w:rsidR="009C7F54">
            <w:rPr>
              <w:lang w:eastAsia="ru-RU"/>
            </w:rPr>
            <w:t xml:space="preserve">  </w:t>
          </w:r>
          <w:r w:rsidR="00A475F9">
            <w:rPr>
              <w:lang w:eastAsia="ru-RU"/>
            </w:rPr>
            <w:t>2</w:t>
          </w:r>
          <w:r w:rsidR="009C7F54">
            <w:rPr>
              <w:lang w:eastAsia="ru-RU"/>
            </w:rPr>
            <w:t>5</w:t>
          </w:r>
        </w:p>
        <w:p w14:paraId="420DAD11" w14:textId="77777777" w:rsidR="004B440D" w:rsidRDefault="004B440D" w:rsidP="0064333F">
          <w:pPr>
            <w:pStyle w:val="11"/>
          </w:pPr>
        </w:p>
        <w:p w14:paraId="21B547C9" w14:textId="7C08D636" w:rsidR="009A46CE" w:rsidRPr="00E17225" w:rsidRDefault="00FF3225" w:rsidP="0064333F">
          <w:pPr>
            <w:pStyle w:val="11"/>
            <w:rPr>
              <w:rFonts w:eastAsia="Calibri"/>
            </w:rPr>
          </w:pPr>
          <w:hyperlink w:anchor="_Toc32686361" w:history="1">
            <w:r w:rsidR="00737171">
              <w:rPr>
                <w:rStyle w:val="a7"/>
                <w:rFonts w:eastAsiaTheme="majorEastAsia"/>
              </w:rPr>
              <w:t>10</w:t>
            </w:r>
            <w:r w:rsidR="00571A10">
              <w:rPr>
                <w:rStyle w:val="a7"/>
                <w:rFonts w:eastAsiaTheme="majorEastAsia"/>
              </w:rPr>
              <w:t>. </w:t>
            </w:r>
            <w:r w:rsidR="00A32C58" w:rsidRPr="00F61A56">
              <w:rPr>
                <w:rStyle w:val="a7"/>
                <w:rFonts w:eastAsiaTheme="majorEastAsia"/>
              </w:rPr>
              <w:t>Заключительные положения</w:t>
            </w:r>
            <w:r w:rsidR="00A32C58" w:rsidRPr="00F61A56">
              <w:rPr>
                <w:webHidden/>
              </w:rPr>
              <w:tab/>
            </w:r>
          </w:hyperlink>
          <w:r w:rsidR="005E48BD" w:rsidRPr="00E17225">
            <w:rPr>
              <w:rFonts w:eastAsia="Calibri"/>
            </w:rPr>
            <w:fldChar w:fldCharType="end"/>
          </w:r>
          <w:r w:rsidR="005C6EE2">
            <w:rPr>
              <w:rFonts w:eastAsia="Calibri"/>
            </w:rPr>
            <w:t>2</w:t>
          </w:r>
          <w:r w:rsidR="009C7F54">
            <w:rPr>
              <w:rFonts w:eastAsia="Calibri"/>
            </w:rPr>
            <w:t>6</w:t>
          </w:r>
        </w:p>
      </w:sdtContent>
    </w:sdt>
    <w:p w14:paraId="428F9EFE" w14:textId="77777777" w:rsidR="009A46CE" w:rsidRPr="00E17225" w:rsidRDefault="009A46CE" w:rsidP="009A46CE">
      <w:pPr>
        <w:spacing w:line="360" w:lineRule="auto"/>
        <w:ind w:firstLine="0"/>
        <w:jc w:val="both"/>
        <w:rPr>
          <w:rFonts w:cs="Times New Roman"/>
          <w:b/>
        </w:rPr>
      </w:pPr>
    </w:p>
    <w:p w14:paraId="1AD3603A" w14:textId="77777777" w:rsidR="009A46CE" w:rsidRDefault="009A46CE" w:rsidP="009A46CE">
      <w:pPr>
        <w:spacing w:line="360" w:lineRule="auto"/>
        <w:ind w:firstLine="0"/>
        <w:jc w:val="both"/>
        <w:rPr>
          <w:rFonts w:cs="Times New Roman"/>
          <w:b/>
        </w:rPr>
      </w:pPr>
    </w:p>
    <w:p w14:paraId="3A1F3E67" w14:textId="77777777" w:rsidR="00D1610A" w:rsidRDefault="00D1610A" w:rsidP="009A46CE">
      <w:pPr>
        <w:spacing w:line="360" w:lineRule="auto"/>
        <w:ind w:firstLine="0"/>
        <w:jc w:val="both"/>
        <w:rPr>
          <w:rFonts w:cs="Times New Roman"/>
          <w:b/>
        </w:rPr>
      </w:pPr>
    </w:p>
    <w:p w14:paraId="5BA9CB22" w14:textId="77777777" w:rsidR="00D1610A" w:rsidRPr="00E17225" w:rsidRDefault="00D1610A" w:rsidP="009A46CE">
      <w:pPr>
        <w:spacing w:line="360" w:lineRule="auto"/>
        <w:ind w:firstLine="0"/>
        <w:jc w:val="both"/>
        <w:rPr>
          <w:rFonts w:cs="Times New Roman"/>
          <w:b/>
        </w:rPr>
      </w:pPr>
    </w:p>
    <w:p w14:paraId="1BE2CFC4" w14:textId="77777777" w:rsidR="009A46CE" w:rsidRPr="00E17225" w:rsidRDefault="009A46CE" w:rsidP="009A46CE">
      <w:pPr>
        <w:spacing w:line="360" w:lineRule="auto"/>
        <w:ind w:firstLine="0"/>
        <w:jc w:val="both"/>
        <w:rPr>
          <w:rFonts w:cs="Times New Roman"/>
          <w:b/>
        </w:rPr>
      </w:pPr>
    </w:p>
    <w:p w14:paraId="674941B5" w14:textId="77777777" w:rsidR="009A46CE" w:rsidRPr="00E17225" w:rsidRDefault="009A46CE" w:rsidP="009A46CE">
      <w:pPr>
        <w:spacing w:line="360" w:lineRule="auto"/>
        <w:ind w:firstLine="0"/>
        <w:jc w:val="both"/>
        <w:rPr>
          <w:rFonts w:cs="Times New Roman"/>
          <w:b/>
        </w:rPr>
      </w:pPr>
    </w:p>
    <w:p w14:paraId="006A9CBE" w14:textId="77777777" w:rsidR="009A46CE" w:rsidRPr="00E17225" w:rsidRDefault="009A46CE" w:rsidP="009A46CE">
      <w:pPr>
        <w:spacing w:line="360" w:lineRule="auto"/>
        <w:ind w:firstLine="0"/>
        <w:jc w:val="both"/>
        <w:rPr>
          <w:rFonts w:cs="Times New Roman"/>
          <w:b/>
        </w:rPr>
      </w:pPr>
    </w:p>
    <w:p w14:paraId="150BCC4A" w14:textId="77777777" w:rsidR="009A46CE" w:rsidRPr="00E17225" w:rsidRDefault="009A46CE" w:rsidP="009A46CE">
      <w:pPr>
        <w:spacing w:line="360" w:lineRule="auto"/>
        <w:ind w:firstLine="0"/>
        <w:jc w:val="both"/>
        <w:rPr>
          <w:rFonts w:cs="Times New Roman"/>
          <w:b/>
        </w:rPr>
      </w:pPr>
    </w:p>
    <w:p w14:paraId="00A8ED42" w14:textId="77777777" w:rsidR="009A46CE" w:rsidRPr="00E17225" w:rsidRDefault="009A46CE" w:rsidP="009A46CE">
      <w:pPr>
        <w:spacing w:line="360" w:lineRule="auto"/>
        <w:ind w:firstLine="0"/>
        <w:jc w:val="both"/>
        <w:rPr>
          <w:rFonts w:cs="Times New Roman"/>
          <w:b/>
        </w:rPr>
      </w:pPr>
    </w:p>
    <w:p w14:paraId="6BA2A8B2" w14:textId="77777777" w:rsidR="009A46CE" w:rsidRDefault="009A46CE" w:rsidP="009A46CE">
      <w:pPr>
        <w:spacing w:line="360" w:lineRule="auto"/>
        <w:ind w:firstLine="0"/>
        <w:jc w:val="both"/>
        <w:rPr>
          <w:rFonts w:cs="Times New Roman"/>
          <w:b/>
        </w:rPr>
      </w:pPr>
    </w:p>
    <w:p w14:paraId="5A2EA133" w14:textId="77777777" w:rsidR="00550711" w:rsidRDefault="00550711" w:rsidP="009A46CE">
      <w:pPr>
        <w:spacing w:line="360" w:lineRule="auto"/>
        <w:ind w:firstLine="0"/>
        <w:jc w:val="both"/>
        <w:rPr>
          <w:rFonts w:cs="Times New Roman"/>
          <w:b/>
        </w:rPr>
      </w:pPr>
    </w:p>
    <w:p w14:paraId="49EAF7C5" w14:textId="77777777" w:rsidR="00550711" w:rsidRDefault="00550711" w:rsidP="009A46CE">
      <w:pPr>
        <w:spacing w:line="360" w:lineRule="auto"/>
        <w:ind w:firstLine="0"/>
        <w:jc w:val="both"/>
        <w:rPr>
          <w:rFonts w:cs="Times New Roman"/>
          <w:b/>
        </w:rPr>
      </w:pPr>
    </w:p>
    <w:p w14:paraId="56301D07" w14:textId="77777777" w:rsidR="005B48DA" w:rsidRDefault="005B48DA" w:rsidP="00185415">
      <w:pPr>
        <w:keepNext/>
        <w:keepLines/>
        <w:spacing w:line="360" w:lineRule="auto"/>
        <w:jc w:val="center"/>
        <w:outlineLvl w:val="0"/>
        <w:rPr>
          <w:rFonts w:eastAsia="Times New Roman" w:cs="Times New Roman"/>
          <w:b/>
          <w:bCs/>
          <w:szCs w:val="28"/>
          <w:lang w:eastAsia="ru-RU"/>
        </w:rPr>
      </w:pPr>
      <w:bookmarkStart w:id="5" w:name="_Toc32686349"/>
      <w:r w:rsidRPr="00E17225">
        <w:rPr>
          <w:rFonts w:eastAsia="Times New Roman" w:cs="Times New Roman"/>
          <w:b/>
          <w:bCs/>
          <w:szCs w:val="28"/>
          <w:lang w:eastAsia="ru-RU"/>
        </w:rPr>
        <w:lastRenderedPageBreak/>
        <w:t>1. Вводные положения</w:t>
      </w:r>
      <w:bookmarkEnd w:id="5"/>
    </w:p>
    <w:p w14:paraId="0ED674EE" w14:textId="77777777" w:rsidR="00247E78" w:rsidRPr="00247E78" w:rsidRDefault="00247E78" w:rsidP="00247E78">
      <w:pPr>
        <w:tabs>
          <w:tab w:val="left" w:pos="0"/>
          <w:tab w:val="center" w:pos="4677"/>
          <w:tab w:val="right" w:pos="9355"/>
        </w:tabs>
        <w:ind w:hanging="540"/>
        <w:jc w:val="both"/>
        <w:rPr>
          <w:rFonts w:eastAsia="Times New Roman" w:cs="Times New Roman"/>
          <w:iCs/>
          <w:szCs w:val="28"/>
          <w:lang w:eastAsia="ru-RU"/>
        </w:rPr>
      </w:pPr>
      <w:r>
        <w:rPr>
          <w:rFonts w:eastAsia="Times New Roman" w:cs="Times New Roman"/>
          <w:iCs/>
          <w:szCs w:val="28"/>
          <w:lang w:eastAsia="ru-RU"/>
        </w:rPr>
        <w:tab/>
      </w:r>
      <w:r>
        <w:rPr>
          <w:rFonts w:eastAsia="Times New Roman" w:cs="Times New Roman"/>
          <w:iCs/>
          <w:szCs w:val="28"/>
          <w:lang w:eastAsia="ru-RU"/>
        </w:rPr>
        <w:tab/>
        <w:t xml:space="preserve">           </w:t>
      </w:r>
      <w:r w:rsidRPr="00247E78">
        <w:rPr>
          <w:rFonts w:eastAsia="Times New Roman" w:cs="Times New Roman"/>
          <w:iCs/>
          <w:szCs w:val="28"/>
          <w:lang w:eastAsia="ru-RU"/>
        </w:rPr>
        <w:t xml:space="preserve">Настоящий отчет о работе Контрольно-счетной палаты </w:t>
      </w:r>
      <w:r>
        <w:rPr>
          <w:rFonts w:eastAsia="Times New Roman" w:cs="Times New Roman"/>
          <w:iCs/>
          <w:szCs w:val="28"/>
          <w:lang w:eastAsia="ru-RU"/>
        </w:rPr>
        <w:t xml:space="preserve">Комаричского муниципального района </w:t>
      </w:r>
      <w:r w:rsidRPr="00247E78">
        <w:rPr>
          <w:rFonts w:eastAsia="Times New Roman" w:cs="Times New Roman"/>
          <w:iCs/>
          <w:szCs w:val="28"/>
          <w:lang w:eastAsia="ru-RU"/>
        </w:rPr>
        <w:t>(далее КСП</w:t>
      </w:r>
      <w:r>
        <w:rPr>
          <w:rFonts w:eastAsia="Times New Roman" w:cs="Times New Roman"/>
          <w:iCs/>
          <w:szCs w:val="28"/>
          <w:lang w:eastAsia="ru-RU"/>
        </w:rPr>
        <w:t xml:space="preserve"> </w:t>
      </w:r>
      <w:r w:rsidR="002F7368">
        <w:rPr>
          <w:rFonts w:eastAsia="Times New Roman" w:cs="Times New Roman"/>
          <w:iCs/>
          <w:szCs w:val="28"/>
          <w:lang w:eastAsia="ru-RU"/>
        </w:rPr>
        <w:t xml:space="preserve"> Комаричского района</w:t>
      </w:r>
      <w:r w:rsidRPr="00247E78">
        <w:rPr>
          <w:rFonts w:eastAsia="Times New Roman" w:cs="Times New Roman"/>
          <w:iCs/>
          <w:szCs w:val="28"/>
          <w:lang w:eastAsia="ru-RU"/>
        </w:rPr>
        <w:t>) в 202</w:t>
      </w:r>
      <w:r w:rsidR="00E351E0">
        <w:rPr>
          <w:rFonts w:eastAsia="Times New Roman" w:cs="Times New Roman"/>
          <w:iCs/>
          <w:szCs w:val="28"/>
          <w:lang w:eastAsia="ru-RU"/>
        </w:rPr>
        <w:t>4</w:t>
      </w:r>
      <w:r w:rsidR="003E3C7E">
        <w:rPr>
          <w:rFonts w:eastAsia="Times New Roman" w:cs="Times New Roman"/>
          <w:iCs/>
          <w:szCs w:val="28"/>
          <w:lang w:eastAsia="ru-RU"/>
        </w:rPr>
        <w:t>3</w:t>
      </w:r>
      <w:r w:rsidRPr="00247E78">
        <w:rPr>
          <w:rFonts w:eastAsia="Times New Roman" w:cs="Times New Roman"/>
          <w:iCs/>
          <w:szCs w:val="28"/>
          <w:lang w:eastAsia="ru-RU"/>
        </w:rPr>
        <w:t xml:space="preserve"> году (далее – Отчет) представляется </w:t>
      </w:r>
      <w:r>
        <w:rPr>
          <w:rFonts w:eastAsia="Times New Roman" w:cs="Times New Roman"/>
          <w:iCs/>
          <w:szCs w:val="28"/>
          <w:lang w:eastAsia="ru-RU"/>
        </w:rPr>
        <w:t xml:space="preserve">Комаричскому  районному </w:t>
      </w:r>
      <w:r w:rsidRPr="00247E78">
        <w:rPr>
          <w:rFonts w:eastAsia="Times New Roman" w:cs="Times New Roman"/>
          <w:iCs/>
          <w:szCs w:val="28"/>
          <w:lang w:eastAsia="ru-RU"/>
        </w:rPr>
        <w:t xml:space="preserve">Совету народных депутатов в соответствии со статьей </w:t>
      </w:r>
      <w:r w:rsidR="00936611">
        <w:rPr>
          <w:rFonts w:eastAsia="Times New Roman" w:cs="Times New Roman"/>
          <w:iCs/>
          <w:szCs w:val="28"/>
          <w:lang w:eastAsia="ru-RU"/>
        </w:rPr>
        <w:t xml:space="preserve"> </w:t>
      </w:r>
      <w:r w:rsidR="00936611" w:rsidRPr="00936611">
        <w:rPr>
          <w:rFonts w:eastAsia="Times New Roman" w:cs="Times New Roman"/>
          <w:iCs/>
          <w:szCs w:val="28"/>
          <w:lang w:eastAsia="ru-RU"/>
        </w:rPr>
        <w:t>8</w:t>
      </w:r>
      <w:r w:rsidRPr="00936611">
        <w:rPr>
          <w:rFonts w:eastAsia="Times New Roman" w:cs="Times New Roman"/>
          <w:iCs/>
          <w:szCs w:val="28"/>
          <w:lang w:eastAsia="ru-RU"/>
        </w:rPr>
        <w:t xml:space="preserve"> «Полномочия председателя</w:t>
      </w:r>
      <w:r w:rsidRPr="00247E78">
        <w:rPr>
          <w:rFonts w:eastAsia="Times New Roman" w:cs="Times New Roman"/>
          <w:iCs/>
          <w:szCs w:val="28"/>
          <w:lang w:eastAsia="ru-RU"/>
        </w:rPr>
        <w:t xml:space="preserve"> контрольно-счетной палаты по организации деятельности контрольно-счетной палаты», Положения о контрольно-счетной палате </w:t>
      </w:r>
      <w:r w:rsidR="001469B1">
        <w:rPr>
          <w:rFonts w:eastAsia="Times New Roman" w:cs="Times New Roman"/>
          <w:iCs/>
          <w:szCs w:val="28"/>
          <w:lang w:eastAsia="ru-RU"/>
        </w:rPr>
        <w:t>Комаричского муниципального района</w:t>
      </w:r>
      <w:r w:rsidRPr="00247E78">
        <w:rPr>
          <w:rFonts w:eastAsia="Times New Roman" w:cs="Times New Roman"/>
          <w:iCs/>
          <w:szCs w:val="28"/>
          <w:lang w:eastAsia="ru-RU"/>
        </w:rPr>
        <w:t xml:space="preserve">, утвержденного Решением </w:t>
      </w:r>
      <w:r w:rsidR="001469B1">
        <w:rPr>
          <w:rFonts w:eastAsia="Times New Roman" w:cs="Times New Roman"/>
          <w:iCs/>
          <w:szCs w:val="28"/>
          <w:lang w:eastAsia="ru-RU"/>
        </w:rPr>
        <w:t xml:space="preserve">районного </w:t>
      </w:r>
      <w:r w:rsidRPr="00247E78">
        <w:rPr>
          <w:rFonts w:eastAsia="Times New Roman" w:cs="Times New Roman"/>
          <w:iCs/>
          <w:szCs w:val="28"/>
          <w:lang w:eastAsia="ru-RU"/>
        </w:rPr>
        <w:t xml:space="preserve">Совета народных депутатов от 29.09.2021г. № </w:t>
      </w:r>
      <w:r w:rsidR="001469B1">
        <w:rPr>
          <w:rFonts w:eastAsia="Times New Roman" w:cs="Times New Roman"/>
          <w:iCs/>
          <w:szCs w:val="28"/>
          <w:lang w:eastAsia="ru-RU"/>
        </w:rPr>
        <w:t>6</w:t>
      </w:r>
      <w:r w:rsidRPr="00247E78">
        <w:rPr>
          <w:rFonts w:eastAsia="Times New Roman" w:cs="Times New Roman"/>
          <w:iCs/>
          <w:szCs w:val="28"/>
        </w:rPr>
        <w:t>-</w:t>
      </w:r>
      <w:r w:rsidR="001469B1">
        <w:rPr>
          <w:rFonts w:eastAsia="Times New Roman" w:cs="Times New Roman"/>
          <w:iCs/>
          <w:szCs w:val="28"/>
        </w:rPr>
        <w:t>138</w:t>
      </w:r>
      <w:r w:rsidRPr="00247E78">
        <w:rPr>
          <w:rFonts w:ascii="Calibri" w:eastAsia="Times New Roman" w:hAnsi="Calibri" w:cs="Times New Roman"/>
          <w:iCs/>
          <w:sz w:val="24"/>
          <w:szCs w:val="24"/>
        </w:rPr>
        <w:t xml:space="preserve"> </w:t>
      </w:r>
    </w:p>
    <w:p w14:paraId="54508AB4" w14:textId="77777777" w:rsidR="00247E78" w:rsidRPr="00936611" w:rsidRDefault="00546924" w:rsidP="00247E78">
      <w:pPr>
        <w:pStyle w:val="4"/>
        <w:jc w:val="both"/>
        <w:rPr>
          <w:rFonts w:ascii="Times New Roman" w:eastAsia="Times New Roman" w:hAnsi="Times New Roman" w:cs="Times New Roman"/>
          <w:b w:val="0"/>
          <w:i w:val="0"/>
          <w:color w:val="auto"/>
          <w:lang w:eastAsia="ru-RU"/>
        </w:rPr>
      </w:pPr>
      <w:r w:rsidRPr="00546924">
        <w:rPr>
          <w:rFonts w:ascii="Times New Roman" w:hAnsi="Times New Roman" w:cs="Times New Roman"/>
          <w:b w:val="0"/>
          <w:i w:val="0"/>
          <w:color w:val="auto"/>
        </w:rPr>
        <w:t>Структура и содержание отчета определены С</w:t>
      </w:r>
      <w:r w:rsidRPr="00546924">
        <w:rPr>
          <w:rFonts w:ascii="Times New Roman" w:eastAsia="Times New Roman" w:hAnsi="Times New Roman" w:cs="Times New Roman"/>
          <w:b w:val="0"/>
          <w:i w:val="0"/>
          <w:color w:val="auto"/>
          <w:lang w:eastAsia="ru-RU"/>
        </w:rPr>
        <w:t xml:space="preserve">тандартом организации деятельности Контрольно-счетной палаты Комаричского района  № 3 «Порядок подготовки отчета о работе Контрольно-счетной палаты Комаричского муниципального района», утвержденным приказом </w:t>
      </w:r>
      <w:r w:rsidRPr="00936611">
        <w:rPr>
          <w:rFonts w:ascii="Times New Roman" w:eastAsia="Times New Roman" w:hAnsi="Times New Roman" w:cs="Times New Roman"/>
          <w:b w:val="0"/>
          <w:i w:val="0"/>
          <w:color w:val="auto"/>
          <w:lang w:eastAsia="ru-RU"/>
        </w:rPr>
        <w:t>№</w:t>
      </w:r>
      <w:r w:rsidR="00FC1AD5">
        <w:rPr>
          <w:rFonts w:ascii="Times New Roman" w:eastAsia="Times New Roman" w:hAnsi="Times New Roman" w:cs="Times New Roman"/>
          <w:b w:val="0"/>
          <w:i w:val="0"/>
          <w:color w:val="auto"/>
          <w:lang w:eastAsia="ru-RU"/>
        </w:rPr>
        <w:t>42</w:t>
      </w:r>
      <w:r w:rsidRPr="00936611">
        <w:rPr>
          <w:rFonts w:ascii="Times New Roman" w:eastAsia="Times New Roman" w:hAnsi="Times New Roman" w:cs="Times New Roman"/>
          <w:b w:val="0"/>
          <w:i w:val="0"/>
          <w:color w:val="auto"/>
          <w:lang w:eastAsia="ru-RU"/>
        </w:rPr>
        <w:t xml:space="preserve">-п от </w:t>
      </w:r>
      <w:r w:rsidR="00FC1AD5">
        <w:rPr>
          <w:rFonts w:ascii="Times New Roman" w:eastAsia="Times New Roman" w:hAnsi="Times New Roman" w:cs="Times New Roman"/>
          <w:b w:val="0"/>
          <w:i w:val="0"/>
          <w:color w:val="auto"/>
          <w:lang w:eastAsia="ru-RU"/>
        </w:rPr>
        <w:t>23</w:t>
      </w:r>
      <w:r w:rsidRPr="00936611">
        <w:rPr>
          <w:rFonts w:ascii="Times New Roman" w:eastAsia="Times New Roman" w:hAnsi="Times New Roman" w:cs="Times New Roman"/>
          <w:b w:val="0"/>
          <w:i w:val="0"/>
          <w:color w:val="auto"/>
          <w:lang w:eastAsia="ru-RU"/>
        </w:rPr>
        <w:t>.12.202</w:t>
      </w:r>
      <w:r w:rsidR="00FC1AD5">
        <w:rPr>
          <w:rFonts w:ascii="Times New Roman" w:eastAsia="Times New Roman" w:hAnsi="Times New Roman" w:cs="Times New Roman"/>
          <w:b w:val="0"/>
          <w:i w:val="0"/>
          <w:color w:val="auto"/>
          <w:lang w:eastAsia="ru-RU"/>
        </w:rPr>
        <w:t>1</w:t>
      </w:r>
      <w:r w:rsidRPr="00936611">
        <w:rPr>
          <w:rFonts w:ascii="Times New Roman" w:eastAsia="Times New Roman" w:hAnsi="Times New Roman" w:cs="Times New Roman"/>
          <w:b w:val="0"/>
          <w:i w:val="0"/>
          <w:color w:val="auto"/>
          <w:lang w:eastAsia="ru-RU"/>
        </w:rPr>
        <w:t xml:space="preserve"> года. </w:t>
      </w:r>
    </w:p>
    <w:p w14:paraId="30E5F6BB" w14:textId="77777777" w:rsidR="00247E78" w:rsidRPr="00247E78" w:rsidRDefault="00546924" w:rsidP="00247E78">
      <w:pPr>
        <w:pStyle w:val="4"/>
        <w:jc w:val="both"/>
        <w:rPr>
          <w:rFonts w:ascii="Times New Roman" w:eastAsia="Times New Roman" w:hAnsi="Times New Roman" w:cs="Times New Roman"/>
          <w:b w:val="0"/>
          <w:i w:val="0"/>
          <w:color w:val="auto"/>
          <w:lang w:eastAsia="ru-RU"/>
        </w:rPr>
      </w:pPr>
      <w:r w:rsidRPr="00546924">
        <w:rPr>
          <w:rFonts w:ascii="Times New Roman" w:hAnsi="Times New Roman" w:cs="Times New Roman"/>
          <w:b w:val="0"/>
          <w:i w:val="0"/>
          <w:color w:val="auto"/>
        </w:rPr>
        <w:t xml:space="preserve">В отчете отражена деятельность Контрольно-счетной палаты </w:t>
      </w:r>
      <w:r w:rsidR="00247E78" w:rsidRPr="00247E78">
        <w:rPr>
          <w:rFonts w:ascii="Times New Roman" w:eastAsia="Times New Roman" w:hAnsi="Times New Roman" w:cs="Times New Roman"/>
          <w:b w:val="0"/>
          <w:i w:val="0"/>
          <w:color w:val="auto"/>
          <w:szCs w:val="28"/>
          <w:lang w:eastAsia="ru-RU"/>
        </w:rPr>
        <w:t xml:space="preserve">(далее – контрольно-счетная палата) по реализации задач, определенных законодательством Российской Федерации, Брянской области и нормативными правовыми актами </w:t>
      </w:r>
      <w:r w:rsidR="00247E78" w:rsidRPr="00546924">
        <w:rPr>
          <w:rFonts w:ascii="Times New Roman" w:hAnsi="Times New Roman" w:cs="Times New Roman"/>
          <w:b w:val="0"/>
          <w:i w:val="0"/>
          <w:color w:val="auto"/>
        </w:rPr>
        <w:t>Комаричск</w:t>
      </w:r>
      <w:r w:rsidR="00247E78">
        <w:rPr>
          <w:rFonts w:ascii="Times New Roman" w:hAnsi="Times New Roman" w:cs="Times New Roman"/>
          <w:b w:val="0"/>
          <w:i w:val="0"/>
          <w:color w:val="auto"/>
        </w:rPr>
        <w:t>ого</w:t>
      </w:r>
      <w:r w:rsidR="00247E78" w:rsidRPr="00546924">
        <w:rPr>
          <w:rFonts w:ascii="Times New Roman" w:hAnsi="Times New Roman" w:cs="Times New Roman"/>
          <w:b w:val="0"/>
          <w:i w:val="0"/>
          <w:color w:val="auto"/>
        </w:rPr>
        <w:t xml:space="preserve"> районн</w:t>
      </w:r>
      <w:r w:rsidR="00247E78">
        <w:rPr>
          <w:rFonts w:ascii="Times New Roman" w:hAnsi="Times New Roman" w:cs="Times New Roman"/>
          <w:b w:val="0"/>
          <w:i w:val="0"/>
          <w:color w:val="auto"/>
        </w:rPr>
        <w:t>ого</w:t>
      </w:r>
      <w:r w:rsidR="00247E78" w:rsidRPr="00546924">
        <w:rPr>
          <w:rFonts w:ascii="Times New Roman" w:hAnsi="Times New Roman" w:cs="Times New Roman"/>
          <w:b w:val="0"/>
          <w:i w:val="0"/>
          <w:color w:val="auto"/>
        </w:rPr>
        <w:t xml:space="preserve"> Совет</w:t>
      </w:r>
      <w:r w:rsidR="00247E78">
        <w:rPr>
          <w:rFonts w:ascii="Times New Roman" w:hAnsi="Times New Roman" w:cs="Times New Roman"/>
          <w:b w:val="0"/>
          <w:i w:val="0"/>
          <w:color w:val="auto"/>
        </w:rPr>
        <w:t>а</w:t>
      </w:r>
      <w:r w:rsidR="00247E78" w:rsidRPr="00546924">
        <w:rPr>
          <w:rFonts w:ascii="Times New Roman" w:hAnsi="Times New Roman" w:cs="Times New Roman"/>
          <w:b w:val="0"/>
          <w:i w:val="0"/>
          <w:color w:val="auto"/>
        </w:rPr>
        <w:t xml:space="preserve"> народных депутатов</w:t>
      </w:r>
      <w:r w:rsidR="00247E78" w:rsidRPr="00247E78">
        <w:rPr>
          <w:rFonts w:ascii="Times New Roman" w:eastAsia="Times New Roman" w:hAnsi="Times New Roman" w:cs="Times New Roman"/>
          <w:b w:val="0"/>
          <w:i w:val="0"/>
          <w:color w:val="auto"/>
          <w:szCs w:val="28"/>
          <w:lang w:eastAsia="ru-RU"/>
        </w:rPr>
        <w:t>.</w:t>
      </w:r>
    </w:p>
    <w:p w14:paraId="01372786" w14:textId="77777777" w:rsidR="001469B1" w:rsidRDefault="001469B1" w:rsidP="00185415">
      <w:pPr>
        <w:pStyle w:val="ConsPlusNormal"/>
        <w:jc w:val="center"/>
        <w:rPr>
          <w:b/>
          <w:lang w:eastAsia="ru-RU"/>
        </w:rPr>
      </w:pPr>
      <w:bookmarkStart w:id="6" w:name="_Toc32686350"/>
    </w:p>
    <w:p w14:paraId="3BF3ED03" w14:textId="77777777" w:rsidR="002F7368" w:rsidRDefault="005B48DA" w:rsidP="002F7368">
      <w:pPr>
        <w:pStyle w:val="ConsPlusNormal"/>
        <w:jc w:val="center"/>
        <w:rPr>
          <w:b/>
          <w:lang w:eastAsia="ru-RU"/>
        </w:rPr>
      </w:pPr>
      <w:r w:rsidRPr="00185415">
        <w:rPr>
          <w:b/>
          <w:lang w:eastAsia="ru-RU"/>
        </w:rPr>
        <w:t>2. Основные итоги работы Контрольно-счетной палаты в 20</w:t>
      </w:r>
      <w:r w:rsidR="00546924" w:rsidRPr="00185415">
        <w:rPr>
          <w:b/>
          <w:lang w:eastAsia="ru-RU"/>
        </w:rPr>
        <w:t>2</w:t>
      </w:r>
      <w:r w:rsidR="00FC1AD5">
        <w:rPr>
          <w:b/>
          <w:lang w:eastAsia="ru-RU"/>
        </w:rPr>
        <w:t>4</w:t>
      </w:r>
      <w:r w:rsidRPr="00185415">
        <w:rPr>
          <w:b/>
          <w:lang w:eastAsia="ru-RU"/>
        </w:rPr>
        <w:t xml:space="preserve"> году</w:t>
      </w:r>
      <w:bookmarkEnd w:id="6"/>
    </w:p>
    <w:p w14:paraId="17D861D0" w14:textId="77777777" w:rsidR="002F7368" w:rsidRDefault="002F7368" w:rsidP="002F7368">
      <w:pPr>
        <w:pStyle w:val="ConsPlusNormal"/>
        <w:jc w:val="both"/>
        <w:rPr>
          <w:b/>
          <w:lang w:eastAsia="ru-RU"/>
        </w:rPr>
      </w:pPr>
      <w:r>
        <w:rPr>
          <w:b/>
          <w:lang w:eastAsia="ru-RU"/>
        </w:rPr>
        <w:tab/>
      </w:r>
    </w:p>
    <w:p w14:paraId="632D1FB5" w14:textId="77777777" w:rsidR="001469B1" w:rsidRPr="002F7368" w:rsidRDefault="002F7368" w:rsidP="002F7368">
      <w:pPr>
        <w:pStyle w:val="ConsPlusNormal"/>
        <w:jc w:val="both"/>
        <w:rPr>
          <w:b/>
          <w:lang w:eastAsia="ru-RU"/>
        </w:rPr>
      </w:pPr>
      <w:r>
        <w:rPr>
          <w:b/>
          <w:lang w:eastAsia="ru-RU"/>
        </w:rPr>
        <w:t xml:space="preserve">        </w:t>
      </w:r>
      <w:r w:rsidR="004014BD">
        <w:rPr>
          <w:lang w:eastAsia="ru-RU"/>
        </w:rPr>
        <w:t xml:space="preserve">  </w:t>
      </w:r>
      <w:r w:rsidR="001469B1" w:rsidRPr="001469B1">
        <w:rPr>
          <w:rFonts w:eastAsia="Times New Roman"/>
          <w:iCs/>
        </w:rPr>
        <w:t xml:space="preserve">В соответствии с Бюджетным кодексом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001469B1" w:rsidRPr="00681F9D">
        <w:rPr>
          <w:rFonts w:eastAsia="Times New Roman"/>
          <w:iCs/>
        </w:rPr>
        <w:t>Уставом Комаричского муниципального района</w:t>
      </w:r>
      <w:r w:rsidR="00681F9D" w:rsidRPr="00681F9D">
        <w:rPr>
          <w:rFonts w:eastAsia="Times New Roman"/>
          <w:iCs/>
        </w:rPr>
        <w:t xml:space="preserve"> </w:t>
      </w:r>
      <w:r w:rsidR="001469B1" w:rsidRPr="00681F9D">
        <w:rPr>
          <w:rFonts w:eastAsia="Times New Roman"/>
          <w:iCs/>
        </w:rPr>
        <w:t xml:space="preserve">Брянской области, </w:t>
      </w:r>
      <w:r w:rsidR="001469B1" w:rsidRPr="001469B1">
        <w:rPr>
          <w:rFonts w:eastAsia="Times New Roman"/>
          <w:iCs/>
        </w:rPr>
        <w:t xml:space="preserve">Положением о контрольном –счетной палате </w:t>
      </w:r>
      <w:r w:rsidR="001469B1">
        <w:rPr>
          <w:rFonts w:eastAsia="Times New Roman"/>
          <w:iCs/>
        </w:rPr>
        <w:t xml:space="preserve">Комаричского муниципального района </w:t>
      </w:r>
      <w:r w:rsidR="001469B1" w:rsidRPr="001469B1">
        <w:rPr>
          <w:rFonts w:eastAsia="Times New Roman"/>
          <w:iCs/>
        </w:rPr>
        <w:t>осуществлялся внешний муниципальный финансовый контроль за формированием  бюджета</w:t>
      </w:r>
      <w:r w:rsidR="001469B1">
        <w:rPr>
          <w:rFonts w:eastAsia="Times New Roman"/>
          <w:iCs/>
        </w:rPr>
        <w:t xml:space="preserve"> муниципального района</w:t>
      </w:r>
      <w:r w:rsidR="001469B1" w:rsidRPr="001469B1">
        <w:rPr>
          <w:rFonts w:eastAsia="Times New Roman"/>
          <w:iCs/>
        </w:rPr>
        <w:t xml:space="preserve">, соблюдением установленного порядка управления и распоряжения муниципальным имуществом </w:t>
      </w:r>
      <w:r w:rsidR="001469B1">
        <w:rPr>
          <w:rFonts w:eastAsia="Times New Roman"/>
          <w:iCs/>
        </w:rPr>
        <w:t xml:space="preserve">Комаричского муниципального района </w:t>
      </w:r>
      <w:r w:rsidR="001469B1" w:rsidRPr="001469B1">
        <w:rPr>
          <w:rFonts w:eastAsia="Times New Roman"/>
          <w:iCs/>
        </w:rPr>
        <w:t>Брянской области.</w:t>
      </w:r>
      <w:r w:rsidR="001469B1" w:rsidRPr="001469B1">
        <w:rPr>
          <w:rFonts w:ascii="Calibri" w:eastAsia="Times New Roman" w:hAnsi="Calibri"/>
          <w:i/>
          <w:iCs/>
          <w:sz w:val="20"/>
          <w:szCs w:val="20"/>
        </w:rPr>
        <w:t xml:space="preserve"> </w:t>
      </w:r>
    </w:p>
    <w:p w14:paraId="552656F7" w14:textId="77777777" w:rsidR="001469B1" w:rsidRPr="001469B1" w:rsidRDefault="001469B1" w:rsidP="002F7368">
      <w:pPr>
        <w:jc w:val="both"/>
        <w:rPr>
          <w:rFonts w:eastAsia="Times New Roman" w:cs="Times New Roman"/>
          <w:iCs/>
          <w:szCs w:val="28"/>
        </w:rPr>
      </w:pPr>
      <w:r w:rsidRPr="001469B1">
        <w:rPr>
          <w:rFonts w:eastAsia="Times New Roman" w:cs="Times New Roman"/>
          <w:iCs/>
          <w:szCs w:val="28"/>
        </w:rPr>
        <w:t xml:space="preserve">Для выполнения установленных полномочий КСП </w:t>
      </w:r>
      <w:r>
        <w:rPr>
          <w:rFonts w:eastAsia="Times New Roman" w:cs="Times New Roman"/>
          <w:iCs/>
          <w:szCs w:val="28"/>
        </w:rPr>
        <w:t>К</w:t>
      </w:r>
      <w:r w:rsidR="002F7368">
        <w:rPr>
          <w:rFonts w:eastAsia="Times New Roman" w:cs="Times New Roman"/>
          <w:iCs/>
          <w:szCs w:val="28"/>
        </w:rPr>
        <w:t xml:space="preserve">омаричского </w:t>
      </w:r>
      <w:r>
        <w:rPr>
          <w:rFonts w:eastAsia="Times New Roman" w:cs="Times New Roman"/>
          <w:iCs/>
          <w:szCs w:val="28"/>
        </w:rPr>
        <w:t xml:space="preserve">района </w:t>
      </w:r>
      <w:r w:rsidRPr="001469B1">
        <w:rPr>
          <w:rFonts w:eastAsia="Times New Roman" w:cs="Times New Roman"/>
          <w:iCs/>
          <w:szCs w:val="28"/>
        </w:rPr>
        <w:t>осуществлялась контрольная, экспертно-аналитическая, информационная и иная, предусмотренная законодательством, деятельность.</w:t>
      </w:r>
    </w:p>
    <w:p w14:paraId="3AE3375E" w14:textId="77777777" w:rsidR="002F7368" w:rsidRDefault="001469B1" w:rsidP="002F7368">
      <w:pPr>
        <w:ind w:firstLine="0"/>
        <w:jc w:val="both"/>
        <w:rPr>
          <w:rFonts w:eastAsia="Times New Roman" w:cs="Times New Roman"/>
          <w:iCs/>
          <w:szCs w:val="28"/>
        </w:rPr>
      </w:pPr>
      <w:r>
        <w:rPr>
          <w:rFonts w:eastAsia="Times New Roman" w:cs="Times New Roman"/>
          <w:iCs/>
          <w:szCs w:val="28"/>
        </w:rPr>
        <w:t xml:space="preserve">         </w:t>
      </w:r>
      <w:r w:rsidRPr="001469B1">
        <w:rPr>
          <w:rFonts w:eastAsia="Times New Roman" w:cs="Times New Roman"/>
          <w:iCs/>
          <w:szCs w:val="28"/>
        </w:rPr>
        <w:t xml:space="preserve">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формировался план работы КСП </w:t>
      </w:r>
      <w:r>
        <w:rPr>
          <w:rFonts w:eastAsia="Times New Roman" w:cs="Times New Roman"/>
          <w:iCs/>
          <w:szCs w:val="28"/>
        </w:rPr>
        <w:t xml:space="preserve">Комаричского муниципального района </w:t>
      </w:r>
      <w:r w:rsidRPr="001469B1">
        <w:rPr>
          <w:rFonts w:eastAsia="Times New Roman" w:cs="Times New Roman"/>
          <w:iCs/>
          <w:szCs w:val="28"/>
        </w:rPr>
        <w:t>по результатам ранее проведенных контрольных мероприятий, подводились итоги мониторинга работы главных распорядителей бюджетных средств.</w:t>
      </w:r>
    </w:p>
    <w:p w14:paraId="39CFF1BB" w14:textId="77777777" w:rsidR="001469B1" w:rsidRPr="001469B1" w:rsidRDefault="001469B1" w:rsidP="001469B1">
      <w:pPr>
        <w:autoSpaceDE w:val="0"/>
        <w:autoSpaceDN w:val="0"/>
        <w:adjustRightInd w:val="0"/>
        <w:contextualSpacing/>
        <w:jc w:val="both"/>
        <w:rPr>
          <w:rFonts w:eastAsia="Times New Roman" w:cs="Times New Roman"/>
          <w:iCs/>
          <w:color w:val="000000"/>
          <w:szCs w:val="28"/>
        </w:rPr>
      </w:pPr>
      <w:r w:rsidRPr="001469B1">
        <w:rPr>
          <w:rFonts w:eastAsia="Times New Roman" w:cs="Times New Roman"/>
          <w:iCs/>
          <w:color w:val="000000"/>
          <w:szCs w:val="28"/>
        </w:rPr>
        <w:t>В 202</w:t>
      </w:r>
      <w:r w:rsidR="00FC1AD5">
        <w:rPr>
          <w:rFonts w:eastAsia="Times New Roman" w:cs="Times New Roman"/>
          <w:iCs/>
          <w:color w:val="000000"/>
          <w:szCs w:val="28"/>
        </w:rPr>
        <w:t>4</w:t>
      </w:r>
      <w:r w:rsidRPr="001469B1">
        <w:rPr>
          <w:rFonts w:eastAsia="Times New Roman" w:cs="Times New Roman"/>
          <w:iCs/>
          <w:color w:val="000000"/>
          <w:szCs w:val="28"/>
        </w:rPr>
        <w:t xml:space="preserve"> году важнейшим направлением работы КСП </w:t>
      </w:r>
      <w:r w:rsidR="002F7368">
        <w:rPr>
          <w:rFonts w:eastAsia="Times New Roman" w:cs="Times New Roman"/>
          <w:iCs/>
          <w:color w:val="000000"/>
          <w:szCs w:val="28"/>
        </w:rPr>
        <w:t xml:space="preserve">Комаричского муниципального района </w:t>
      </w:r>
      <w:r w:rsidRPr="001469B1">
        <w:rPr>
          <w:rFonts w:eastAsia="Times New Roman" w:cs="Times New Roman"/>
          <w:iCs/>
          <w:color w:val="000000"/>
          <w:szCs w:val="28"/>
        </w:rPr>
        <w:t>по-прежнему был аудит бюджета. Эта тема останется приоритетной и в 202</w:t>
      </w:r>
      <w:r w:rsidR="00FC1AD5">
        <w:rPr>
          <w:rFonts w:eastAsia="Times New Roman" w:cs="Times New Roman"/>
          <w:iCs/>
          <w:color w:val="000000"/>
          <w:szCs w:val="28"/>
        </w:rPr>
        <w:t>5</w:t>
      </w:r>
      <w:r w:rsidRPr="001469B1">
        <w:rPr>
          <w:rFonts w:eastAsia="Times New Roman" w:cs="Times New Roman"/>
          <w:iCs/>
          <w:color w:val="000000"/>
          <w:szCs w:val="28"/>
        </w:rPr>
        <w:t xml:space="preserve"> году.</w:t>
      </w:r>
      <w:r w:rsidRPr="001469B1">
        <w:rPr>
          <w:rFonts w:ascii="Calibri" w:eastAsia="Times New Roman" w:hAnsi="Calibri" w:cs="Times New Roman"/>
          <w:i/>
          <w:iCs/>
          <w:color w:val="000000"/>
          <w:sz w:val="20"/>
          <w:szCs w:val="20"/>
        </w:rPr>
        <w:t xml:space="preserve"> </w:t>
      </w:r>
    </w:p>
    <w:p w14:paraId="797971F1" w14:textId="77777777" w:rsidR="001469B1" w:rsidRPr="001469B1" w:rsidRDefault="001469B1" w:rsidP="001469B1">
      <w:pPr>
        <w:contextualSpacing/>
        <w:jc w:val="both"/>
        <w:rPr>
          <w:rFonts w:eastAsia="Times New Roman" w:cs="Times New Roman"/>
          <w:iCs/>
          <w:szCs w:val="28"/>
        </w:rPr>
      </w:pPr>
      <w:r w:rsidRPr="001469B1">
        <w:rPr>
          <w:rFonts w:eastAsia="Times New Roman" w:cs="Times New Roman"/>
          <w:iCs/>
          <w:szCs w:val="28"/>
        </w:rPr>
        <w:lastRenderedPageBreak/>
        <w:t xml:space="preserve">Общие итоги деятельности КСП </w:t>
      </w:r>
      <w:r w:rsidR="002F7368">
        <w:rPr>
          <w:rFonts w:eastAsia="Times New Roman" w:cs="Times New Roman"/>
          <w:iCs/>
          <w:szCs w:val="28"/>
        </w:rPr>
        <w:t xml:space="preserve">Комаричского района </w:t>
      </w:r>
      <w:r w:rsidRPr="001469B1">
        <w:rPr>
          <w:rFonts w:eastAsia="Times New Roman" w:cs="Times New Roman"/>
          <w:iCs/>
          <w:szCs w:val="28"/>
        </w:rPr>
        <w:t>за 202</w:t>
      </w:r>
      <w:r w:rsidR="00FC1AD5">
        <w:rPr>
          <w:rFonts w:eastAsia="Times New Roman" w:cs="Times New Roman"/>
          <w:iCs/>
          <w:szCs w:val="28"/>
        </w:rPr>
        <w:t>4</w:t>
      </w:r>
      <w:r w:rsidRPr="001469B1">
        <w:rPr>
          <w:rFonts w:eastAsia="Times New Roman" w:cs="Times New Roman"/>
          <w:iCs/>
          <w:szCs w:val="28"/>
        </w:rPr>
        <w:t xml:space="preserve"> год характеризуются следующими показателями.</w:t>
      </w:r>
    </w:p>
    <w:p w14:paraId="431510AE" w14:textId="77777777" w:rsidR="005B48DA" w:rsidRPr="005204BD" w:rsidRDefault="001469B1" w:rsidP="004014BD">
      <w:pPr>
        <w:pStyle w:val="ConsPlusNormal"/>
        <w:contextualSpacing/>
        <w:jc w:val="both"/>
        <w:rPr>
          <w:lang w:eastAsia="ru-RU"/>
        </w:rPr>
      </w:pPr>
      <w:r w:rsidRPr="003E3C7E">
        <w:rPr>
          <w:color w:val="FF0000"/>
          <w:lang w:eastAsia="ru-RU"/>
        </w:rPr>
        <w:t xml:space="preserve">          </w:t>
      </w:r>
      <w:r w:rsidR="002F7368" w:rsidRPr="005204BD">
        <w:rPr>
          <w:lang w:eastAsia="ru-RU"/>
        </w:rPr>
        <w:t>В соответствии с п</w:t>
      </w:r>
      <w:r w:rsidR="005B48DA" w:rsidRPr="005204BD">
        <w:rPr>
          <w:lang w:eastAsia="ru-RU"/>
        </w:rPr>
        <w:t xml:space="preserve">ланом работы </w:t>
      </w:r>
      <w:r w:rsidR="002F7368" w:rsidRPr="005204BD">
        <w:rPr>
          <w:lang w:eastAsia="ru-RU"/>
        </w:rPr>
        <w:t xml:space="preserve"> за истекший период к</w:t>
      </w:r>
      <w:r w:rsidR="005B48DA" w:rsidRPr="005204BD">
        <w:rPr>
          <w:lang w:eastAsia="ru-RU"/>
        </w:rPr>
        <w:t>онтрольно-счетной палат</w:t>
      </w:r>
      <w:r w:rsidR="007339B6" w:rsidRPr="005204BD">
        <w:rPr>
          <w:lang w:eastAsia="ru-RU"/>
        </w:rPr>
        <w:t xml:space="preserve">ой </w:t>
      </w:r>
      <w:r w:rsidR="005B48DA" w:rsidRPr="005204BD">
        <w:rPr>
          <w:lang w:eastAsia="ru-RU"/>
        </w:rPr>
        <w:t xml:space="preserve"> проведен</w:t>
      </w:r>
      <w:r w:rsidR="007339B6" w:rsidRPr="005204BD">
        <w:rPr>
          <w:lang w:eastAsia="ru-RU"/>
        </w:rPr>
        <w:t>о</w:t>
      </w:r>
      <w:r w:rsidR="005B48DA" w:rsidRPr="005204BD">
        <w:rPr>
          <w:lang w:eastAsia="ru-RU"/>
        </w:rPr>
        <w:t xml:space="preserve"> </w:t>
      </w:r>
      <w:r w:rsidR="00546924" w:rsidRPr="005204BD">
        <w:rPr>
          <w:lang w:eastAsia="ru-RU"/>
        </w:rPr>
        <w:t>1</w:t>
      </w:r>
      <w:r w:rsidR="00FC1AD5">
        <w:rPr>
          <w:lang w:eastAsia="ru-RU"/>
        </w:rPr>
        <w:t>3</w:t>
      </w:r>
      <w:r w:rsidR="005B48DA" w:rsidRPr="005204BD">
        <w:rPr>
          <w:lang w:eastAsia="ru-RU"/>
        </w:rPr>
        <w:t xml:space="preserve"> контрольных и экспертно-аналитических мероприятий, из них </w:t>
      </w:r>
      <w:r w:rsidR="00FC1AD5">
        <w:rPr>
          <w:lang w:eastAsia="ru-RU"/>
        </w:rPr>
        <w:t>3</w:t>
      </w:r>
      <w:r w:rsidR="005B48DA" w:rsidRPr="005204BD">
        <w:rPr>
          <w:lang w:eastAsia="ru-RU"/>
        </w:rPr>
        <w:t xml:space="preserve"> контрольных и </w:t>
      </w:r>
      <w:r w:rsidR="00546924" w:rsidRPr="005204BD">
        <w:rPr>
          <w:lang w:eastAsia="ru-RU"/>
        </w:rPr>
        <w:t>10</w:t>
      </w:r>
      <w:r w:rsidR="005B48DA" w:rsidRPr="005204BD">
        <w:rPr>
          <w:lang w:eastAsia="ru-RU"/>
        </w:rPr>
        <w:t xml:space="preserve"> эксп</w:t>
      </w:r>
      <w:r w:rsidR="00546924" w:rsidRPr="005204BD">
        <w:rPr>
          <w:lang w:eastAsia="ru-RU"/>
        </w:rPr>
        <w:t>ертно-а</w:t>
      </w:r>
      <w:r w:rsidR="007339B6" w:rsidRPr="005204BD">
        <w:rPr>
          <w:lang w:eastAsia="ru-RU"/>
        </w:rPr>
        <w:t>налитических мероприятий</w:t>
      </w:r>
      <w:r w:rsidR="005B48DA" w:rsidRPr="005204BD">
        <w:rPr>
          <w:lang w:eastAsia="ru-RU"/>
        </w:rPr>
        <w:t xml:space="preserve">, в рамках которых охвачено </w:t>
      </w:r>
      <w:r w:rsidR="00FC1AD5">
        <w:rPr>
          <w:lang w:eastAsia="ru-RU"/>
        </w:rPr>
        <w:t>52</w:t>
      </w:r>
      <w:r w:rsidR="001745AD" w:rsidRPr="005204BD">
        <w:rPr>
          <w:lang w:eastAsia="ru-RU"/>
        </w:rPr>
        <w:t xml:space="preserve"> </w:t>
      </w:r>
      <w:r w:rsidR="005B48DA" w:rsidRPr="005204BD">
        <w:rPr>
          <w:lang w:eastAsia="ru-RU"/>
        </w:rPr>
        <w:t>объект</w:t>
      </w:r>
      <w:r w:rsidR="007339B6" w:rsidRPr="005204BD">
        <w:rPr>
          <w:lang w:eastAsia="ru-RU"/>
        </w:rPr>
        <w:t>а</w:t>
      </w:r>
      <w:r w:rsidR="005B48DA" w:rsidRPr="005204BD">
        <w:rPr>
          <w:lang w:eastAsia="ru-RU"/>
        </w:rPr>
        <w:t xml:space="preserve">, общий объем проверенных средств составил </w:t>
      </w:r>
      <w:r w:rsidR="007339B6" w:rsidRPr="005204BD">
        <w:rPr>
          <w:lang w:eastAsia="ru-RU"/>
        </w:rPr>
        <w:t xml:space="preserve"> </w:t>
      </w:r>
      <w:r w:rsidR="00FC1AD5">
        <w:rPr>
          <w:lang w:eastAsia="ru-RU"/>
        </w:rPr>
        <w:t>17 243,3</w:t>
      </w:r>
      <w:r w:rsidR="005B48DA" w:rsidRPr="005204BD">
        <w:rPr>
          <w:lang w:eastAsia="ru-RU"/>
        </w:rPr>
        <w:t> тыс. рублей</w:t>
      </w:r>
      <w:r w:rsidR="00A04F09" w:rsidRPr="005204BD">
        <w:rPr>
          <w:lang w:eastAsia="ru-RU"/>
        </w:rPr>
        <w:t>,</w:t>
      </w:r>
      <w:r w:rsidR="005B48DA" w:rsidRPr="005204BD">
        <w:rPr>
          <w:lang w:eastAsia="ru-RU"/>
        </w:rPr>
        <w:t xml:space="preserve"> из них:</w:t>
      </w:r>
    </w:p>
    <w:p w14:paraId="1A2DACDE" w14:textId="77777777" w:rsidR="001F41B9" w:rsidRPr="00860DF4" w:rsidRDefault="004014BD" w:rsidP="004014BD">
      <w:pPr>
        <w:pStyle w:val="ConsPlusNormal"/>
        <w:jc w:val="both"/>
        <w:rPr>
          <w:lang w:eastAsia="ru-RU"/>
        </w:rPr>
      </w:pPr>
      <w:r w:rsidRPr="00860DF4">
        <w:rPr>
          <w:spacing w:val="-4"/>
          <w:lang w:eastAsia="ru-RU"/>
        </w:rPr>
        <w:t xml:space="preserve">          </w:t>
      </w:r>
      <w:r w:rsidR="00FC1AD5">
        <w:rPr>
          <w:spacing w:val="-4"/>
          <w:lang w:eastAsia="ru-RU"/>
        </w:rPr>
        <w:t>3</w:t>
      </w:r>
      <w:r w:rsidR="001745AD" w:rsidRPr="00860DF4">
        <w:rPr>
          <w:spacing w:val="-4"/>
          <w:lang w:eastAsia="ru-RU"/>
        </w:rPr>
        <w:t xml:space="preserve"> </w:t>
      </w:r>
      <w:r w:rsidR="005B48DA" w:rsidRPr="00860DF4">
        <w:rPr>
          <w:spacing w:val="-4"/>
          <w:lang w:eastAsia="ru-RU"/>
        </w:rPr>
        <w:t xml:space="preserve"> контрольных мероприяти</w:t>
      </w:r>
      <w:r w:rsidR="00FC1AD5">
        <w:rPr>
          <w:spacing w:val="-4"/>
          <w:lang w:eastAsia="ru-RU"/>
        </w:rPr>
        <w:t>я</w:t>
      </w:r>
      <w:r w:rsidR="005B48DA" w:rsidRPr="00860DF4">
        <w:rPr>
          <w:spacing w:val="-4"/>
          <w:lang w:eastAsia="ru-RU"/>
        </w:rPr>
        <w:t>, в рамках которых охвачен</w:t>
      </w:r>
      <w:r w:rsidR="00A04F09" w:rsidRPr="00860DF4">
        <w:rPr>
          <w:spacing w:val="-4"/>
          <w:lang w:eastAsia="ru-RU"/>
        </w:rPr>
        <w:t>о</w:t>
      </w:r>
      <w:r w:rsidR="005B48DA" w:rsidRPr="00860DF4">
        <w:rPr>
          <w:spacing w:val="-4"/>
          <w:lang w:eastAsia="ru-RU"/>
        </w:rPr>
        <w:t xml:space="preserve"> </w:t>
      </w:r>
      <w:r w:rsidR="00FC1AD5">
        <w:rPr>
          <w:spacing w:val="-4"/>
          <w:lang w:eastAsia="ru-RU"/>
        </w:rPr>
        <w:t>3</w:t>
      </w:r>
      <w:r w:rsidR="005B48DA" w:rsidRPr="00860DF4">
        <w:rPr>
          <w:spacing w:val="-4"/>
          <w:lang w:eastAsia="ru-RU"/>
        </w:rPr>
        <w:t xml:space="preserve"> объект</w:t>
      </w:r>
      <w:r w:rsidR="00FC1AD5">
        <w:rPr>
          <w:spacing w:val="-4"/>
          <w:lang w:eastAsia="ru-RU"/>
        </w:rPr>
        <w:t>а</w:t>
      </w:r>
      <w:r w:rsidR="005B48DA" w:rsidRPr="00860DF4">
        <w:rPr>
          <w:spacing w:val="-4"/>
          <w:lang w:eastAsia="ru-RU"/>
        </w:rPr>
        <w:t xml:space="preserve">, </w:t>
      </w:r>
      <w:r w:rsidR="005B48DA" w:rsidRPr="00860DF4">
        <w:rPr>
          <w:lang w:eastAsia="ru-RU"/>
        </w:rPr>
        <w:t xml:space="preserve">общий объем проверенных средств составил </w:t>
      </w:r>
      <w:r w:rsidR="001745AD" w:rsidRPr="00860DF4">
        <w:rPr>
          <w:lang w:eastAsia="ru-RU"/>
        </w:rPr>
        <w:t xml:space="preserve"> </w:t>
      </w:r>
      <w:r w:rsidR="00FC1AD5">
        <w:rPr>
          <w:lang w:eastAsia="ru-RU"/>
        </w:rPr>
        <w:t>17 243,3</w:t>
      </w:r>
      <w:r w:rsidR="007339B6" w:rsidRPr="00860DF4">
        <w:rPr>
          <w:lang w:eastAsia="ru-RU"/>
        </w:rPr>
        <w:t xml:space="preserve"> </w:t>
      </w:r>
      <w:r w:rsidR="005B48DA" w:rsidRPr="00860DF4">
        <w:rPr>
          <w:lang w:eastAsia="ru-RU"/>
        </w:rPr>
        <w:t>тыс. рублей</w:t>
      </w:r>
      <w:r w:rsidR="00860DF4">
        <w:rPr>
          <w:spacing w:val="-4"/>
          <w:lang w:eastAsia="ru-RU"/>
        </w:rPr>
        <w:t xml:space="preserve"> (из них</w:t>
      </w:r>
      <w:r w:rsidR="005204BD">
        <w:rPr>
          <w:spacing w:val="-4"/>
          <w:lang w:eastAsia="ru-RU"/>
        </w:rPr>
        <w:t xml:space="preserve"> </w:t>
      </w:r>
      <w:r w:rsidR="00FC1AD5">
        <w:rPr>
          <w:spacing w:val="-4"/>
          <w:lang w:eastAsia="ru-RU"/>
        </w:rPr>
        <w:t>4 812,6</w:t>
      </w:r>
      <w:r w:rsidR="005204BD">
        <w:rPr>
          <w:spacing w:val="-4"/>
          <w:lang w:eastAsia="ru-RU"/>
        </w:rPr>
        <w:t xml:space="preserve"> тыс. руб. – средства областного бюджета, </w:t>
      </w:r>
      <w:r w:rsidR="00860DF4">
        <w:rPr>
          <w:spacing w:val="-4"/>
          <w:lang w:eastAsia="ru-RU"/>
        </w:rPr>
        <w:t xml:space="preserve"> </w:t>
      </w:r>
      <w:r w:rsidR="00FC1AD5">
        <w:rPr>
          <w:spacing w:val="-4"/>
          <w:lang w:eastAsia="ru-RU"/>
        </w:rPr>
        <w:t>12 309,0</w:t>
      </w:r>
      <w:r w:rsidR="00860DF4">
        <w:rPr>
          <w:spacing w:val="-4"/>
          <w:lang w:eastAsia="ru-RU"/>
        </w:rPr>
        <w:t xml:space="preserve"> тыс. р</w:t>
      </w:r>
      <w:r w:rsidR="00AF1FDE">
        <w:rPr>
          <w:spacing w:val="-4"/>
          <w:lang w:eastAsia="ru-RU"/>
        </w:rPr>
        <w:t>уб. – средства местного бюджета</w:t>
      </w:r>
      <w:r w:rsidR="00860DF4">
        <w:rPr>
          <w:spacing w:val="-4"/>
          <w:lang w:eastAsia="ru-RU"/>
        </w:rPr>
        <w:t>).</w:t>
      </w:r>
    </w:p>
    <w:p w14:paraId="654D8954" w14:textId="77777777" w:rsidR="005B48DA" w:rsidRDefault="004014BD" w:rsidP="004014BD">
      <w:pPr>
        <w:pStyle w:val="ConsPlusNormal"/>
        <w:jc w:val="both"/>
        <w:rPr>
          <w:lang w:eastAsia="ru-RU"/>
        </w:rPr>
      </w:pPr>
      <w:r>
        <w:rPr>
          <w:lang w:eastAsia="ru-RU"/>
        </w:rPr>
        <w:t xml:space="preserve">         </w:t>
      </w:r>
      <w:r w:rsidR="001F41B9">
        <w:rPr>
          <w:lang w:eastAsia="ru-RU"/>
        </w:rPr>
        <w:t>10</w:t>
      </w:r>
      <w:r w:rsidR="005B48DA" w:rsidRPr="001F41B9">
        <w:rPr>
          <w:lang w:eastAsia="ru-RU"/>
        </w:rPr>
        <w:t xml:space="preserve"> экспертно-аналитических мероприятия, в рамках которых </w:t>
      </w:r>
      <w:r w:rsidR="00AB6CA0" w:rsidRPr="001F41B9">
        <w:rPr>
          <w:lang w:eastAsia="ru-RU"/>
        </w:rPr>
        <w:t>охвачено</w:t>
      </w:r>
      <w:r w:rsidR="005B48DA" w:rsidRPr="001F41B9">
        <w:rPr>
          <w:lang w:eastAsia="ru-RU"/>
        </w:rPr>
        <w:t xml:space="preserve"> </w:t>
      </w:r>
      <w:r w:rsidR="001F41B9" w:rsidRPr="00E223F4">
        <w:rPr>
          <w:lang w:eastAsia="ru-RU"/>
        </w:rPr>
        <w:t>49</w:t>
      </w:r>
      <w:r w:rsidR="005B48DA" w:rsidRPr="00E223F4">
        <w:rPr>
          <w:lang w:eastAsia="ru-RU"/>
        </w:rPr>
        <w:t xml:space="preserve"> </w:t>
      </w:r>
      <w:r w:rsidR="005B48DA" w:rsidRPr="001F41B9">
        <w:rPr>
          <w:lang w:eastAsia="ru-RU"/>
        </w:rPr>
        <w:t>объектов, в том числе:</w:t>
      </w:r>
    </w:p>
    <w:p w14:paraId="6A9A3CB2" w14:textId="77777777" w:rsidR="00F926FF" w:rsidRPr="00E67E7E" w:rsidRDefault="00F926FF" w:rsidP="00F926FF">
      <w:pPr>
        <w:pStyle w:val="af4"/>
        <w:jc w:val="both"/>
        <w:rPr>
          <w:rFonts w:cs="Times New Roman"/>
          <w:lang w:eastAsia="ru-RU"/>
        </w:rPr>
      </w:pPr>
      <w:r w:rsidRPr="00031ED7">
        <w:rPr>
          <w:rFonts w:cs="Times New Roman"/>
          <w:lang w:eastAsia="ru-RU"/>
        </w:rPr>
        <w:t xml:space="preserve">2 </w:t>
      </w:r>
      <w:r w:rsidRPr="00031ED7">
        <w:rPr>
          <w:rFonts w:cs="Times New Roman"/>
        </w:rPr>
        <w:t>внешние</w:t>
      </w:r>
      <w:r w:rsidRPr="00E67E7E">
        <w:rPr>
          <w:rFonts w:cs="Times New Roman"/>
        </w:rPr>
        <w:t xml:space="preserve"> проверки годовых отчетов об исполнении бюджетов муниципальных образований Комаричского района за 20</w:t>
      </w:r>
      <w:r w:rsidR="00B107F3">
        <w:rPr>
          <w:rFonts w:cs="Times New Roman"/>
        </w:rPr>
        <w:t>2</w:t>
      </w:r>
      <w:r w:rsidR="00AF1FDE">
        <w:rPr>
          <w:rFonts w:cs="Times New Roman"/>
        </w:rPr>
        <w:t>3</w:t>
      </w:r>
      <w:r w:rsidRPr="00E67E7E">
        <w:rPr>
          <w:rFonts w:cs="Times New Roman"/>
        </w:rPr>
        <w:t> год</w:t>
      </w:r>
      <w:r w:rsidRPr="00E67E7E">
        <w:rPr>
          <w:rFonts w:cs="Times New Roman"/>
          <w:lang w:eastAsia="ru-RU"/>
        </w:rPr>
        <w:t>, в рамках которых охвачены 1</w:t>
      </w:r>
      <w:r>
        <w:rPr>
          <w:rFonts w:cs="Times New Roman"/>
          <w:lang w:eastAsia="ru-RU"/>
        </w:rPr>
        <w:t>3</w:t>
      </w:r>
      <w:r w:rsidRPr="00E67E7E">
        <w:rPr>
          <w:rFonts w:cs="Times New Roman"/>
          <w:lang w:eastAsia="ru-RU"/>
        </w:rPr>
        <w:t xml:space="preserve"> объектов;</w:t>
      </w:r>
    </w:p>
    <w:p w14:paraId="3A17690F" w14:textId="77777777" w:rsidR="00F926FF" w:rsidRPr="00E67E7E" w:rsidRDefault="00F926FF" w:rsidP="00F926FF">
      <w:pPr>
        <w:pStyle w:val="af4"/>
        <w:jc w:val="both"/>
        <w:rPr>
          <w:rFonts w:cs="Times New Roman"/>
          <w:color w:val="FF0000"/>
          <w:lang w:eastAsia="ru-RU"/>
        </w:rPr>
      </w:pPr>
      <w:r w:rsidRPr="00E67E7E">
        <w:rPr>
          <w:rFonts w:cs="Times New Roman"/>
          <w:lang w:eastAsia="ru-RU"/>
        </w:rPr>
        <w:t>6 экспертиз отчетов об исполнении бюджета за 1 квартал, 1 полугодие и 9 месяцев 20</w:t>
      </w:r>
      <w:r w:rsidR="00E223F4">
        <w:rPr>
          <w:rFonts w:cs="Times New Roman"/>
          <w:lang w:eastAsia="ru-RU"/>
        </w:rPr>
        <w:t>2</w:t>
      </w:r>
      <w:r w:rsidR="00AF1FDE">
        <w:rPr>
          <w:rFonts w:cs="Times New Roman"/>
          <w:lang w:eastAsia="ru-RU"/>
        </w:rPr>
        <w:t>4</w:t>
      </w:r>
      <w:r w:rsidRPr="00E67E7E">
        <w:rPr>
          <w:rFonts w:cs="Times New Roman"/>
          <w:lang w:eastAsia="ru-RU"/>
        </w:rPr>
        <w:t xml:space="preserve"> года, в рамках которых охвачено 27 объектов. </w:t>
      </w:r>
    </w:p>
    <w:p w14:paraId="2F26299C" w14:textId="77777777" w:rsidR="00F926FF" w:rsidRPr="00E67E7E" w:rsidRDefault="00F926FF" w:rsidP="00F926FF">
      <w:pPr>
        <w:pStyle w:val="af4"/>
        <w:jc w:val="both"/>
        <w:rPr>
          <w:rFonts w:cs="Times New Roman"/>
          <w:lang w:eastAsia="ru-RU"/>
        </w:rPr>
      </w:pPr>
      <w:r w:rsidRPr="00E67E7E">
        <w:rPr>
          <w:rFonts w:cs="Times New Roman"/>
          <w:lang w:eastAsia="ru-RU"/>
        </w:rPr>
        <w:t>2 экспертизы проектов решений о районном бюджете и о бюджете</w:t>
      </w:r>
      <w:r w:rsidR="00860DF4">
        <w:rPr>
          <w:rFonts w:cs="Times New Roman"/>
          <w:lang w:eastAsia="ru-RU"/>
        </w:rPr>
        <w:t xml:space="preserve"> город</w:t>
      </w:r>
      <w:r w:rsidR="000626B6">
        <w:rPr>
          <w:rFonts w:cs="Times New Roman"/>
          <w:lang w:eastAsia="ru-RU"/>
        </w:rPr>
        <w:t>-</w:t>
      </w:r>
      <w:r w:rsidR="00860DF4">
        <w:rPr>
          <w:rFonts w:cs="Times New Roman"/>
          <w:lang w:eastAsia="ru-RU"/>
        </w:rPr>
        <w:t xml:space="preserve"> ского и</w:t>
      </w:r>
      <w:r w:rsidRPr="00E67E7E">
        <w:rPr>
          <w:rFonts w:cs="Times New Roman"/>
          <w:lang w:eastAsia="ru-RU"/>
        </w:rPr>
        <w:t xml:space="preserve"> сельских поселений  на 202</w:t>
      </w:r>
      <w:r w:rsidR="00AF1FDE">
        <w:rPr>
          <w:rFonts w:cs="Times New Roman"/>
          <w:lang w:eastAsia="ru-RU"/>
        </w:rPr>
        <w:t>5</w:t>
      </w:r>
      <w:r w:rsidRPr="00E67E7E">
        <w:rPr>
          <w:rFonts w:cs="Times New Roman"/>
          <w:lang w:eastAsia="ru-RU"/>
        </w:rPr>
        <w:t xml:space="preserve"> год и на плановый период 202</w:t>
      </w:r>
      <w:r w:rsidR="00AF1FDE">
        <w:rPr>
          <w:rFonts w:cs="Times New Roman"/>
          <w:lang w:eastAsia="ru-RU"/>
        </w:rPr>
        <w:t>6</w:t>
      </w:r>
      <w:r w:rsidRPr="00E67E7E">
        <w:rPr>
          <w:rFonts w:cs="Times New Roman"/>
          <w:lang w:eastAsia="ru-RU"/>
        </w:rPr>
        <w:t xml:space="preserve"> и 202</w:t>
      </w:r>
      <w:r w:rsidR="00AF1FDE">
        <w:rPr>
          <w:rFonts w:cs="Times New Roman"/>
          <w:lang w:eastAsia="ru-RU"/>
        </w:rPr>
        <w:t>7</w:t>
      </w:r>
      <w:r w:rsidRPr="00E67E7E">
        <w:rPr>
          <w:rFonts w:cs="Times New Roman"/>
          <w:lang w:eastAsia="ru-RU"/>
        </w:rPr>
        <w:t xml:space="preserve"> годов, в рамках которых охвачены 9 объектов. По итогам данных экспертиз подготовлено и направлено в Советы народных депутатов </w:t>
      </w:r>
      <w:r w:rsidRPr="009B77FE">
        <w:rPr>
          <w:rFonts w:cs="Times New Roman"/>
          <w:lang w:eastAsia="ru-RU"/>
        </w:rPr>
        <w:t xml:space="preserve">9 заключений, содержащие </w:t>
      </w:r>
      <w:r w:rsidR="00AF1FDE">
        <w:rPr>
          <w:rFonts w:cs="Times New Roman"/>
          <w:lang w:eastAsia="ru-RU"/>
        </w:rPr>
        <w:t>124</w:t>
      </w:r>
      <w:r w:rsidRPr="00E67E7E">
        <w:rPr>
          <w:rFonts w:cs="Times New Roman"/>
          <w:lang w:eastAsia="ru-RU"/>
        </w:rPr>
        <w:t xml:space="preserve"> предложени</w:t>
      </w:r>
      <w:r w:rsidR="009B77FE">
        <w:rPr>
          <w:rFonts w:cs="Times New Roman"/>
          <w:lang w:eastAsia="ru-RU"/>
        </w:rPr>
        <w:t>я</w:t>
      </w:r>
      <w:r w:rsidRPr="00E67E7E">
        <w:rPr>
          <w:rFonts w:cs="Times New Roman"/>
          <w:lang w:eastAsia="ru-RU"/>
        </w:rPr>
        <w:t xml:space="preserve">, которые </w:t>
      </w:r>
      <w:r w:rsidRPr="00E67E7E">
        <w:rPr>
          <w:rFonts w:cs="Times New Roman"/>
        </w:rPr>
        <w:t>реализованы в полном объеме.</w:t>
      </w:r>
    </w:p>
    <w:p w14:paraId="6617123F" w14:textId="77777777" w:rsidR="009B77FE" w:rsidRDefault="00F926FF" w:rsidP="00F926FF">
      <w:pPr>
        <w:pStyle w:val="af4"/>
        <w:jc w:val="both"/>
        <w:rPr>
          <w:rFonts w:cs="Times New Roman"/>
          <w:lang w:eastAsia="ru-RU"/>
        </w:rPr>
      </w:pPr>
      <w:r w:rsidRPr="00E67E7E">
        <w:rPr>
          <w:rFonts w:cs="Times New Roman"/>
          <w:lang w:eastAsia="ru-RU"/>
        </w:rPr>
        <w:t>Кроме того, Контрольно-счетной палатой в 20</w:t>
      </w:r>
      <w:r>
        <w:rPr>
          <w:rFonts w:cs="Times New Roman"/>
          <w:lang w:eastAsia="ru-RU"/>
        </w:rPr>
        <w:t>2</w:t>
      </w:r>
      <w:r w:rsidR="00AF1FDE">
        <w:rPr>
          <w:rFonts w:cs="Times New Roman"/>
          <w:lang w:eastAsia="ru-RU"/>
        </w:rPr>
        <w:t>4</w:t>
      </w:r>
      <w:r w:rsidRPr="00E67E7E">
        <w:rPr>
          <w:rFonts w:cs="Times New Roman"/>
          <w:lang w:eastAsia="ru-RU"/>
        </w:rPr>
        <w:t xml:space="preserve"> году проведено </w:t>
      </w:r>
      <w:r w:rsidR="00AF1FDE">
        <w:rPr>
          <w:rFonts w:cs="Times New Roman"/>
          <w:lang w:eastAsia="ru-RU"/>
        </w:rPr>
        <w:t xml:space="preserve">97 </w:t>
      </w:r>
      <w:r w:rsidR="009B77FE">
        <w:rPr>
          <w:rFonts w:cs="Times New Roman"/>
          <w:lang w:eastAsia="ru-RU"/>
        </w:rPr>
        <w:t>экспертиз проектов  решений из них:</w:t>
      </w:r>
    </w:p>
    <w:p w14:paraId="1E23ED28" w14:textId="77777777" w:rsidR="009B77FE" w:rsidRDefault="00AF1FDE" w:rsidP="00F926FF">
      <w:pPr>
        <w:pStyle w:val="af4"/>
        <w:jc w:val="both"/>
        <w:rPr>
          <w:rFonts w:cs="Times New Roman"/>
          <w:lang w:eastAsia="ru-RU"/>
        </w:rPr>
      </w:pPr>
      <w:r>
        <w:rPr>
          <w:rFonts w:cs="Times New Roman"/>
          <w:lang w:eastAsia="ru-RU"/>
        </w:rPr>
        <w:t xml:space="preserve">48 </w:t>
      </w:r>
      <w:r w:rsidR="009B77FE">
        <w:rPr>
          <w:rFonts w:cs="Times New Roman"/>
          <w:lang w:eastAsia="ru-RU"/>
        </w:rPr>
        <w:t xml:space="preserve">на проекты решений </w:t>
      </w:r>
      <w:r w:rsidR="00F926FF" w:rsidRPr="00E67E7E">
        <w:rPr>
          <w:rFonts w:cs="Times New Roman"/>
          <w:lang w:eastAsia="ru-RU"/>
        </w:rPr>
        <w:t>о внесении изменений в бюджет на 20</w:t>
      </w:r>
      <w:r w:rsidR="00F926FF">
        <w:rPr>
          <w:rFonts w:cs="Times New Roman"/>
          <w:lang w:eastAsia="ru-RU"/>
        </w:rPr>
        <w:t>2</w:t>
      </w:r>
      <w:r>
        <w:rPr>
          <w:rFonts w:cs="Times New Roman"/>
          <w:lang w:eastAsia="ru-RU"/>
        </w:rPr>
        <w:t>4</w:t>
      </w:r>
      <w:r w:rsidR="00F926FF" w:rsidRPr="00E67E7E">
        <w:rPr>
          <w:rFonts w:cs="Times New Roman"/>
          <w:lang w:eastAsia="ru-RU"/>
        </w:rPr>
        <w:t xml:space="preserve"> год и на плановый период 20</w:t>
      </w:r>
      <w:r w:rsidR="00F926FF">
        <w:rPr>
          <w:rFonts w:cs="Times New Roman"/>
          <w:lang w:eastAsia="ru-RU"/>
        </w:rPr>
        <w:t>2</w:t>
      </w:r>
      <w:r>
        <w:rPr>
          <w:rFonts w:cs="Times New Roman"/>
          <w:lang w:eastAsia="ru-RU"/>
        </w:rPr>
        <w:t>5</w:t>
      </w:r>
      <w:r w:rsidR="00F926FF" w:rsidRPr="00E67E7E">
        <w:rPr>
          <w:rFonts w:cs="Times New Roman"/>
          <w:lang w:eastAsia="ru-RU"/>
        </w:rPr>
        <w:t xml:space="preserve"> и 202</w:t>
      </w:r>
      <w:r>
        <w:rPr>
          <w:rFonts w:cs="Times New Roman"/>
          <w:lang w:eastAsia="ru-RU"/>
        </w:rPr>
        <w:t>6</w:t>
      </w:r>
      <w:r w:rsidR="00F926FF" w:rsidRPr="00E67E7E">
        <w:rPr>
          <w:rFonts w:cs="Times New Roman"/>
          <w:lang w:eastAsia="ru-RU"/>
        </w:rPr>
        <w:t xml:space="preserve"> годов</w:t>
      </w:r>
      <w:r w:rsidR="009B77FE">
        <w:rPr>
          <w:rFonts w:cs="Times New Roman"/>
          <w:lang w:eastAsia="ru-RU"/>
        </w:rPr>
        <w:t>;</w:t>
      </w:r>
    </w:p>
    <w:p w14:paraId="634DCB15" w14:textId="77777777" w:rsidR="009B77FE" w:rsidRDefault="00AF1FDE" w:rsidP="00F926FF">
      <w:pPr>
        <w:pStyle w:val="af4"/>
        <w:jc w:val="both"/>
        <w:rPr>
          <w:rFonts w:cs="Times New Roman"/>
          <w:lang w:eastAsia="ru-RU"/>
        </w:rPr>
      </w:pPr>
      <w:r>
        <w:rPr>
          <w:rFonts w:cs="Times New Roman"/>
          <w:lang w:eastAsia="ru-RU"/>
        </w:rPr>
        <w:t>39</w:t>
      </w:r>
      <w:r w:rsidR="009B77FE">
        <w:rPr>
          <w:rFonts w:cs="Times New Roman"/>
          <w:lang w:eastAsia="ru-RU"/>
        </w:rPr>
        <w:t xml:space="preserve"> на проекты и</w:t>
      </w:r>
      <w:r w:rsidR="00D751FE">
        <w:rPr>
          <w:rFonts w:cs="Times New Roman"/>
          <w:lang w:eastAsia="ru-RU"/>
        </w:rPr>
        <w:t>ных нормативных правовых актов;</w:t>
      </w:r>
    </w:p>
    <w:p w14:paraId="3A74BD45" w14:textId="77777777" w:rsidR="00D751FE" w:rsidRDefault="00AF1FDE" w:rsidP="00F926FF">
      <w:pPr>
        <w:pStyle w:val="af4"/>
        <w:jc w:val="both"/>
        <w:rPr>
          <w:rFonts w:cs="Times New Roman"/>
          <w:lang w:eastAsia="ru-RU"/>
        </w:rPr>
      </w:pPr>
      <w:r>
        <w:rPr>
          <w:rFonts w:cs="Times New Roman"/>
          <w:lang w:eastAsia="ru-RU"/>
        </w:rPr>
        <w:t>10</w:t>
      </w:r>
      <w:r w:rsidR="00D751FE">
        <w:rPr>
          <w:rFonts w:cs="Times New Roman"/>
          <w:lang w:eastAsia="ru-RU"/>
        </w:rPr>
        <w:t xml:space="preserve"> на муниципальные программы.</w:t>
      </w:r>
    </w:p>
    <w:p w14:paraId="2B8DD556" w14:textId="77777777" w:rsidR="00F926FF" w:rsidRDefault="00F926FF" w:rsidP="00F926FF">
      <w:pPr>
        <w:pStyle w:val="af4"/>
        <w:jc w:val="both"/>
        <w:rPr>
          <w:rFonts w:cs="Times New Roman"/>
        </w:rPr>
      </w:pPr>
      <w:r w:rsidRPr="00E67E7E">
        <w:rPr>
          <w:rFonts w:cs="Times New Roman"/>
          <w:lang w:eastAsia="ru-RU"/>
        </w:rPr>
        <w:t>По итогам указанных экспертиз подготовлено и направлено в Совет</w:t>
      </w:r>
      <w:r w:rsidR="00AC6677">
        <w:rPr>
          <w:rFonts w:cs="Times New Roman"/>
          <w:lang w:eastAsia="ru-RU"/>
        </w:rPr>
        <w:t>ы</w:t>
      </w:r>
      <w:r w:rsidRPr="00E67E7E">
        <w:rPr>
          <w:rFonts w:cs="Times New Roman"/>
          <w:lang w:eastAsia="ru-RU"/>
        </w:rPr>
        <w:t xml:space="preserve"> народных депутатов Комаричского района</w:t>
      </w:r>
      <w:r w:rsidR="00AC6677">
        <w:rPr>
          <w:rFonts w:cs="Times New Roman"/>
          <w:lang w:eastAsia="ru-RU"/>
        </w:rPr>
        <w:t xml:space="preserve"> и сельских поселений </w:t>
      </w:r>
      <w:r w:rsidRPr="00E67E7E">
        <w:rPr>
          <w:rFonts w:cs="Times New Roman"/>
        </w:rPr>
        <w:t xml:space="preserve"> </w:t>
      </w:r>
      <w:r w:rsidR="00AF1FDE">
        <w:rPr>
          <w:rFonts w:cs="Times New Roman"/>
        </w:rPr>
        <w:t>97</w:t>
      </w:r>
      <w:r w:rsidRPr="00E67E7E">
        <w:rPr>
          <w:rFonts w:cs="Times New Roman"/>
        </w:rPr>
        <w:t xml:space="preserve"> заключени</w:t>
      </w:r>
      <w:r w:rsidR="00E223F4">
        <w:rPr>
          <w:rFonts w:cs="Times New Roman"/>
        </w:rPr>
        <w:t>й</w:t>
      </w:r>
      <w:r w:rsidRPr="00E67E7E">
        <w:rPr>
          <w:rFonts w:cs="Times New Roman"/>
        </w:rPr>
        <w:t xml:space="preserve"> на указанные проекты. </w:t>
      </w:r>
    </w:p>
    <w:p w14:paraId="7B3E12D7" w14:textId="77777777" w:rsidR="00B94A20" w:rsidRPr="00E67E7E" w:rsidRDefault="00B94A20" w:rsidP="00B94A20">
      <w:pPr>
        <w:pStyle w:val="af4"/>
        <w:jc w:val="both"/>
        <w:rPr>
          <w:rFonts w:cs="Times New Roman"/>
          <w:lang w:eastAsia="ru-RU"/>
        </w:rPr>
      </w:pPr>
      <w:r w:rsidRPr="00FB051F">
        <w:rPr>
          <w:rFonts w:cs="Times New Roman"/>
        </w:rPr>
        <w:t xml:space="preserve">  </w:t>
      </w:r>
      <w:r w:rsidRPr="00FB051F">
        <w:rPr>
          <w:rFonts w:cs="Times New Roman"/>
          <w:lang w:eastAsia="ru-RU"/>
        </w:rPr>
        <w:t>При проведении контрольных и экспертно-аналитических мероприятий</w:t>
      </w:r>
      <w:r w:rsidRPr="00E67E7E">
        <w:rPr>
          <w:rFonts w:cs="Times New Roman"/>
          <w:lang w:eastAsia="ru-RU"/>
        </w:rPr>
        <w:t xml:space="preserve"> особое внимание уделялось вопросам </w:t>
      </w:r>
      <w:r w:rsidRPr="00E67E7E">
        <w:rPr>
          <w:rFonts w:cs="Times New Roman"/>
        </w:rPr>
        <w:t>законности и эффективности использования</w:t>
      </w:r>
      <w:r w:rsidRPr="00E67E7E">
        <w:rPr>
          <w:rFonts w:cs="Times New Roman"/>
          <w:lang w:eastAsia="ru-RU"/>
        </w:rPr>
        <w:t xml:space="preserve"> бюджетных средств и имущества муниципальной собственности, </w:t>
      </w:r>
      <w:r w:rsidRPr="00E67E7E">
        <w:rPr>
          <w:rFonts w:cs="Times New Roman"/>
          <w:spacing w:val="-4"/>
          <w:lang w:eastAsia="ru-RU"/>
        </w:rPr>
        <w:t>а также вопросам соблюдения объектами  аудита  требований Федеральных законов от 5 апреля 2013 года № 44-ФЗ «О контрактной системе в сфере закупок товаров, работ, услуг для обеспечения госуда</w:t>
      </w:r>
      <w:r w:rsidR="00AC6677">
        <w:rPr>
          <w:rFonts w:cs="Times New Roman"/>
          <w:spacing w:val="-4"/>
          <w:lang w:eastAsia="ru-RU"/>
        </w:rPr>
        <w:t>рственных и муниципальных нужд»</w:t>
      </w:r>
      <w:r w:rsidRPr="00E67E7E">
        <w:rPr>
          <w:rFonts w:cs="Times New Roman"/>
          <w:spacing w:val="-4"/>
          <w:lang w:eastAsia="ru-RU"/>
        </w:rPr>
        <w:t>.</w:t>
      </w:r>
    </w:p>
    <w:p w14:paraId="1765B0B4" w14:textId="77777777" w:rsidR="00B94A20" w:rsidRPr="00E67E7E" w:rsidRDefault="00B94A20" w:rsidP="00B94A20">
      <w:pPr>
        <w:pStyle w:val="af4"/>
        <w:jc w:val="both"/>
        <w:rPr>
          <w:rFonts w:cs="Times New Roman"/>
        </w:rPr>
      </w:pPr>
      <w:r w:rsidRPr="00E67E7E">
        <w:rPr>
          <w:rFonts w:cs="Times New Roman"/>
          <w:lang w:eastAsia="ru-RU"/>
        </w:rPr>
        <w:t xml:space="preserve">Информация о выявленных нарушениях отражена в </w:t>
      </w:r>
      <w:r w:rsidRPr="00E67E7E">
        <w:rPr>
          <w:rFonts w:cs="Times New Roman"/>
        </w:rPr>
        <w:t>отчете о работе Контрольно-счетной палаты Комаричского района в 20</w:t>
      </w:r>
      <w:r>
        <w:rPr>
          <w:rFonts w:cs="Times New Roman"/>
        </w:rPr>
        <w:t>2</w:t>
      </w:r>
      <w:r w:rsidR="00AF1FDE">
        <w:rPr>
          <w:rFonts w:cs="Times New Roman"/>
        </w:rPr>
        <w:t>4</w:t>
      </w:r>
      <w:r w:rsidRPr="00E67E7E">
        <w:rPr>
          <w:rFonts w:cs="Times New Roman"/>
        </w:rPr>
        <w:t xml:space="preserve"> году по структуре Классификатора нарушений, выявляемых в ходе внешнего муниципального контроля, одобренного Советом контрольно-счетных органов при Счетной палате Российской Федерации  (далее – Классификатор нарушений).</w:t>
      </w:r>
    </w:p>
    <w:p w14:paraId="3338A0C4" w14:textId="77777777" w:rsidR="00B94A20" w:rsidRPr="00B60F2C" w:rsidRDefault="004014BD" w:rsidP="004014BD">
      <w:pPr>
        <w:pStyle w:val="ConsPlusNormal"/>
        <w:jc w:val="both"/>
        <w:rPr>
          <w:lang w:eastAsia="ru-RU"/>
        </w:rPr>
      </w:pPr>
      <w:r w:rsidRPr="00B60F2C">
        <w:rPr>
          <w:lang w:eastAsia="ru-RU"/>
        </w:rPr>
        <w:lastRenderedPageBreak/>
        <w:t xml:space="preserve">          </w:t>
      </w:r>
      <w:r w:rsidR="005B48DA" w:rsidRPr="00B60F2C">
        <w:rPr>
          <w:lang w:eastAsia="ru-RU"/>
        </w:rPr>
        <w:t xml:space="preserve">По итогам проведенных </w:t>
      </w:r>
      <w:r w:rsidR="00AF1FDE">
        <w:rPr>
          <w:lang w:eastAsia="ru-RU"/>
        </w:rPr>
        <w:t>3</w:t>
      </w:r>
      <w:r w:rsidR="005B48DA" w:rsidRPr="00B60F2C">
        <w:rPr>
          <w:lang w:eastAsia="ru-RU"/>
        </w:rPr>
        <w:t xml:space="preserve"> контрольных и </w:t>
      </w:r>
      <w:r w:rsidR="00B94A20" w:rsidRPr="00B60F2C">
        <w:rPr>
          <w:lang w:eastAsia="ru-RU"/>
        </w:rPr>
        <w:t>10</w:t>
      </w:r>
      <w:r w:rsidR="005B48DA" w:rsidRPr="00B60F2C">
        <w:rPr>
          <w:lang w:eastAsia="ru-RU"/>
        </w:rPr>
        <w:t xml:space="preserve"> экспертно-аналитических </w:t>
      </w:r>
      <w:r w:rsidR="005B48DA" w:rsidRPr="00B60F2C">
        <w:rPr>
          <w:spacing w:val="-2"/>
          <w:lang w:eastAsia="ru-RU"/>
        </w:rPr>
        <w:t xml:space="preserve">мероприятий установлено </w:t>
      </w:r>
      <w:r w:rsidR="00AC6677">
        <w:rPr>
          <w:spacing w:val="-2"/>
          <w:lang w:eastAsia="ru-RU"/>
        </w:rPr>
        <w:t>1</w:t>
      </w:r>
      <w:r w:rsidR="008B13F9">
        <w:rPr>
          <w:spacing w:val="-2"/>
          <w:lang w:eastAsia="ru-RU"/>
        </w:rPr>
        <w:t>51</w:t>
      </w:r>
      <w:r w:rsidR="005B48DA" w:rsidRPr="00B60F2C">
        <w:rPr>
          <w:spacing w:val="-2"/>
          <w:lang w:eastAsia="ru-RU"/>
        </w:rPr>
        <w:t xml:space="preserve"> нарушени</w:t>
      </w:r>
      <w:r w:rsidR="008B13F9">
        <w:rPr>
          <w:spacing w:val="-2"/>
          <w:lang w:eastAsia="ru-RU"/>
        </w:rPr>
        <w:t>е</w:t>
      </w:r>
      <w:r w:rsidR="005B48DA" w:rsidRPr="00B60F2C">
        <w:rPr>
          <w:spacing w:val="-2"/>
          <w:lang w:eastAsia="ru-RU"/>
        </w:rPr>
        <w:t>, предусмотренн</w:t>
      </w:r>
      <w:r w:rsidR="003A7EAC" w:rsidRPr="00B60F2C">
        <w:rPr>
          <w:spacing w:val="-2"/>
          <w:lang w:eastAsia="ru-RU"/>
        </w:rPr>
        <w:t xml:space="preserve">ое </w:t>
      </w:r>
      <w:r w:rsidR="005B48DA" w:rsidRPr="00B60F2C">
        <w:rPr>
          <w:lang w:eastAsia="ru-RU"/>
        </w:rPr>
        <w:t xml:space="preserve"> Классификатором нарушений,</w:t>
      </w:r>
      <w:r w:rsidR="002D6612" w:rsidRPr="00B60F2C">
        <w:rPr>
          <w:lang w:eastAsia="ru-RU"/>
        </w:rPr>
        <w:t xml:space="preserve"> из них </w:t>
      </w:r>
      <w:r w:rsidR="008B13F9">
        <w:rPr>
          <w:lang w:eastAsia="ru-RU"/>
        </w:rPr>
        <w:t>64</w:t>
      </w:r>
      <w:r w:rsidR="005B48DA" w:rsidRPr="00B60F2C">
        <w:rPr>
          <w:lang w:eastAsia="ru-RU"/>
        </w:rPr>
        <w:t> нарушени</w:t>
      </w:r>
      <w:r w:rsidR="008B13F9">
        <w:rPr>
          <w:lang w:eastAsia="ru-RU"/>
        </w:rPr>
        <w:t>я</w:t>
      </w:r>
      <w:r w:rsidR="005B48DA" w:rsidRPr="00B60F2C">
        <w:rPr>
          <w:lang w:eastAsia="ru-RU"/>
        </w:rPr>
        <w:t xml:space="preserve">, </w:t>
      </w:r>
      <w:r w:rsidR="002D6612" w:rsidRPr="00B60F2C">
        <w:rPr>
          <w:lang w:eastAsia="ru-RU"/>
        </w:rPr>
        <w:t>имеющ</w:t>
      </w:r>
      <w:r w:rsidR="00FB051F" w:rsidRPr="00B60F2C">
        <w:rPr>
          <w:lang w:eastAsia="ru-RU"/>
        </w:rPr>
        <w:t>и</w:t>
      </w:r>
      <w:r w:rsidR="002D6612" w:rsidRPr="00B60F2C">
        <w:rPr>
          <w:lang w:eastAsia="ru-RU"/>
        </w:rPr>
        <w:t>е</w:t>
      </w:r>
      <w:r w:rsidR="005B48DA" w:rsidRPr="00B60F2C">
        <w:rPr>
          <w:lang w:eastAsia="ru-RU"/>
        </w:rPr>
        <w:t xml:space="preserve"> стоимостную оценку, на общую сумму </w:t>
      </w:r>
      <w:r w:rsidR="00D751FE">
        <w:rPr>
          <w:lang w:eastAsia="ru-RU"/>
        </w:rPr>
        <w:t>1</w:t>
      </w:r>
      <w:r w:rsidR="008B13F9">
        <w:rPr>
          <w:lang w:eastAsia="ru-RU"/>
        </w:rPr>
        <w:t>11</w:t>
      </w:r>
      <w:r w:rsidR="00D751FE">
        <w:rPr>
          <w:lang w:eastAsia="ru-RU"/>
        </w:rPr>
        <w:t>,</w:t>
      </w:r>
      <w:r w:rsidR="008B13F9">
        <w:rPr>
          <w:lang w:eastAsia="ru-RU"/>
        </w:rPr>
        <w:t>7</w:t>
      </w:r>
      <w:r w:rsidR="005B48DA" w:rsidRPr="00B60F2C">
        <w:rPr>
          <w:lang w:eastAsia="ru-RU"/>
        </w:rPr>
        <w:t> тыс. рублей,</w:t>
      </w:r>
      <w:r w:rsidR="003A7EAC" w:rsidRPr="00B60F2C">
        <w:rPr>
          <w:lang w:eastAsia="ru-RU"/>
        </w:rPr>
        <w:t xml:space="preserve"> </w:t>
      </w:r>
      <w:r w:rsidR="005B48DA" w:rsidRPr="00B60F2C">
        <w:rPr>
          <w:lang w:eastAsia="ru-RU"/>
        </w:rPr>
        <w:t xml:space="preserve"> в том числе допущенные </w:t>
      </w:r>
      <w:r w:rsidR="002D6612" w:rsidRPr="00B60F2C">
        <w:rPr>
          <w:lang w:eastAsia="ru-RU"/>
        </w:rPr>
        <w:t xml:space="preserve">в </w:t>
      </w:r>
      <w:r w:rsidR="00FB051F" w:rsidRPr="00B60F2C">
        <w:rPr>
          <w:lang w:eastAsia="ru-RU"/>
        </w:rPr>
        <w:t>202</w:t>
      </w:r>
      <w:r w:rsidR="008B13F9">
        <w:rPr>
          <w:lang w:eastAsia="ru-RU"/>
        </w:rPr>
        <w:t>4</w:t>
      </w:r>
      <w:r w:rsidR="00FB051F" w:rsidRPr="00B60F2C">
        <w:rPr>
          <w:lang w:eastAsia="ru-RU"/>
        </w:rPr>
        <w:t xml:space="preserve">году – </w:t>
      </w:r>
      <w:r w:rsidR="008B13F9">
        <w:rPr>
          <w:lang w:eastAsia="ru-RU"/>
        </w:rPr>
        <w:t>23,5</w:t>
      </w:r>
      <w:r w:rsidR="00FB051F" w:rsidRPr="00B60F2C">
        <w:rPr>
          <w:lang w:eastAsia="ru-RU"/>
        </w:rPr>
        <w:t xml:space="preserve"> тыс. рублей, </w:t>
      </w:r>
      <w:r w:rsidR="002D6612" w:rsidRPr="00B60F2C">
        <w:rPr>
          <w:lang w:eastAsia="ru-RU"/>
        </w:rPr>
        <w:t>2</w:t>
      </w:r>
      <w:r w:rsidR="005B48DA" w:rsidRPr="00B60F2C">
        <w:rPr>
          <w:lang w:eastAsia="ru-RU"/>
        </w:rPr>
        <w:t>0</w:t>
      </w:r>
      <w:r w:rsidR="00B94A20" w:rsidRPr="00B60F2C">
        <w:rPr>
          <w:lang w:eastAsia="ru-RU"/>
        </w:rPr>
        <w:t>2</w:t>
      </w:r>
      <w:r w:rsidR="008B13F9">
        <w:rPr>
          <w:lang w:eastAsia="ru-RU"/>
        </w:rPr>
        <w:t>3</w:t>
      </w:r>
      <w:r w:rsidR="005B48DA" w:rsidRPr="00B60F2C">
        <w:rPr>
          <w:lang w:eastAsia="ru-RU"/>
        </w:rPr>
        <w:t> году –</w:t>
      </w:r>
      <w:r w:rsidR="008B13F9">
        <w:rPr>
          <w:lang w:eastAsia="ru-RU"/>
        </w:rPr>
        <w:t>88</w:t>
      </w:r>
      <w:r w:rsidR="00D751FE">
        <w:rPr>
          <w:lang w:eastAsia="ru-RU"/>
        </w:rPr>
        <w:t>,</w:t>
      </w:r>
      <w:r w:rsidR="008B13F9">
        <w:rPr>
          <w:lang w:eastAsia="ru-RU"/>
        </w:rPr>
        <w:t>2</w:t>
      </w:r>
      <w:r w:rsidR="005B48DA" w:rsidRPr="00B60F2C">
        <w:rPr>
          <w:lang w:eastAsia="ru-RU"/>
        </w:rPr>
        <w:t> тыс. рублей, в 20</w:t>
      </w:r>
      <w:r w:rsidR="00AC6677">
        <w:rPr>
          <w:lang w:eastAsia="ru-RU"/>
        </w:rPr>
        <w:t>2</w:t>
      </w:r>
      <w:r w:rsidR="008B13F9">
        <w:rPr>
          <w:lang w:eastAsia="ru-RU"/>
        </w:rPr>
        <w:t>2</w:t>
      </w:r>
      <w:r w:rsidR="005B48DA" w:rsidRPr="00B60F2C">
        <w:rPr>
          <w:lang w:eastAsia="ru-RU"/>
        </w:rPr>
        <w:t xml:space="preserve"> году – </w:t>
      </w:r>
      <w:r w:rsidR="00AC6677">
        <w:rPr>
          <w:lang w:eastAsia="ru-RU"/>
        </w:rPr>
        <w:t>0</w:t>
      </w:r>
      <w:r w:rsidR="00B94A20" w:rsidRPr="00B60F2C">
        <w:rPr>
          <w:lang w:eastAsia="ru-RU"/>
        </w:rPr>
        <w:t xml:space="preserve"> тыс. рублей. </w:t>
      </w:r>
    </w:p>
    <w:p w14:paraId="1E7C3B99" w14:textId="77777777" w:rsidR="00730E21" w:rsidRPr="006B6697" w:rsidRDefault="00730E21" w:rsidP="004014BD">
      <w:pPr>
        <w:pStyle w:val="ConsPlusNormal"/>
        <w:jc w:val="both"/>
        <w:rPr>
          <w:color w:val="FF0000"/>
          <w:lang w:eastAsia="ru-RU"/>
        </w:rPr>
      </w:pPr>
    </w:p>
    <w:p w14:paraId="1F071F7F" w14:textId="7105C5D4" w:rsidR="005B48DA" w:rsidRDefault="004014BD" w:rsidP="004014BD">
      <w:pPr>
        <w:pStyle w:val="ConsPlusNormal"/>
        <w:jc w:val="both"/>
      </w:pPr>
      <w:r>
        <w:rPr>
          <w:lang w:eastAsia="ru-RU"/>
        </w:rPr>
        <w:t xml:space="preserve">         </w:t>
      </w:r>
      <w:r w:rsidR="005B48DA" w:rsidRPr="002D6612">
        <w:rPr>
          <w:lang w:eastAsia="ru-RU"/>
        </w:rPr>
        <w:t xml:space="preserve">Информация в разрезе видов нарушений </w:t>
      </w:r>
      <w:r w:rsidR="005B48DA" w:rsidRPr="002D6612">
        <w:t xml:space="preserve">по структуре Классификатора нарушений, выявляемых в ходе внешнего государственного аудита (контроля), </w:t>
      </w:r>
      <w:r w:rsidR="005B48DA" w:rsidRPr="00D26841">
        <w:t>представлена в следующей таблице.</w:t>
      </w:r>
    </w:p>
    <w:p w14:paraId="058354A6" w14:textId="77777777" w:rsidR="000666A9" w:rsidRDefault="000666A9" w:rsidP="004014BD">
      <w:pPr>
        <w:pStyle w:val="ConsPlusNormal"/>
        <w:jc w:val="both"/>
      </w:pPr>
    </w:p>
    <w:tbl>
      <w:tblPr>
        <w:tblW w:w="9918" w:type="dxa"/>
        <w:tblInd w:w="113" w:type="dxa"/>
        <w:tblLook w:val="04A0" w:firstRow="1" w:lastRow="0" w:firstColumn="1" w:lastColumn="0" w:noHBand="0" w:noVBand="1"/>
      </w:tblPr>
      <w:tblGrid>
        <w:gridCol w:w="936"/>
        <w:gridCol w:w="3830"/>
        <w:gridCol w:w="803"/>
        <w:gridCol w:w="742"/>
        <w:gridCol w:w="1059"/>
        <w:gridCol w:w="788"/>
        <w:gridCol w:w="761"/>
        <w:gridCol w:w="999"/>
      </w:tblGrid>
      <w:tr w:rsidR="000666A9" w:rsidRPr="000666A9" w14:paraId="41DBBA1D" w14:textId="77777777" w:rsidTr="000666A9">
        <w:trPr>
          <w:trHeight w:val="435"/>
        </w:trPr>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F8A7A4" w14:textId="1089C4A1"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Код нару</w:t>
            </w:r>
            <w:r>
              <w:rPr>
                <w:rFonts w:eastAsia="Times New Roman" w:cs="Times New Roman"/>
                <w:b/>
                <w:bCs/>
                <w:color w:val="000000"/>
                <w:sz w:val="20"/>
                <w:szCs w:val="20"/>
                <w:lang w:eastAsia="ru-RU"/>
              </w:rPr>
              <w:t>-</w:t>
            </w:r>
            <w:r w:rsidRPr="000666A9">
              <w:rPr>
                <w:rFonts w:eastAsia="Times New Roman" w:cs="Times New Roman"/>
                <w:b/>
                <w:bCs/>
                <w:color w:val="000000"/>
                <w:sz w:val="20"/>
                <w:szCs w:val="20"/>
                <w:lang w:eastAsia="ru-RU"/>
              </w:rPr>
              <w:t>шения</w:t>
            </w:r>
          </w:p>
        </w:tc>
        <w:tc>
          <w:tcPr>
            <w:tcW w:w="3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3EDB6"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Вид нарушения/нарушение</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031C42" w14:textId="63EA9816"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Кол-во всего, ед.</w:t>
            </w:r>
          </w:p>
        </w:tc>
        <w:tc>
          <w:tcPr>
            <w:tcW w:w="4349" w:type="dxa"/>
            <w:gridSpan w:val="5"/>
            <w:tcBorders>
              <w:top w:val="single" w:sz="4" w:space="0" w:color="auto"/>
              <w:left w:val="nil"/>
              <w:bottom w:val="single" w:sz="4" w:space="0" w:color="auto"/>
              <w:right w:val="single" w:sz="4" w:space="0" w:color="000000"/>
            </w:tcBorders>
            <w:shd w:val="clear" w:color="auto" w:fill="auto"/>
            <w:vAlign w:val="center"/>
            <w:hideMark/>
          </w:tcPr>
          <w:p w14:paraId="7E5FF234"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из них имеющих стоимостную оценку:</w:t>
            </w:r>
          </w:p>
        </w:tc>
      </w:tr>
      <w:tr w:rsidR="000666A9" w:rsidRPr="000666A9" w14:paraId="0D1F1268" w14:textId="77777777" w:rsidTr="000666A9">
        <w:trPr>
          <w:trHeight w:val="495"/>
        </w:trPr>
        <w:tc>
          <w:tcPr>
            <w:tcW w:w="936" w:type="dxa"/>
            <w:vMerge/>
            <w:tcBorders>
              <w:top w:val="single" w:sz="4" w:space="0" w:color="auto"/>
              <w:left w:val="single" w:sz="4" w:space="0" w:color="auto"/>
              <w:bottom w:val="single" w:sz="4" w:space="0" w:color="000000"/>
              <w:right w:val="single" w:sz="4" w:space="0" w:color="auto"/>
            </w:tcBorders>
            <w:vAlign w:val="center"/>
            <w:hideMark/>
          </w:tcPr>
          <w:p w14:paraId="257FC2E1" w14:textId="77777777" w:rsidR="000666A9" w:rsidRPr="000666A9" w:rsidRDefault="000666A9" w:rsidP="000666A9">
            <w:pPr>
              <w:ind w:firstLine="0"/>
              <w:rPr>
                <w:rFonts w:eastAsia="Times New Roman" w:cs="Times New Roman"/>
                <w:b/>
                <w:bCs/>
                <w:color w:val="000000"/>
                <w:sz w:val="20"/>
                <w:szCs w:val="20"/>
                <w:lang w:eastAsia="ru-RU"/>
              </w:rPr>
            </w:pPr>
          </w:p>
        </w:tc>
        <w:tc>
          <w:tcPr>
            <w:tcW w:w="3830" w:type="dxa"/>
            <w:vMerge/>
            <w:tcBorders>
              <w:top w:val="single" w:sz="4" w:space="0" w:color="auto"/>
              <w:left w:val="single" w:sz="4" w:space="0" w:color="auto"/>
              <w:bottom w:val="single" w:sz="4" w:space="0" w:color="000000"/>
              <w:right w:val="single" w:sz="4" w:space="0" w:color="auto"/>
            </w:tcBorders>
            <w:vAlign w:val="center"/>
            <w:hideMark/>
          </w:tcPr>
          <w:p w14:paraId="3163EB22" w14:textId="77777777" w:rsidR="000666A9" w:rsidRPr="000666A9" w:rsidRDefault="000666A9" w:rsidP="000666A9">
            <w:pPr>
              <w:ind w:firstLine="0"/>
              <w:rPr>
                <w:rFonts w:eastAsia="Times New Roman" w:cs="Times New Roman"/>
                <w:b/>
                <w:bCs/>
                <w:color w:val="000000"/>
                <w:sz w:val="20"/>
                <w:szCs w:val="20"/>
                <w:lang w:eastAsia="ru-RU"/>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6140566F" w14:textId="77777777" w:rsidR="000666A9" w:rsidRPr="000666A9" w:rsidRDefault="000666A9" w:rsidP="000666A9">
            <w:pPr>
              <w:ind w:firstLine="0"/>
              <w:rPr>
                <w:rFonts w:eastAsia="Times New Roman" w:cs="Times New Roman"/>
                <w:b/>
                <w:bCs/>
                <w:color w:val="000000"/>
                <w:sz w:val="20"/>
                <w:szCs w:val="20"/>
                <w:lang w:eastAsia="ru-RU"/>
              </w:rPr>
            </w:pPr>
          </w:p>
        </w:tc>
        <w:tc>
          <w:tcPr>
            <w:tcW w:w="742" w:type="dxa"/>
            <w:vMerge w:val="restart"/>
            <w:tcBorders>
              <w:top w:val="nil"/>
              <w:left w:val="single" w:sz="4" w:space="0" w:color="auto"/>
              <w:bottom w:val="single" w:sz="4" w:space="0" w:color="000000"/>
              <w:right w:val="single" w:sz="4" w:space="0" w:color="auto"/>
            </w:tcBorders>
            <w:shd w:val="clear" w:color="auto" w:fill="auto"/>
            <w:vAlign w:val="center"/>
            <w:hideMark/>
          </w:tcPr>
          <w:p w14:paraId="7C40CD6B" w14:textId="3E0463C1"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Кол-во, ед.</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56DB1" w14:textId="1F1CD434"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 xml:space="preserve">Сумма,  </w:t>
            </w:r>
            <w:r w:rsidRPr="000666A9">
              <w:rPr>
                <w:rFonts w:eastAsia="Times New Roman" w:cs="Times New Roman"/>
                <w:b/>
                <w:bCs/>
                <w:color w:val="000000"/>
                <w:sz w:val="20"/>
                <w:szCs w:val="20"/>
                <w:lang w:eastAsia="ru-RU"/>
              </w:rPr>
              <w:br/>
              <w:t>тыс.руб.</w:t>
            </w:r>
          </w:p>
        </w:tc>
        <w:tc>
          <w:tcPr>
            <w:tcW w:w="2548" w:type="dxa"/>
            <w:gridSpan w:val="3"/>
            <w:tcBorders>
              <w:top w:val="single" w:sz="4" w:space="0" w:color="auto"/>
              <w:left w:val="nil"/>
              <w:bottom w:val="single" w:sz="4" w:space="0" w:color="auto"/>
              <w:right w:val="single" w:sz="4" w:space="0" w:color="000000"/>
            </w:tcBorders>
            <w:shd w:val="clear" w:color="auto" w:fill="auto"/>
            <w:vAlign w:val="center"/>
            <w:hideMark/>
          </w:tcPr>
          <w:p w14:paraId="1A1E07D4"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в том числе средства:</w:t>
            </w:r>
          </w:p>
        </w:tc>
      </w:tr>
      <w:tr w:rsidR="000666A9" w:rsidRPr="000666A9" w14:paraId="24AE85E7" w14:textId="77777777" w:rsidTr="000666A9">
        <w:trPr>
          <w:trHeight w:val="805"/>
        </w:trPr>
        <w:tc>
          <w:tcPr>
            <w:tcW w:w="936" w:type="dxa"/>
            <w:vMerge/>
            <w:tcBorders>
              <w:top w:val="single" w:sz="4" w:space="0" w:color="auto"/>
              <w:left w:val="single" w:sz="4" w:space="0" w:color="auto"/>
              <w:bottom w:val="single" w:sz="4" w:space="0" w:color="000000"/>
              <w:right w:val="single" w:sz="4" w:space="0" w:color="auto"/>
            </w:tcBorders>
            <w:vAlign w:val="center"/>
            <w:hideMark/>
          </w:tcPr>
          <w:p w14:paraId="7C11D0B5" w14:textId="77777777" w:rsidR="000666A9" w:rsidRPr="000666A9" w:rsidRDefault="000666A9" w:rsidP="000666A9">
            <w:pPr>
              <w:ind w:firstLine="0"/>
              <w:rPr>
                <w:rFonts w:eastAsia="Times New Roman" w:cs="Times New Roman"/>
                <w:b/>
                <w:bCs/>
                <w:color w:val="000000"/>
                <w:sz w:val="20"/>
                <w:szCs w:val="20"/>
                <w:lang w:eastAsia="ru-RU"/>
              </w:rPr>
            </w:pPr>
          </w:p>
        </w:tc>
        <w:tc>
          <w:tcPr>
            <w:tcW w:w="3830" w:type="dxa"/>
            <w:vMerge/>
            <w:tcBorders>
              <w:top w:val="single" w:sz="4" w:space="0" w:color="auto"/>
              <w:left w:val="single" w:sz="4" w:space="0" w:color="auto"/>
              <w:bottom w:val="single" w:sz="4" w:space="0" w:color="000000"/>
              <w:right w:val="single" w:sz="4" w:space="0" w:color="auto"/>
            </w:tcBorders>
            <w:vAlign w:val="center"/>
            <w:hideMark/>
          </w:tcPr>
          <w:p w14:paraId="5280A10B" w14:textId="77777777" w:rsidR="000666A9" w:rsidRPr="000666A9" w:rsidRDefault="000666A9" w:rsidP="000666A9">
            <w:pPr>
              <w:ind w:firstLine="0"/>
              <w:rPr>
                <w:rFonts w:eastAsia="Times New Roman" w:cs="Times New Roman"/>
                <w:b/>
                <w:bCs/>
                <w:color w:val="000000"/>
                <w:sz w:val="20"/>
                <w:szCs w:val="20"/>
                <w:lang w:eastAsia="ru-RU"/>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2BAF156A" w14:textId="77777777" w:rsidR="000666A9" w:rsidRPr="000666A9" w:rsidRDefault="000666A9" w:rsidP="000666A9">
            <w:pPr>
              <w:ind w:firstLine="0"/>
              <w:rPr>
                <w:rFonts w:eastAsia="Times New Roman" w:cs="Times New Roman"/>
                <w:b/>
                <w:bCs/>
                <w:color w:val="000000"/>
                <w:sz w:val="20"/>
                <w:szCs w:val="20"/>
                <w:lang w:eastAsia="ru-RU"/>
              </w:rPr>
            </w:pPr>
          </w:p>
        </w:tc>
        <w:tc>
          <w:tcPr>
            <w:tcW w:w="742" w:type="dxa"/>
            <w:vMerge/>
            <w:tcBorders>
              <w:top w:val="nil"/>
              <w:left w:val="single" w:sz="4" w:space="0" w:color="auto"/>
              <w:bottom w:val="single" w:sz="4" w:space="0" w:color="000000"/>
              <w:right w:val="single" w:sz="4" w:space="0" w:color="auto"/>
            </w:tcBorders>
            <w:vAlign w:val="center"/>
            <w:hideMark/>
          </w:tcPr>
          <w:p w14:paraId="76D544FE" w14:textId="77777777" w:rsidR="000666A9" w:rsidRPr="000666A9" w:rsidRDefault="000666A9" w:rsidP="000666A9">
            <w:pPr>
              <w:ind w:firstLine="0"/>
              <w:rPr>
                <w:rFonts w:eastAsia="Times New Roman" w:cs="Times New Roman"/>
                <w:b/>
                <w:bCs/>
                <w:color w:val="000000"/>
                <w:sz w:val="20"/>
                <w:szCs w:val="20"/>
                <w:lang w:eastAsia="ru-RU"/>
              </w:rPr>
            </w:pPr>
          </w:p>
        </w:tc>
        <w:tc>
          <w:tcPr>
            <w:tcW w:w="1059" w:type="dxa"/>
            <w:vMerge/>
            <w:tcBorders>
              <w:top w:val="nil"/>
              <w:left w:val="single" w:sz="4" w:space="0" w:color="auto"/>
              <w:bottom w:val="single" w:sz="4" w:space="0" w:color="000000"/>
              <w:right w:val="single" w:sz="4" w:space="0" w:color="auto"/>
            </w:tcBorders>
            <w:vAlign w:val="center"/>
            <w:hideMark/>
          </w:tcPr>
          <w:p w14:paraId="6EC4BB08" w14:textId="77777777" w:rsidR="000666A9" w:rsidRPr="000666A9" w:rsidRDefault="000666A9" w:rsidP="000666A9">
            <w:pPr>
              <w:ind w:firstLine="0"/>
              <w:rPr>
                <w:rFonts w:eastAsia="Times New Roman" w:cs="Times New Roman"/>
                <w:b/>
                <w:bCs/>
                <w:color w:val="000000"/>
                <w:sz w:val="20"/>
                <w:szCs w:val="20"/>
                <w:lang w:eastAsia="ru-RU"/>
              </w:rPr>
            </w:pPr>
          </w:p>
        </w:tc>
        <w:tc>
          <w:tcPr>
            <w:tcW w:w="788" w:type="dxa"/>
            <w:tcBorders>
              <w:top w:val="nil"/>
              <w:left w:val="nil"/>
              <w:bottom w:val="nil"/>
              <w:right w:val="single" w:sz="4" w:space="0" w:color="auto"/>
            </w:tcBorders>
            <w:shd w:val="clear" w:color="auto" w:fill="auto"/>
            <w:vAlign w:val="center"/>
            <w:hideMark/>
          </w:tcPr>
          <w:p w14:paraId="0C481E5E"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2024</w:t>
            </w:r>
            <w:r w:rsidRPr="000666A9">
              <w:rPr>
                <w:rFonts w:eastAsia="Times New Roman" w:cs="Times New Roman"/>
                <w:b/>
                <w:bCs/>
                <w:color w:val="000000"/>
                <w:sz w:val="20"/>
                <w:szCs w:val="20"/>
                <w:lang w:eastAsia="ru-RU"/>
              </w:rPr>
              <w:br/>
              <w:t>года</w:t>
            </w:r>
          </w:p>
        </w:tc>
        <w:tc>
          <w:tcPr>
            <w:tcW w:w="761" w:type="dxa"/>
            <w:tcBorders>
              <w:top w:val="nil"/>
              <w:left w:val="nil"/>
              <w:bottom w:val="nil"/>
              <w:right w:val="single" w:sz="4" w:space="0" w:color="auto"/>
            </w:tcBorders>
            <w:shd w:val="clear" w:color="auto" w:fill="auto"/>
            <w:vAlign w:val="center"/>
            <w:hideMark/>
          </w:tcPr>
          <w:p w14:paraId="45C1A463"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2023</w:t>
            </w:r>
            <w:r w:rsidRPr="000666A9">
              <w:rPr>
                <w:rFonts w:eastAsia="Times New Roman" w:cs="Times New Roman"/>
                <w:b/>
                <w:bCs/>
                <w:color w:val="000000"/>
                <w:sz w:val="20"/>
                <w:szCs w:val="20"/>
                <w:lang w:eastAsia="ru-RU"/>
              </w:rPr>
              <w:br/>
              <w:t>года</w:t>
            </w:r>
          </w:p>
        </w:tc>
        <w:tc>
          <w:tcPr>
            <w:tcW w:w="999" w:type="dxa"/>
            <w:tcBorders>
              <w:top w:val="nil"/>
              <w:left w:val="nil"/>
              <w:bottom w:val="nil"/>
              <w:right w:val="single" w:sz="4" w:space="0" w:color="auto"/>
            </w:tcBorders>
            <w:shd w:val="clear" w:color="auto" w:fill="auto"/>
            <w:vAlign w:val="center"/>
            <w:hideMark/>
          </w:tcPr>
          <w:p w14:paraId="30CC3232" w14:textId="77777777" w:rsidR="000666A9" w:rsidRPr="000666A9" w:rsidRDefault="000666A9" w:rsidP="000666A9">
            <w:pPr>
              <w:ind w:firstLine="0"/>
              <w:jc w:val="center"/>
              <w:rPr>
                <w:rFonts w:eastAsia="Times New Roman" w:cs="Times New Roman"/>
                <w:b/>
                <w:bCs/>
                <w:color w:val="000000"/>
                <w:sz w:val="20"/>
                <w:szCs w:val="20"/>
                <w:lang w:eastAsia="ru-RU"/>
              </w:rPr>
            </w:pPr>
            <w:r w:rsidRPr="000666A9">
              <w:rPr>
                <w:rFonts w:eastAsia="Times New Roman" w:cs="Times New Roman"/>
                <w:b/>
                <w:bCs/>
                <w:color w:val="000000"/>
                <w:sz w:val="20"/>
                <w:szCs w:val="20"/>
                <w:lang w:eastAsia="ru-RU"/>
              </w:rPr>
              <w:t>до 2022 года включи-тельно</w:t>
            </w:r>
          </w:p>
        </w:tc>
      </w:tr>
      <w:tr w:rsidR="000666A9" w:rsidRPr="000666A9" w14:paraId="5E3FE052" w14:textId="77777777" w:rsidTr="000666A9">
        <w:trPr>
          <w:trHeight w:val="570"/>
        </w:trPr>
        <w:tc>
          <w:tcPr>
            <w:tcW w:w="4766" w:type="dxa"/>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14:paraId="5653AB4F"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Всего:</w:t>
            </w:r>
          </w:p>
        </w:tc>
        <w:tc>
          <w:tcPr>
            <w:tcW w:w="803" w:type="dxa"/>
            <w:tcBorders>
              <w:top w:val="nil"/>
              <w:left w:val="nil"/>
              <w:bottom w:val="single" w:sz="4" w:space="0" w:color="auto"/>
              <w:right w:val="single" w:sz="4" w:space="0" w:color="auto"/>
            </w:tcBorders>
            <w:shd w:val="clear" w:color="000000" w:fill="A9D08E"/>
            <w:vAlign w:val="center"/>
            <w:hideMark/>
          </w:tcPr>
          <w:p w14:paraId="62DFDEF9"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151</w:t>
            </w:r>
          </w:p>
        </w:tc>
        <w:tc>
          <w:tcPr>
            <w:tcW w:w="742" w:type="dxa"/>
            <w:tcBorders>
              <w:top w:val="nil"/>
              <w:left w:val="nil"/>
              <w:bottom w:val="single" w:sz="4" w:space="0" w:color="auto"/>
              <w:right w:val="single" w:sz="4" w:space="0" w:color="auto"/>
            </w:tcBorders>
            <w:shd w:val="clear" w:color="000000" w:fill="A9D08E"/>
            <w:vAlign w:val="center"/>
            <w:hideMark/>
          </w:tcPr>
          <w:p w14:paraId="4179D82A"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64</w:t>
            </w:r>
          </w:p>
        </w:tc>
        <w:tc>
          <w:tcPr>
            <w:tcW w:w="1059" w:type="dxa"/>
            <w:tcBorders>
              <w:top w:val="nil"/>
              <w:left w:val="nil"/>
              <w:bottom w:val="single" w:sz="4" w:space="0" w:color="auto"/>
              <w:right w:val="single" w:sz="4" w:space="0" w:color="auto"/>
            </w:tcBorders>
            <w:shd w:val="clear" w:color="000000" w:fill="A9D08E"/>
            <w:vAlign w:val="center"/>
            <w:hideMark/>
          </w:tcPr>
          <w:p w14:paraId="7A6697B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111,7</w:t>
            </w:r>
          </w:p>
        </w:tc>
        <w:tc>
          <w:tcPr>
            <w:tcW w:w="788" w:type="dxa"/>
            <w:tcBorders>
              <w:top w:val="single" w:sz="4" w:space="0" w:color="auto"/>
              <w:left w:val="nil"/>
              <w:bottom w:val="single" w:sz="4" w:space="0" w:color="auto"/>
              <w:right w:val="single" w:sz="4" w:space="0" w:color="auto"/>
            </w:tcBorders>
            <w:shd w:val="clear" w:color="000000" w:fill="A9D08E"/>
            <w:vAlign w:val="center"/>
            <w:hideMark/>
          </w:tcPr>
          <w:p w14:paraId="4CD6A311"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23,5</w:t>
            </w:r>
          </w:p>
        </w:tc>
        <w:tc>
          <w:tcPr>
            <w:tcW w:w="761" w:type="dxa"/>
            <w:tcBorders>
              <w:top w:val="single" w:sz="4" w:space="0" w:color="auto"/>
              <w:left w:val="nil"/>
              <w:bottom w:val="single" w:sz="4" w:space="0" w:color="auto"/>
              <w:right w:val="single" w:sz="4" w:space="0" w:color="auto"/>
            </w:tcBorders>
            <w:shd w:val="clear" w:color="000000" w:fill="A9D08E"/>
            <w:vAlign w:val="center"/>
            <w:hideMark/>
          </w:tcPr>
          <w:p w14:paraId="613A9286"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88,2</w:t>
            </w:r>
          </w:p>
        </w:tc>
        <w:tc>
          <w:tcPr>
            <w:tcW w:w="999" w:type="dxa"/>
            <w:tcBorders>
              <w:top w:val="single" w:sz="4" w:space="0" w:color="auto"/>
              <w:left w:val="nil"/>
              <w:bottom w:val="single" w:sz="4" w:space="0" w:color="auto"/>
              <w:right w:val="single" w:sz="4" w:space="0" w:color="auto"/>
            </w:tcBorders>
            <w:shd w:val="clear" w:color="000000" w:fill="A9D08E"/>
            <w:vAlign w:val="center"/>
            <w:hideMark/>
          </w:tcPr>
          <w:p w14:paraId="1F14063C"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49339E53" w14:textId="77777777" w:rsidTr="000666A9">
        <w:trPr>
          <w:trHeight w:val="600"/>
        </w:trPr>
        <w:tc>
          <w:tcPr>
            <w:tcW w:w="936" w:type="dxa"/>
            <w:tcBorders>
              <w:top w:val="nil"/>
              <w:left w:val="single" w:sz="4" w:space="0" w:color="auto"/>
              <w:bottom w:val="single" w:sz="4" w:space="0" w:color="auto"/>
              <w:right w:val="single" w:sz="4" w:space="0" w:color="auto"/>
            </w:tcBorders>
            <w:shd w:val="clear" w:color="000000" w:fill="A9D08E"/>
            <w:noWrap/>
            <w:vAlign w:val="center"/>
            <w:hideMark/>
          </w:tcPr>
          <w:p w14:paraId="538D904A"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w:t>
            </w:r>
          </w:p>
        </w:tc>
        <w:tc>
          <w:tcPr>
            <w:tcW w:w="3830" w:type="dxa"/>
            <w:tcBorders>
              <w:top w:val="nil"/>
              <w:left w:val="nil"/>
              <w:bottom w:val="single" w:sz="4" w:space="0" w:color="auto"/>
              <w:right w:val="single" w:sz="4" w:space="0" w:color="auto"/>
            </w:tcBorders>
            <w:shd w:val="clear" w:color="000000" w:fill="A9D08E"/>
            <w:vAlign w:val="center"/>
            <w:hideMark/>
          </w:tcPr>
          <w:p w14:paraId="78E5534D" w14:textId="77777777" w:rsidR="000666A9" w:rsidRPr="000666A9" w:rsidRDefault="000666A9" w:rsidP="000666A9">
            <w:pPr>
              <w:ind w:firstLine="0"/>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при формировании и исполнении бюджетов</w:t>
            </w:r>
          </w:p>
        </w:tc>
        <w:tc>
          <w:tcPr>
            <w:tcW w:w="803" w:type="dxa"/>
            <w:tcBorders>
              <w:top w:val="nil"/>
              <w:left w:val="nil"/>
              <w:bottom w:val="single" w:sz="4" w:space="0" w:color="auto"/>
              <w:right w:val="single" w:sz="4" w:space="0" w:color="auto"/>
            </w:tcBorders>
            <w:shd w:val="clear" w:color="000000" w:fill="A9D08E"/>
            <w:vAlign w:val="center"/>
            <w:hideMark/>
          </w:tcPr>
          <w:p w14:paraId="10B9AACF"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40</w:t>
            </w:r>
          </w:p>
        </w:tc>
        <w:tc>
          <w:tcPr>
            <w:tcW w:w="742" w:type="dxa"/>
            <w:tcBorders>
              <w:top w:val="nil"/>
              <w:left w:val="nil"/>
              <w:bottom w:val="single" w:sz="4" w:space="0" w:color="auto"/>
              <w:right w:val="single" w:sz="4" w:space="0" w:color="auto"/>
            </w:tcBorders>
            <w:shd w:val="clear" w:color="000000" w:fill="A9D08E"/>
            <w:vAlign w:val="center"/>
            <w:hideMark/>
          </w:tcPr>
          <w:p w14:paraId="3DDA882A"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9</w:t>
            </w:r>
          </w:p>
        </w:tc>
        <w:tc>
          <w:tcPr>
            <w:tcW w:w="1059" w:type="dxa"/>
            <w:tcBorders>
              <w:top w:val="nil"/>
              <w:left w:val="nil"/>
              <w:bottom w:val="single" w:sz="4" w:space="0" w:color="auto"/>
              <w:right w:val="single" w:sz="4" w:space="0" w:color="auto"/>
            </w:tcBorders>
            <w:shd w:val="clear" w:color="000000" w:fill="A9D08E"/>
            <w:vAlign w:val="center"/>
            <w:hideMark/>
          </w:tcPr>
          <w:p w14:paraId="03A6793F"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15,5</w:t>
            </w:r>
          </w:p>
        </w:tc>
        <w:tc>
          <w:tcPr>
            <w:tcW w:w="788" w:type="dxa"/>
            <w:tcBorders>
              <w:top w:val="nil"/>
              <w:left w:val="nil"/>
              <w:bottom w:val="single" w:sz="4" w:space="0" w:color="auto"/>
              <w:right w:val="single" w:sz="4" w:space="0" w:color="auto"/>
            </w:tcBorders>
            <w:shd w:val="clear" w:color="000000" w:fill="A9D08E"/>
            <w:vAlign w:val="center"/>
            <w:hideMark/>
          </w:tcPr>
          <w:p w14:paraId="24860C0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61" w:type="dxa"/>
            <w:tcBorders>
              <w:top w:val="nil"/>
              <w:left w:val="nil"/>
              <w:bottom w:val="single" w:sz="4" w:space="0" w:color="auto"/>
              <w:right w:val="single" w:sz="4" w:space="0" w:color="auto"/>
            </w:tcBorders>
            <w:shd w:val="clear" w:color="000000" w:fill="A9D08E"/>
            <w:vAlign w:val="center"/>
            <w:hideMark/>
          </w:tcPr>
          <w:p w14:paraId="45882D7A"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15,5</w:t>
            </w:r>
          </w:p>
        </w:tc>
        <w:tc>
          <w:tcPr>
            <w:tcW w:w="999" w:type="dxa"/>
            <w:tcBorders>
              <w:top w:val="nil"/>
              <w:left w:val="nil"/>
              <w:bottom w:val="single" w:sz="4" w:space="0" w:color="auto"/>
              <w:right w:val="single" w:sz="4" w:space="0" w:color="auto"/>
            </w:tcBorders>
            <w:shd w:val="clear" w:color="000000" w:fill="A9D08E"/>
            <w:vAlign w:val="center"/>
            <w:hideMark/>
          </w:tcPr>
          <w:p w14:paraId="14457F5C"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239E3200" w14:textId="77777777" w:rsidTr="000666A9">
        <w:trPr>
          <w:trHeight w:val="330"/>
        </w:trPr>
        <w:tc>
          <w:tcPr>
            <w:tcW w:w="936" w:type="dxa"/>
            <w:tcBorders>
              <w:top w:val="nil"/>
              <w:left w:val="single" w:sz="4" w:space="0" w:color="auto"/>
              <w:bottom w:val="single" w:sz="4" w:space="0" w:color="auto"/>
              <w:right w:val="single" w:sz="4" w:space="0" w:color="auto"/>
            </w:tcBorders>
            <w:shd w:val="clear" w:color="000000" w:fill="A9D08E"/>
            <w:noWrap/>
            <w:vAlign w:val="center"/>
            <w:hideMark/>
          </w:tcPr>
          <w:p w14:paraId="5C4DAEF1"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 xml:space="preserve">1.1. </w:t>
            </w:r>
          </w:p>
        </w:tc>
        <w:tc>
          <w:tcPr>
            <w:tcW w:w="3830" w:type="dxa"/>
            <w:tcBorders>
              <w:top w:val="nil"/>
              <w:left w:val="nil"/>
              <w:bottom w:val="single" w:sz="4" w:space="0" w:color="auto"/>
              <w:right w:val="single" w:sz="4" w:space="0" w:color="auto"/>
            </w:tcBorders>
            <w:shd w:val="clear" w:color="000000" w:fill="A9D08E"/>
            <w:noWrap/>
            <w:vAlign w:val="center"/>
            <w:hideMark/>
          </w:tcPr>
          <w:p w14:paraId="2B3D36C2" w14:textId="77777777" w:rsidR="000666A9" w:rsidRPr="000666A9" w:rsidRDefault="000666A9" w:rsidP="000666A9">
            <w:pPr>
              <w:ind w:firstLine="0"/>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в ходе формирования бюджетов</w:t>
            </w:r>
          </w:p>
        </w:tc>
        <w:tc>
          <w:tcPr>
            <w:tcW w:w="803" w:type="dxa"/>
            <w:tcBorders>
              <w:top w:val="nil"/>
              <w:left w:val="nil"/>
              <w:bottom w:val="single" w:sz="4" w:space="0" w:color="auto"/>
              <w:right w:val="single" w:sz="4" w:space="0" w:color="auto"/>
            </w:tcBorders>
            <w:shd w:val="clear" w:color="000000" w:fill="A9D08E"/>
            <w:vAlign w:val="center"/>
            <w:hideMark/>
          </w:tcPr>
          <w:p w14:paraId="666A76D5"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17</w:t>
            </w:r>
          </w:p>
        </w:tc>
        <w:tc>
          <w:tcPr>
            <w:tcW w:w="742" w:type="dxa"/>
            <w:tcBorders>
              <w:top w:val="nil"/>
              <w:left w:val="nil"/>
              <w:bottom w:val="single" w:sz="4" w:space="0" w:color="auto"/>
              <w:right w:val="single" w:sz="4" w:space="0" w:color="auto"/>
            </w:tcBorders>
            <w:shd w:val="clear" w:color="000000" w:fill="A9D08E"/>
            <w:vAlign w:val="center"/>
            <w:hideMark/>
          </w:tcPr>
          <w:p w14:paraId="1D5DB8BA"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w:t>
            </w:r>
          </w:p>
        </w:tc>
        <w:tc>
          <w:tcPr>
            <w:tcW w:w="1059" w:type="dxa"/>
            <w:tcBorders>
              <w:top w:val="nil"/>
              <w:left w:val="nil"/>
              <w:bottom w:val="single" w:sz="4" w:space="0" w:color="auto"/>
              <w:right w:val="single" w:sz="4" w:space="0" w:color="auto"/>
            </w:tcBorders>
            <w:shd w:val="clear" w:color="000000" w:fill="A9D08E"/>
            <w:vAlign w:val="center"/>
            <w:hideMark/>
          </w:tcPr>
          <w:p w14:paraId="2F8467E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88" w:type="dxa"/>
            <w:tcBorders>
              <w:top w:val="nil"/>
              <w:left w:val="nil"/>
              <w:bottom w:val="single" w:sz="4" w:space="0" w:color="auto"/>
              <w:right w:val="single" w:sz="4" w:space="0" w:color="auto"/>
            </w:tcBorders>
            <w:shd w:val="clear" w:color="000000" w:fill="A9D08E"/>
            <w:vAlign w:val="center"/>
            <w:hideMark/>
          </w:tcPr>
          <w:p w14:paraId="0592C27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61" w:type="dxa"/>
            <w:tcBorders>
              <w:top w:val="nil"/>
              <w:left w:val="nil"/>
              <w:bottom w:val="single" w:sz="4" w:space="0" w:color="auto"/>
              <w:right w:val="single" w:sz="4" w:space="0" w:color="auto"/>
            </w:tcBorders>
            <w:shd w:val="clear" w:color="000000" w:fill="A9D08E"/>
            <w:vAlign w:val="center"/>
            <w:hideMark/>
          </w:tcPr>
          <w:p w14:paraId="6A3B15E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999" w:type="dxa"/>
            <w:tcBorders>
              <w:top w:val="nil"/>
              <w:left w:val="nil"/>
              <w:bottom w:val="single" w:sz="4" w:space="0" w:color="auto"/>
              <w:right w:val="single" w:sz="4" w:space="0" w:color="auto"/>
            </w:tcBorders>
            <w:shd w:val="clear" w:color="000000" w:fill="A9D08E"/>
            <w:vAlign w:val="center"/>
            <w:hideMark/>
          </w:tcPr>
          <w:p w14:paraId="77C38A51"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00D28D89" w14:textId="77777777" w:rsidTr="000666A9">
        <w:trPr>
          <w:trHeight w:val="960"/>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F0E51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1.1.1</w:t>
            </w:r>
          </w:p>
        </w:tc>
        <w:tc>
          <w:tcPr>
            <w:tcW w:w="3830" w:type="dxa"/>
            <w:tcBorders>
              <w:top w:val="single" w:sz="8" w:space="0" w:color="auto"/>
              <w:left w:val="nil"/>
              <w:bottom w:val="single" w:sz="8" w:space="0" w:color="auto"/>
              <w:right w:val="single" w:sz="8" w:space="0" w:color="auto"/>
            </w:tcBorders>
            <w:shd w:val="clear" w:color="auto" w:fill="auto"/>
            <w:vAlign w:val="center"/>
            <w:hideMark/>
          </w:tcPr>
          <w:p w14:paraId="629295CD"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порядка и сроков составления и (или) представления проектов бюджетов бюджетной системы Российской Федерации</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2C89B48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7</w:t>
            </w:r>
          </w:p>
        </w:tc>
        <w:tc>
          <w:tcPr>
            <w:tcW w:w="742" w:type="dxa"/>
            <w:tcBorders>
              <w:top w:val="nil"/>
              <w:left w:val="nil"/>
              <w:bottom w:val="single" w:sz="4" w:space="0" w:color="auto"/>
              <w:right w:val="single" w:sz="4" w:space="0" w:color="auto"/>
            </w:tcBorders>
            <w:shd w:val="clear" w:color="auto" w:fill="auto"/>
            <w:vAlign w:val="center"/>
            <w:hideMark/>
          </w:tcPr>
          <w:p w14:paraId="39DED3A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346B04F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08A93F6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5FF258E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6F49E49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6250A235"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88C61D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1.1.4</w:t>
            </w:r>
          </w:p>
        </w:tc>
        <w:tc>
          <w:tcPr>
            <w:tcW w:w="3830" w:type="dxa"/>
            <w:tcBorders>
              <w:top w:val="nil"/>
              <w:left w:val="nil"/>
              <w:bottom w:val="single" w:sz="8" w:space="0" w:color="auto"/>
              <w:right w:val="single" w:sz="8" w:space="0" w:color="auto"/>
            </w:tcBorders>
            <w:shd w:val="clear" w:color="auto" w:fill="auto"/>
            <w:vAlign w:val="center"/>
            <w:hideMark/>
          </w:tcPr>
          <w:p w14:paraId="2C914660"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Несоответствие (отсутствие) документов и материалов, представляемых одновременно с проектом бюджета, требованиям законодательства</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5C459FB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5</w:t>
            </w:r>
          </w:p>
        </w:tc>
        <w:tc>
          <w:tcPr>
            <w:tcW w:w="742" w:type="dxa"/>
            <w:tcBorders>
              <w:top w:val="nil"/>
              <w:left w:val="nil"/>
              <w:bottom w:val="single" w:sz="4" w:space="0" w:color="auto"/>
              <w:right w:val="single" w:sz="4" w:space="0" w:color="auto"/>
            </w:tcBorders>
            <w:shd w:val="clear" w:color="auto" w:fill="auto"/>
            <w:vAlign w:val="center"/>
            <w:hideMark/>
          </w:tcPr>
          <w:p w14:paraId="760DE31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0DCE188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369033A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551B9A56"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1EFCC65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50A1FF9A" w14:textId="77777777" w:rsidTr="000666A9">
        <w:trPr>
          <w:trHeight w:val="159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A6BBF7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1.1.18</w:t>
            </w:r>
          </w:p>
        </w:tc>
        <w:tc>
          <w:tcPr>
            <w:tcW w:w="3830" w:type="dxa"/>
            <w:tcBorders>
              <w:top w:val="nil"/>
              <w:left w:val="nil"/>
              <w:bottom w:val="single" w:sz="8" w:space="0" w:color="auto"/>
              <w:right w:val="single" w:sz="8" w:space="0" w:color="auto"/>
            </w:tcBorders>
            <w:shd w:val="clear" w:color="auto" w:fill="auto"/>
            <w:vAlign w:val="center"/>
            <w:hideMark/>
          </w:tcPr>
          <w:p w14:paraId="229D2DDF"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 xml:space="preserve">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 </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02F57E3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5</w:t>
            </w:r>
          </w:p>
        </w:tc>
        <w:tc>
          <w:tcPr>
            <w:tcW w:w="742" w:type="dxa"/>
            <w:tcBorders>
              <w:top w:val="nil"/>
              <w:left w:val="nil"/>
              <w:bottom w:val="single" w:sz="4" w:space="0" w:color="auto"/>
              <w:right w:val="single" w:sz="4" w:space="0" w:color="auto"/>
            </w:tcBorders>
            <w:shd w:val="clear" w:color="auto" w:fill="auto"/>
            <w:vAlign w:val="center"/>
            <w:hideMark/>
          </w:tcPr>
          <w:p w14:paraId="1EF87C72"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3DCAE12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2B2D824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0BEC5642"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04B5E1B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73003B53" w14:textId="77777777" w:rsidTr="000666A9">
        <w:trPr>
          <w:trHeight w:val="330"/>
        </w:trPr>
        <w:tc>
          <w:tcPr>
            <w:tcW w:w="9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1D79F05"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1.2</w:t>
            </w:r>
          </w:p>
        </w:tc>
        <w:tc>
          <w:tcPr>
            <w:tcW w:w="3830" w:type="dxa"/>
            <w:tcBorders>
              <w:top w:val="single" w:sz="4" w:space="0" w:color="auto"/>
              <w:left w:val="nil"/>
              <w:bottom w:val="single" w:sz="4" w:space="0" w:color="auto"/>
              <w:right w:val="single" w:sz="4" w:space="0" w:color="auto"/>
            </w:tcBorders>
            <w:shd w:val="clear" w:color="000000" w:fill="A9D08E"/>
            <w:vAlign w:val="center"/>
            <w:hideMark/>
          </w:tcPr>
          <w:p w14:paraId="77FC681E" w14:textId="77777777" w:rsidR="000666A9" w:rsidRPr="000666A9" w:rsidRDefault="000666A9" w:rsidP="000666A9">
            <w:pPr>
              <w:ind w:firstLine="0"/>
              <w:jc w:val="both"/>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в ходе исполнения бюджетов</w:t>
            </w:r>
          </w:p>
        </w:tc>
        <w:tc>
          <w:tcPr>
            <w:tcW w:w="803" w:type="dxa"/>
            <w:tcBorders>
              <w:top w:val="nil"/>
              <w:left w:val="nil"/>
              <w:bottom w:val="single" w:sz="4" w:space="0" w:color="auto"/>
              <w:right w:val="single" w:sz="4" w:space="0" w:color="auto"/>
            </w:tcBorders>
            <w:shd w:val="clear" w:color="000000" w:fill="A9D08E"/>
            <w:vAlign w:val="center"/>
            <w:hideMark/>
          </w:tcPr>
          <w:p w14:paraId="293336EB"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23</w:t>
            </w:r>
          </w:p>
        </w:tc>
        <w:tc>
          <w:tcPr>
            <w:tcW w:w="742" w:type="dxa"/>
            <w:tcBorders>
              <w:top w:val="nil"/>
              <w:left w:val="nil"/>
              <w:bottom w:val="single" w:sz="4" w:space="0" w:color="auto"/>
              <w:right w:val="single" w:sz="4" w:space="0" w:color="auto"/>
            </w:tcBorders>
            <w:shd w:val="clear" w:color="000000" w:fill="A9D08E"/>
            <w:vAlign w:val="center"/>
            <w:hideMark/>
          </w:tcPr>
          <w:p w14:paraId="2CCE9E21"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9</w:t>
            </w:r>
          </w:p>
        </w:tc>
        <w:tc>
          <w:tcPr>
            <w:tcW w:w="1059" w:type="dxa"/>
            <w:tcBorders>
              <w:top w:val="nil"/>
              <w:left w:val="nil"/>
              <w:bottom w:val="single" w:sz="4" w:space="0" w:color="auto"/>
              <w:right w:val="single" w:sz="4" w:space="0" w:color="auto"/>
            </w:tcBorders>
            <w:shd w:val="clear" w:color="000000" w:fill="A9D08E"/>
            <w:vAlign w:val="center"/>
            <w:hideMark/>
          </w:tcPr>
          <w:p w14:paraId="0D9519C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15,5</w:t>
            </w:r>
          </w:p>
        </w:tc>
        <w:tc>
          <w:tcPr>
            <w:tcW w:w="788" w:type="dxa"/>
            <w:tcBorders>
              <w:top w:val="nil"/>
              <w:left w:val="nil"/>
              <w:bottom w:val="single" w:sz="4" w:space="0" w:color="auto"/>
              <w:right w:val="single" w:sz="4" w:space="0" w:color="auto"/>
            </w:tcBorders>
            <w:shd w:val="clear" w:color="000000" w:fill="A9D08E"/>
            <w:vAlign w:val="center"/>
            <w:hideMark/>
          </w:tcPr>
          <w:p w14:paraId="2C0AAD34"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61" w:type="dxa"/>
            <w:tcBorders>
              <w:top w:val="nil"/>
              <w:left w:val="nil"/>
              <w:bottom w:val="single" w:sz="4" w:space="0" w:color="auto"/>
              <w:right w:val="single" w:sz="4" w:space="0" w:color="auto"/>
            </w:tcBorders>
            <w:shd w:val="clear" w:color="000000" w:fill="A9D08E"/>
            <w:vAlign w:val="center"/>
            <w:hideMark/>
          </w:tcPr>
          <w:p w14:paraId="30A3696D"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15,5</w:t>
            </w:r>
          </w:p>
        </w:tc>
        <w:tc>
          <w:tcPr>
            <w:tcW w:w="999" w:type="dxa"/>
            <w:tcBorders>
              <w:top w:val="nil"/>
              <w:left w:val="nil"/>
              <w:bottom w:val="single" w:sz="4" w:space="0" w:color="auto"/>
              <w:right w:val="single" w:sz="4" w:space="0" w:color="auto"/>
            </w:tcBorders>
            <w:shd w:val="clear" w:color="000000" w:fill="A9D08E"/>
            <w:vAlign w:val="center"/>
            <w:hideMark/>
          </w:tcPr>
          <w:p w14:paraId="081043A8"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5732C87A" w14:textId="77777777" w:rsidTr="000666A9">
        <w:trPr>
          <w:trHeight w:val="1275"/>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AF0E14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1.2.91</w:t>
            </w:r>
          </w:p>
        </w:tc>
        <w:tc>
          <w:tcPr>
            <w:tcW w:w="3830" w:type="dxa"/>
            <w:tcBorders>
              <w:top w:val="nil"/>
              <w:left w:val="nil"/>
              <w:bottom w:val="single" w:sz="8" w:space="0" w:color="auto"/>
              <w:right w:val="single" w:sz="8" w:space="0" w:color="auto"/>
            </w:tcBorders>
            <w:shd w:val="clear" w:color="auto" w:fill="auto"/>
            <w:vAlign w:val="center"/>
            <w:hideMark/>
          </w:tcPr>
          <w:p w14:paraId="36003472"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40E8BB6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3B6B1F6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17A0DEA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118B836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303C666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183227E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117F0504" w14:textId="77777777" w:rsidTr="000666A9">
        <w:trPr>
          <w:trHeight w:val="222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241C33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lastRenderedPageBreak/>
              <w:t>1.2.95</w:t>
            </w:r>
          </w:p>
        </w:tc>
        <w:tc>
          <w:tcPr>
            <w:tcW w:w="3830" w:type="dxa"/>
            <w:tcBorders>
              <w:top w:val="nil"/>
              <w:left w:val="nil"/>
              <w:bottom w:val="single" w:sz="8" w:space="0" w:color="auto"/>
              <w:right w:val="single" w:sz="8" w:space="0" w:color="auto"/>
            </w:tcBorders>
            <w:shd w:val="clear" w:color="auto" w:fill="auto"/>
            <w:vAlign w:val="center"/>
            <w:hideMark/>
          </w:tcPr>
          <w:p w14:paraId="3FEA0498"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0FBF143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5</w:t>
            </w:r>
          </w:p>
        </w:tc>
        <w:tc>
          <w:tcPr>
            <w:tcW w:w="742" w:type="dxa"/>
            <w:tcBorders>
              <w:top w:val="nil"/>
              <w:left w:val="nil"/>
              <w:bottom w:val="single" w:sz="4" w:space="0" w:color="auto"/>
              <w:right w:val="single" w:sz="4" w:space="0" w:color="auto"/>
            </w:tcBorders>
            <w:shd w:val="clear" w:color="auto" w:fill="auto"/>
            <w:vAlign w:val="center"/>
            <w:hideMark/>
          </w:tcPr>
          <w:p w14:paraId="3078138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1059" w:type="dxa"/>
            <w:tcBorders>
              <w:top w:val="nil"/>
              <w:left w:val="nil"/>
              <w:bottom w:val="single" w:sz="4" w:space="0" w:color="auto"/>
              <w:right w:val="single" w:sz="4" w:space="0" w:color="auto"/>
            </w:tcBorders>
            <w:shd w:val="clear" w:color="auto" w:fill="auto"/>
            <w:vAlign w:val="center"/>
            <w:hideMark/>
          </w:tcPr>
          <w:p w14:paraId="09929BD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6,9</w:t>
            </w:r>
          </w:p>
        </w:tc>
        <w:tc>
          <w:tcPr>
            <w:tcW w:w="788" w:type="dxa"/>
            <w:tcBorders>
              <w:top w:val="nil"/>
              <w:left w:val="nil"/>
              <w:bottom w:val="single" w:sz="4" w:space="0" w:color="auto"/>
              <w:right w:val="single" w:sz="4" w:space="0" w:color="auto"/>
            </w:tcBorders>
            <w:shd w:val="clear" w:color="auto" w:fill="auto"/>
            <w:vAlign w:val="center"/>
            <w:hideMark/>
          </w:tcPr>
          <w:p w14:paraId="5871EAA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254447E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6,9</w:t>
            </w:r>
          </w:p>
        </w:tc>
        <w:tc>
          <w:tcPr>
            <w:tcW w:w="999" w:type="dxa"/>
            <w:tcBorders>
              <w:top w:val="nil"/>
              <w:left w:val="nil"/>
              <w:bottom w:val="single" w:sz="4" w:space="0" w:color="auto"/>
              <w:right w:val="single" w:sz="4" w:space="0" w:color="auto"/>
            </w:tcBorders>
            <w:shd w:val="clear" w:color="auto" w:fill="auto"/>
            <w:vAlign w:val="center"/>
            <w:hideMark/>
          </w:tcPr>
          <w:p w14:paraId="478697E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475B1C67" w14:textId="77777777" w:rsidTr="000666A9">
        <w:trPr>
          <w:trHeight w:val="222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0F01A7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1.2.96</w:t>
            </w:r>
          </w:p>
        </w:tc>
        <w:tc>
          <w:tcPr>
            <w:tcW w:w="3830" w:type="dxa"/>
            <w:tcBorders>
              <w:top w:val="nil"/>
              <w:left w:val="nil"/>
              <w:bottom w:val="single" w:sz="8" w:space="0" w:color="auto"/>
              <w:right w:val="single" w:sz="8" w:space="0" w:color="auto"/>
            </w:tcBorders>
            <w:shd w:val="clear" w:color="auto" w:fill="auto"/>
            <w:vAlign w:val="center"/>
            <w:hideMark/>
          </w:tcPr>
          <w:p w14:paraId="2634CB15"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525FBBC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9</w:t>
            </w:r>
          </w:p>
        </w:tc>
        <w:tc>
          <w:tcPr>
            <w:tcW w:w="742" w:type="dxa"/>
            <w:tcBorders>
              <w:top w:val="nil"/>
              <w:left w:val="nil"/>
              <w:bottom w:val="single" w:sz="4" w:space="0" w:color="auto"/>
              <w:right w:val="single" w:sz="4" w:space="0" w:color="auto"/>
            </w:tcBorders>
            <w:shd w:val="clear" w:color="auto" w:fill="auto"/>
            <w:vAlign w:val="center"/>
            <w:hideMark/>
          </w:tcPr>
          <w:p w14:paraId="3DB357E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2440CD0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65066CA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4282CD62"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2F0E017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8D0E079" w14:textId="77777777" w:rsidTr="000666A9">
        <w:trPr>
          <w:trHeight w:val="3795"/>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D5D840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1.2.101</w:t>
            </w:r>
          </w:p>
        </w:tc>
        <w:tc>
          <w:tcPr>
            <w:tcW w:w="3830" w:type="dxa"/>
            <w:tcBorders>
              <w:top w:val="nil"/>
              <w:left w:val="nil"/>
              <w:bottom w:val="single" w:sz="8" w:space="0" w:color="auto"/>
              <w:right w:val="single" w:sz="8" w:space="0" w:color="auto"/>
            </w:tcBorders>
            <w:shd w:val="clear" w:color="auto" w:fill="auto"/>
            <w:vAlign w:val="center"/>
            <w:hideMark/>
          </w:tcPr>
          <w:p w14:paraId="579E7D2C"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7634D42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8</w:t>
            </w:r>
          </w:p>
        </w:tc>
        <w:tc>
          <w:tcPr>
            <w:tcW w:w="742" w:type="dxa"/>
            <w:tcBorders>
              <w:top w:val="nil"/>
              <w:left w:val="nil"/>
              <w:bottom w:val="single" w:sz="4" w:space="0" w:color="auto"/>
              <w:right w:val="single" w:sz="4" w:space="0" w:color="auto"/>
            </w:tcBorders>
            <w:shd w:val="clear" w:color="auto" w:fill="auto"/>
            <w:vAlign w:val="center"/>
            <w:hideMark/>
          </w:tcPr>
          <w:p w14:paraId="63BBCDD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8</w:t>
            </w:r>
          </w:p>
        </w:tc>
        <w:tc>
          <w:tcPr>
            <w:tcW w:w="1059" w:type="dxa"/>
            <w:tcBorders>
              <w:top w:val="nil"/>
              <w:left w:val="nil"/>
              <w:bottom w:val="single" w:sz="4" w:space="0" w:color="auto"/>
              <w:right w:val="single" w:sz="4" w:space="0" w:color="auto"/>
            </w:tcBorders>
            <w:shd w:val="clear" w:color="auto" w:fill="auto"/>
            <w:vAlign w:val="center"/>
            <w:hideMark/>
          </w:tcPr>
          <w:p w14:paraId="36D4535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8,6</w:t>
            </w:r>
          </w:p>
        </w:tc>
        <w:tc>
          <w:tcPr>
            <w:tcW w:w="788" w:type="dxa"/>
            <w:tcBorders>
              <w:top w:val="nil"/>
              <w:left w:val="nil"/>
              <w:bottom w:val="single" w:sz="4" w:space="0" w:color="auto"/>
              <w:right w:val="single" w:sz="4" w:space="0" w:color="auto"/>
            </w:tcBorders>
            <w:shd w:val="clear" w:color="auto" w:fill="auto"/>
            <w:vAlign w:val="center"/>
            <w:hideMark/>
          </w:tcPr>
          <w:p w14:paraId="0A8E578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11C1640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8,6</w:t>
            </w:r>
          </w:p>
        </w:tc>
        <w:tc>
          <w:tcPr>
            <w:tcW w:w="999" w:type="dxa"/>
            <w:tcBorders>
              <w:top w:val="nil"/>
              <w:left w:val="nil"/>
              <w:bottom w:val="single" w:sz="4" w:space="0" w:color="auto"/>
              <w:right w:val="single" w:sz="4" w:space="0" w:color="auto"/>
            </w:tcBorders>
            <w:shd w:val="clear" w:color="auto" w:fill="auto"/>
            <w:vAlign w:val="center"/>
            <w:hideMark/>
          </w:tcPr>
          <w:p w14:paraId="43268BE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71FE5EA3" w14:textId="77777777" w:rsidTr="000666A9">
        <w:trPr>
          <w:trHeight w:val="930"/>
        </w:trPr>
        <w:tc>
          <w:tcPr>
            <w:tcW w:w="9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040627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2</w:t>
            </w:r>
          </w:p>
        </w:tc>
        <w:tc>
          <w:tcPr>
            <w:tcW w:w="3830" w:type="dxa"/>
            <w:tcBorders>
              <w:top w:val="single" w:sz="4" w:space="0" w:color="auto"/>
              <w:left w:val="nil"/>
              <w:bottom w:val="single" w:sz="4" w:space="0" w:color="auto"/>
              <w:right w:val="single" w:sz="4" w:space="0" w:color="auto"/>
            </w:tcBorders>
            <w:shd w:val="clear" w:color="000000" w:fill="A9D08E"/>
            <w:vAlign w:val="center"/>
            <w:hideMark/>
          </w:tcPr>
          <w:p w14:paraId="010E4746" w14:textId="77777777" w:rsidR="000666A9" w:rsidRPr="000666A9" w:rsidRDefault="000666A9" w:rsidP="000666A9">
            <w:pPr>
              <w:ind w:firstLine="0"/>
              <w:jc w:val="both"/>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ведения бухгалтерского учета, составления и представления бухгалтерской (финансовой) отчетности</w:t>
            </w:r>
          </w:p>
        </w:tc>
        <w:tc>
          <w:tcPr>
            <w:tcW w:w="803" w:type="dxa"/>
            <w:tcBorders>
              <w:top w:val="nil"/>
              <w:left w:val="nil"/>
              <w:bottom w:val="single" w:sz="4" w:space="0" w:color="auto"/>
              <w:right w:val="single" w:sz="4" w:space="0" w:color="auto"/>
            </w:tcBorders>
            <w:shd w:val="clear" w:color="000000" w:fill="A9D08E"/>
            <w:vAlign w:val="center"/>
            <w:hideMark/>
          </w:tcPr>
          <w:p w14:paraId="1BD10C51"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99</w:t>
            </w:r>
          </w:p>
        </w:tc>
        <w:tc>
          <w:tcPr>
            <w:tcW w:w="742" w:type="dxa"/>
            <w:tcBorders>
              <w:top w:val="nil"/>
              <w:left w:val="nil"/>
              <w:bottom w:val="single" w:sz="4" w:space="0" w:color="auto"/>
              <w:right w:val="single" w:sz="4" w:space="0" w:color="auto"/>
            </w:tcBorders>
            <w:shd w:val="clear" w:color="000000" w:fill="A9D08E"/>
            <w:vAlign w:val="center"/>
            <w:hideMark/>
          </w:tcPr>
          <w:p w14:paraId="3DD248A2"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53</w:t>
            </w:r>
          </w:p>
        </w:tc>
        <w:tc>
          <w:tcPr>
            <w:tcW w:w="1059" w:type="dxa"/>
            <w:tcBorders>
              <w:top w:val="nil"/>
              <w:left w:val="nil"/>
              <w:bottom w:val="single" w:sz="4" w:space="0" w:color="auto"/>
              <w:right w:val="single" w:sz="4" w:space="0" w:color="auto"/>
            </w:tcBorders>
            <w:shd w:val="clear" w:color="000000" w:fill="A9D08E"/>
            <w:vAlign w:val="center"/>
            <w:hideMark/>
          </w:tcPr>
          <w:p w14:paraId="47393F96"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65,5</w:t>
            </w:r>
          </w:p>
        </w:tc>
        <w:tc>
          <w:tcPr>
            <w:tcW w:w="788" w:type="dxa"/>
            <w:tcBorders>
              <w:top w:val="nil"/>
              <w:left w:val="nil"/>
              <w:bottom w:val="single" w:sz="4" w:space="0" w:color="auto"/>
              <w:right w:val="single" w:sz="4" w:space="0" w:color="auto"/>
            </w:tcBorders>
            <w:shd w:val="clear" w:color="000000" w:fill="A9D08E"/>
            <w:vAlign w:val="center"/>
            <w:hideMark/>
          </w:tcPr>
          <w:p w14:paraId="7A493FA5"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23,5</w:t>
            </w:r>
          </w:p>
        </w:tc>
        <w:tc>
          <w:tcPr>
            <w:tcW w:w="761" w:type="dxa"/>
            <w:tcBorders>
              <w:top w:val="nil"/>
              <w:left w:val="nil"/>
              <w:bottom w:val="single" w:sz="4" w:space="0" w:color="auto"/>
              <w:right w:val="single" w:sz="4" w:space="0" w:color="auto"/>
            </w:tcBorders>
            <w:shd w:val="clear" w:color="000000" w:fill="A9D08E"/>
            <w:vAlign w:val="center"/>
            <w:hideMark/>
          </w:tcPr>
          <w:p w14:paraId="671B9B32"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42,0</w:t>
            </w:r>
          </w:p>
        </w:tc>
        <w:tc>
          <w:tcPr>
            <w:tcW w:w="999" w:type="dxa"/>
            <w:tcBorders>
              <w:top w:val="nil"/>
              <w:left w:val="nil"/>
              <w:bottom w:val="single" w:sz="4" w:space="0" w:color="auto"/>
              <w:right w:val="single" w:sz="4" w:space="0" w:color="auto"/>
            </w:tcBorders>
            <w:shd w:val="clear" w:color="000000" w:fill="A9D08E"/>
            <w:vAlign w:val="center"/>
            <w:hideMark/>
          </w:tcPr>
          <w:p w14:paraId="291DA98D"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5639998F" w14:textId="77777777" w:rsidTr="000666A9">
        <w:trPr>
          <w:trHeight w:val="1275"/>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8179F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lastRenderedPageBreak/>
              <w:t>2.1</w:t>
            </w:r>
          </w:p>
        </w:tc>
        <w:tc>
          <w:tcPr>
            <w:tcW w:w="3830" w:type="dxa"/>
            <w:tcBorders>
              <w:top w:val="single" w:sz="8" w:space="0" w:color="auto"/>
              <w:left w:val="nil"/>
              <w:bottom w:val="single" w:sz="8" w:space="0" w:color="auto"/>
              <w:right w:val="single" w:sz="8" w:space="0" w:color="auto"/>
            </w:tcBorders>
            <w:shd w:val="clear" w:color="auto" w:fill="auto"/>
            <w:vAlign w:val="center"/>
            <w:hideMark/>
          </w:tcPr>
          <w:p w14:paraId="702FED96"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руководителем экономического субъекта требований организации ведения бухгалтерского учета, хранения документов бухгалтерского учета и</w:t>
            </w:r>
            <w:r w:rsidRPr="000666A9">
              <w:rPr>
                <w:rFonts w:ascii="Calibri" w:eastAsia="Times New Roman" w:hAnsi="Calibri" w:cs="Calibri"/>
                <w:color w:val="000000"/>
                <w:sz w:val="22"/>
                <w:lang w:eastAsia="ru-RU"/>
              </w:rPr>
              <w:t xml:space="preserve"> </w:t>
            </w:r>
            <w:r w:rsidRPr="000666A9">
              <w:rPr>
                <w:rFonts w:eastAsia="Times New Roman" w:cs="Times New Roman"/>
                <w:color w:val="000000"/>
                <w:sz w:val="24"/>
                <w:szCs w:val="24"/>
                <w:lang w:eastAsia="ru-RU"/>
              </w:rPr>
              <w:t>требований по формированию учетной политики</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79BA87E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03FD99C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3301BC9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64ADB1E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768E766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52605F6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B7ACA97"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AC4EF4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2.2</w:t>
            </w:r>
          </w:p>
        </w:tc>
        <w:tc>
          <w:tcPr>
            <w:tcW w:w="3830" w:type="dxa"/>
            <w:tcBorders>
              <w:top w:val="nil"/>
              <w:left w:val="nil"/>
              <w:bottom w:val="single" w:sz="8" w:space="0" w:color="auto"/>
              <w:right w:val="single" w:sz="8" w:space="0" w:color="auto"/>
            </w:tcBorders>
            <w:shd w:val="clear" w:color="auto" w:fill="auto"/>
            <w:vAlign w:val="center"/>
            <w:hideMark/>
          </w:tcPr>
          <w:p w14:paraId="701D031C"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240D348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65</w:t>
            </w:r>
          </w:p>
        </w:tc>
        <w:tc>
          <w:tcPr>
            <w:tcW w:w="742" w:type="dxa"/>
            <w:tcBorders>
              <w:top w:val="nil"/>
              <w:left w:val="nil"/>
              <w:bottom w:val="single" w:sz="4" w:space="0" w:color="auto"/>
              <w:right w:val="single" w:sz="4" w:space="0" w:color="auto"/>
            </w:tcBorders>
            <w:shd w:val="clear" w:color="auto" w:fill="auto"/>
            <w:vAlign w:val="center"/>
            <w:hideMark/>
          </w:tcPr>
          <w:p w14:paraId="29A59D9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53</w:t>
            </w:r>
          </w:p>
        </w:tc>
        <w:tc>
          <w:tcPr>
            <w:tcW w:w="1059" w:type="dxa"/>
            <w:tcBorders>
              <w:top w:val="nil"/>
              <w:left w:val="nil"/>
              <w:bottom w:val="single" w:sz="4" w:space="0" w:color="auto"/>
              <w:right w:val="single" w:sz="4" w:space="0" w:color="auto"/>
            </w:tcBorders>
            <w:shd w:val="clear" w:color="auto" w:fill="auto"/>
            <w:vAlign w:val="center"/>
            <w:hideMark/>
          </w:tcPr>
          <w:p w14:paraId="519AEB8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65,5</w:t>
            </w:r>
          </w:p>
        </w:tc>
        <w:tc>
          <w:tcPr>
            <w:tcW w:w="788" w:type="dxa"/>
            <w:tcBorders>
              <w:top w:val="nil"/>
              <w:left w:val="nil"/>
              <w:bottom w:val="single" w:sz="4" w:space="0" w:color="auto"/>
              <w:right w:val="single" w:sz="4" w:space="0" w:color="auto"/>
            </w:tcBorders>
            <w:shd w:val="clear" w:color="auto" w:fill="auto"/>
            <w:vAlign w:val="center"/>
            <w:hideMark/>
          </w:tcPr>
          <w:p w14:paraId="3F49FBF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23,5</w:t>
            </w:r>
          </w:p>
        </w:tc>
        <w:tc>
          <w:tcPr>
            <w:tcW w:w="761" w:type="dxa"/>
            <w:tcBorders>
              <w:top w:val="nil"/>
              <w:left w:val="nil"/>
              <w:bottom w:val="single" w:sz="4" w:space="0" w:color="auto"/>
              <w:right w:val="single" w:sz="4" w:space="0" w:color="auto"/>
            </w:tcBorders>
            <w:shd w:val="clear" w:color="auto" w:fill="auto"/>
            <w:vAlign w:val="center"/>
            <w:hideMark/>
          </w:tcPr>
          <w:p w14:paraId="145545B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42,0</w:t>
            </w:r>
          </w:p>
        </w:tc>
        <w:tc>
          <w:tcPr>
            <w:tcW w:w="999" w:type="dxa"/>
            <w:tcBorders>
              <w:top w:val="nil"/>
              <w:left w:val="nil"/>
              <w:bottom w:val="single" w:sz="4" w:space="0" w:color="auto"/>
              <w:right w:val="single" w:sz="4" w:space="0" w:color="auto"/>
            </w:tcBorders>
            <w:shd w:val="clear" w:color="auto" w:fill="auto"/>
            <w:vAlign w:val="center"/>
            <w:hideMark/>
          </w:tcPr>
          <w:p w14:paraId="265F924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405F0BA0" w14:textId="77777777" w:rsidTr="000666A9">
        <w:trPr>
          <w:trHeight w:val="645"/>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0BAC9C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2.3</w:t>
            </w:r>
          </w:p>
        </w:tc>
        <w:tc>
          <w:tcPr>
            <w:tcW w:w="3830" w:type="dxa"/>
            <w:tcBorders>
              <w:top w:val="nil"/>
              <w:left w:val="nil"/>
              <w:bottom w:val="single" w:sz="8" w:space="0" w:color="auto"/>
              <w:right w:val="single" w:sz="8" w:space="0" w:color="auto"/>
            </w:tcBorders>
            <w:shd w:val="clear" w:color="auto" w:fill="auto"/>
            <w:vAlign w:val="center"/>
            <w:hideMark/>
          </w:tcPr>
          <w:p w14:paraId="48DD0AED"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требований, предъявляемых к оформлению и ведению регистров бухгалтерского учета</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62F9025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5</w:t>
            </w:r>
          </w:p>
        </w:tc>
        <w:tc>
          <w:tcPr>
            <w:tcW w:w="742" w:type="dxa"/>
            <w:tcBorders>
              <w:top w:val="nil"/>
              <w:left w:val="nil"/>
              <w:bottom w:val="single" w:sz="4" w:space="0" w:color="auto"/>
              <w:right w:val="single" w:sz="4" w:space="0" w:color="auto"/>
            </w:tcBorders>
            <w:shd w:val="clear" w:color="auto" w:fill="auto"/>
            <w:vAlign w:val="center"/>
            <w:hideMark/>
          </w:tcPr>
          <w:p w14:paraId="05DB67B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4D26ECD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6957C1C6"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66B1BD7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4BBD833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B27BDC6"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94DD9A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2.4</w:t>
            </w:r>
          </w:p>
        </w:tc>
        <w:tc>
          <w:tcPr>
            <w:tcW w:w="3830" w:type="dxa"/>
            <w:tcBorders>
              <w:top w:val="nil"/>
              <w:left w:val="nil"/>
              <w:bottom w:val="single" w:sz="8" w:space="0" w:color="auto"/>
              <w:right w:val="single" w:sz="8" w:space="0" w:color="auto"/>
            </w:tcBorders>
            <w:shd w:val="clear" w:color="auto" w:fill="auto"/>
            <w:vAlign w:val="center"/>
            <w:hideMark/>
          </w:tcPr>
          <w:p w14:paraId="5AA2F3E4"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требований, предъявляемых к проведению и документальному оформлению результатов инвентаризации активов и обязательств</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38735C1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8</w:t>
            </w:r>
          </w:p>
        </w:tc>
        <w:tc>
          <w:tcPr>
            <w:tcW w:w="742" w:type="dxa"/>
            <w:tcBorders>
              <w:top w:val="nil"/>
              <w:left w:val="nil"/>
              <w:bottom w:val="single" w:sz="4" w:space="0" w:color="auto"/>
              <w:right w:val="single" w:sz="4" w:space="0" w:color="auto"/>
            </w:tcBorders>
            <w:shd w:val="clear" w:color="auto" w:fill="auto"/>
            <w:vAlign w:val="center"/>
            <w:hideMark/>
          </w:tcPr>
          <w:p w14:paraId="3CA0347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6909CB3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37C4EA5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185F201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145FD2D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2443D92B"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EA8159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2.9</w:t>
            </w:r>
          </w:p>
        </w:tc>
        <w:tc>
          <w:tcPr>
            <w:tcW w:w="3830" w:type="dxa"/>
            <w:tcBorders>
              <w:top w:val="nil"/>
              <w:left w:val="nil"/>
              <w:bottom w:val="single" w:sz="8" w:space="0" w:color="auto"/>
              <w:right w:val="single" w:sz="8" w:space="0" w:color="auto"/>
            </w:tcBorders>
            <w:shd w:val="clear" w:color="auto" w:fill="auto"/>
            <w:vAlign w:val="center"/>
            <w:hideMark/>
          </w:tcPr>
          <w:p w14:paraId="115138B2"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Нарушение общих требований к бюджетной, бухгалтерской (финансовой) отчетности экономического субъекта, в том числе к ее составу</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73F8BB6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20</w:t>
            </w:r>
          </w:p>
        </w:tc>
        <w:tc>
          <w:tcPr>
            <w:tcW w:w="742" w:type="dxa"/>
            <w:tcBorders>
              <w:top w:val="nil"/>
              <w:left w:val="nil"/>
              <w:bottom w:val="single" w:sz="4" w:space="0" w:color="auto"/>
              <w:right w:val="single" w:sz="4" w:space="0" w:color="auto"/>
            </w:tcBorders>
            <w:shd w:val="clear" w:color="auto" w:fill="auto"/>
            <w:vAlign w:val="center"/>
            <w:hideMark/>
          </w:tcPr>
          <w:p w14:paraId="283B891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0F05E87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70B47CF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572AF81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267CFEB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40AC402" w14:textId="77777777" w:rsidTr="000666A9">
        <w:trPr>
          <w:trHeight w:val="735"/>
        </w:trPr>
        <w:tc>
          <w:tcPr>
            <w:tcW w:w="9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9EF0CAE"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3.</w:t>
            </w:r>
          </w:p>
        </w:tc>
        <w:tc>
          <w:tcPr>
            <w:tcW w:w="3830" w:type="dxa"/>
            <w:tcBorders>
              <w:top w:val="single" w:sz="4" w:space="0" w:color="auto"/>
              <w:left w:val="nil"/>
              <w:bottom w:val="single" w:sz="4" w:space="0" w:color="auto"/>
              <w:right w:val="single" w:sz="4" w:space="0" w:color="auto"/>
            </w:tcBorders>
            <w:shd w:val="clear" w:color="000000" w:fill="A9D08E"/>
            <w:vAlign w:val="center"/>
            <w:hideMark/>
          </w:tcPr>
          <w:p w14:paraId="42C642AE" w14:textId="77777777" w:rsidR="000666A9" w:rsidRPr="000666A9" w:rsidRDefault="000666A9" w:rsidP="000666A9">
            <w:pPr>
              <w:ind w:firstLine="0"/>
              <w:jc w:val="both"/>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в сфере управления и распоряжения государственной (муниципальной) собственностью</w:t>
            </w:r>
          </w:p>
        </w:tc>
        <w:tc>
          <w:tcPr>
            <w:tcW w:w="803" w:type="dxa"/>
            <w:tcBorders>
              <w:top w:val="nil"/>
              <w:left w:val="nil"/>
              <w:bottom w:val="single" w:sz="4" w:space="0" w:color="auto"/>
              <w:right w:val="single" w:sz="4" w:space="0" w:color="auto"/>
            </w:tcBorders>
            <w:shd w:val="clear" w:color="000000" w:fill="A9D08E"/>
            <w:vAlign w:val="center"/>
            <w:hideMark/>
          </w:tcPr>
          <w:p w14:paraId="4AF8F46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w:t>
            </w:r>
          </w:p>
        </w:tc>
        <w:tc>
          <w:tcPr>
            <w:tcW w:w="742" w:type="dxa"/>
            <w:tcBorders>
              <w:top w:val="nil"/>
              <w:left w:val="nil"/>
              <w:bottom w:val="single" w:sz="4" w:space="0" w:color="auto"/>
              <w:right w:val="single" w:sz="4" w:space="0" w:color="auto"/>
            </w:tcBorders>
            <w:shd w:val="clear" w:color="000000" w:fill="A9D08E"/>
            <w:vAlign w:val="center"/>
            <w:hideMark/>
          </w:tcPr>
          <w:p w14:paraId="4BC45860"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w:t>
            </w:r>
          </w:p>
        </w:tc>
        <w:tc>
          <w:tcPr>
            <w:tcW w:w="1059" w:type="dxa"/>
            <w:tcBorders>
              <w:top w:val="nil"/>
              <w:left w:val="nil"/>
              <w:bottom w:val="single" w:sz="4" w:space="0" w:color="auto"/>
              <w:right w:val="single" w:sz="4" w:space="0" w:color="auto"/>
            </w:tcBorders>
            <w:shd w:val="clear" w:color="000000" w:fill="A9D08E"/>
            <w:vAlign w:val="center"/>
            <w:hideMark/>
          </w:tcPr>
          <w:p w14:paraId="467F2F9E"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88" w:type="dxa"/>
            <w:tcBorders>
              <w:top w:val="nil"/>
              <w:left w:val="nil"/>
              <w:bottom w:val="single" w:sz="4" w:space="0" w:color="auto"/>
              <w:right w:val="single" w:sz="4" w:space="0" w:color="auto"/>
            </w:tcBorders>
            <w:shd w:val="clear" w:color="000000" w:fill="A9D08E"/>
            <w:vAlign w:val="center"/>
            <w:hideMark/>
          </w:tcPr>
          <w:p w14:paraId="1852AAF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61" w:type="dxa"/>
            <w:tcBorders>
              <w:top w:val="nil"/>
              <w:left w:val="nil"/>
              <w:bottom w:val="single" w:sz="4" w:space="0" w:color="auto"/>
              <w:right w:val="single" w:sz="4" w:space="0" w:color="auto"/>
            </w:tcBorders>
            <w:shd w:val="clear" w:color="000000" w:fill="A9D08E"/>
            <w:vAlign w:val="center"/>
            <w:hideMark/>
          </w:tcPr>
          <w:p w14:paraId="3674EAFE"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999" w:type="dxa"/>
            <w:tcBorders>
              <w:top w:val="nil"/>
              <w:left w:val="nil"/>
              <w:bottom w:val="single" w:sz="4" w:space="0" w:color="auto"/>
              <w:right w:val="single" w:sz="4" w:space="0" w:color="auto"/>
            </w:tcBorders>
            <w:shd w:val="clear" w:color="000000" w:fill="A9D08E"/>
            <w:vAlign w:val="center"/>
            <w:hideMark/>
          </w:tcPr>
          <w:p w14:paraId="3E67ED6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210392D6" w14:textId="77777777" w:rsidTr="000666A9">
        <w:trPr>
          <w:trHeight w:val="159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C0E60C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3.14</w:t>
            </w:r>
          </w:p>
        </w:tc>
        <w:tc>
          <w:tcPr>
            <w:tcW w:w="3830" w:type="dxa"/>
            <w:tcBorders>
              <w:top w:val="nil"/>
              <w:left w:val="nil"/>
              <w:bottom w:val="single" w:sz="8" w:space="0" w:color="auto"/>
              <w:right w:val="single" w:sz="8" w:space="0" w:color="auto"/>
            </w:tcBorders>
            <w:shd w:val="clear" w:color="auto" w:fill="auto"/>
            <w:vAlign w:val="center"/>
            <w:hideMark/>
          </w:tcPr>
          <w:p w14:paraId="6EA3D39C"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бюджетного учреждения</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1DFA0AA6"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1C77494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274269B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39DDFA7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13DEFD3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6CA56AE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1D1BAD3A" w14:textId="77777777" w:rsidTr="000666A9">
        <w:trPr>
          <w:trHeight w:val="960"/>
        </w:trPr>
        <w:tc>
          <w:tcPr>
            <w:tcW w:w="93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124F116"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4.</w:t>
            </w:r>
          </w:p>
        </w:tc>
        <w:tc>
          <w:tcPr>
            <w:tcW w:w="3830" w:type="dxa"/>
            <w:tcBorders>
              <w:top w:val="single" w:sz="4" w:space="0" w:color="auto"/>
              <w:left w:val="nil"/>
              <w:bottom w:val="single" w:sz="4" w:space="0" w:color="auto"/>
              <w:right w:val="single" w:sz="4" w:space="0" w:color="auto"/>
            </w:tcBorders>
            <w:shd w:val="clear" w:color="000000" w:fill="A9D08E"/>
            <w:vAlign w:val="center"/>
            <w:hideMark/>
          </w:tcPr>
          <w:p w14:paraId="2141AE90" w14:textId="77777777" w:rsidR="000666A9" w:rsidRPr="000666A9" w:rsidRDefault="000666A9" w:rsidP="000666A9">
            <w:pPr>
              <w:ind w:firstLine="0"/>
              <w:jc w:val="both"/>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Нарушения при осуществлении государственных (муниципальных) закупок и закупок отдельными видами юридических лиц</w:t>
            </w:r>
          </w:p>
        </w:tc>
        <w:tc>
          <w:tcPr>
            <w:tcW w:w="803" w:type="dxa"/>
            <w:tcBorders>
              <w:top w:val="nil"/>
              <w:left w:val="nil"/>
              <w:bottom w:val="single" w:sz="4" w:space="0" w:color="auto"/>
              <w:right w:val="single" w:sz="4" w:space="0" w:color="auto"/>
            </w:tcBorders>
            <w:shd w:val="clear" w:color="000000" w:fill="A9D08E"/>
            <w:vAlign w:val="center"/>
            <w:hideMark/>
          </w:tcPr>
          <w:p w14:paraId="6FD28E6B"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11</w:t>
            </w:r>
          </w:p>
        </w:tc>
        <w:tc>
          <w:tcPr>
            <w:tcW w:w="742" w:type="dxa"/>
            <w:tcBorders>
              <w:top w:val="nil"/>
              <w:left w:val="nil"/>
              <w:bottom w:val="single" w:sz="4" w:space="0" w:color="auto"/>
              <w:right w:val="single" w:sz="4" w:space="0" w:color="auto"/>
            </w:tcBorders>
            <w:shd w:val="clear" w:color="000000" w:fill="A9D08E"/>
            <w:vAlign w:val="center"/>
            <w:hideMark/>
          </w:tcPr>
          <w:p w14:paraId="7BAEA357"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2</w:t>
            </w:r>
          </w:p>
        </w:tc>
        <w:tc>
          <w:tcPr>
            <w:tcW w:w="1059" w:type="dxa"/>
            <w:tcBorders>
              <w:top w:val="nil"/>
              <w:left w:val="nil"/>
              <w:bottom w:val="single" w:sz="4" w:space="0" w:color="auto"/>
              <w:right w:val="single" w:sz="4" w:space="0" w:color="auto"/>
            </w:tcBorders>
            <w:shd w:val="clear" w:color="000000" w:fill="A9D08E"/>
            <w:vAlign w:val="center"/>
            <w:hideMark/>
          </w:tcPr>
          <w:p w14:paraId="75BD463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30,7</w:t>
            </w:r>
          </w:p>
        </w:tc>
        <w:tc>
          <w:tcPr>
            <w:tcW w:w="788" w:type="dxa"/>
            <w:tcBorders>
              <w:top w:val="nil"/>
              <w:left w:val="nil"/>
              <w:bottom w:val="single" w:sz="4" w:space="0" w:color="auto"/>
              <w:right w:val="single" w:sz="4" w:space="0" w:color="auto"/>
            </w:tcBorders>
            <w:shd w:val="clear" w:color="000000" w:fill="A9D08E"/>
            <w:vAlign w:val="center"/>
            <w:hideMark/>
          </w:tcPr>
          <w:p w14:paraId="793B0DA2"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c>
          <w:tcPr>
            <w:tcW w:w="761" w:type="dxa"/>
            <w:tcBorders>
              <w:top w:val="nil"/>
              <w:left w:val="nil"/>
              <w:bottom w:val="single" w:sz="4" w:space="0" w:color="auto"/>
              <w:right w:val="single" w:sz="4" w:space="0" w:color="auto"/>
            </w:tcBorders>
            <w:shd w:val="clear" w:color="000000" w:fill="A9D08E"/>
            <w:vAlign w:val="center"/>
            <w:hideMark/>
          </w:tcPr>
          <w:p w14:paraId="6986EA79"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30,7</w:t>
            </w:r>
          </w:p>
        </w:tc>
        <w:tc>
          <w:tcPr>
            <w:tcW w:w="999" w:type="dxa"/>
            <w:tcBorders>
              <w:top w:val="nil"/>
              <w:left w:val="nil"/>
              <w:bottom w:val="single" w:sz="4" w:space="0" w:color="auto"/>
              <w:right w:val="single" w:sz="4" w:space="0" w:color="auto"/>
            </w:tcBorders>
            <w:shd w:val="clear" w:color="000000" w:fill="A9D08E"/>
            <w:vAlign w:val="center"/>
            <w:hideMark/>
          </w:tcPr>
          <w:p w14:paraId="77DE1013" w14:textId="77777777" w:rsidR="000666A9" w:rsidRPr="000666A9" w:rsidRDefault="000666A9" w:rsidP="000666A9">
            <w:pPr>
              <w:ind w:firstLine="0"/>
              <w:jc w:val="center"/>
              <w:rPr>
                <w:rFonts w:eastAsia="Times New Roman" w:cs="Times New Roman"/>
                <w:b/>
                <w:bCs/>
                <w:color w:val="000000"/>
                <w:sz w:val="24"/>
                <w:szCs w:val="24"/>
                <w:lang w:eastAsia="ru-RU"/>
              </w:rPr>
            </w:pPr>
            <w:r w:rsidRPr="000666A9">
              <w:rPr>
                <w:rFonts w:eastAsia="Times New Roman" w:cs="Times New Roman"/>
                <w:b/>
                <w:bCs/>
                <w:color w:val="000000"/>
                <w:sz w:val="24"/>
                <w:szCs w:val="24"/>
                <w:lang w:eastAsia="ru-RU"/>
              </w:rPr>
              <w:t>0,0</w:t>
            </w:r>
          </w:p>
        </w:tc>
      </w:tr>
      <w:tr w:rsidR="000666A9" w:rsidRPr="000666A9" w14:paraId="19C9EB83" w14:textId="77777777" w:rsidTr="000666A9">
        <w:trPr>
          <w:trHeight w:val="285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9D15B8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lastRenderedPageBreak/>
              <w:t>4.5</w:t>
            </w:r>
          </w:p>
        </w:tc>
        <w:tc>
          <w:tcPr>
            <w:tcW w:w="3830" w:type="dxa"/>
            <w:tcBorders>
              <w:top w:val="nil"/>
              <w:left w:val="nil"/>
              <w:bottom w:val="single" w:sz="8" w:space="0" w:color="auto"/>
              <w:right w:val="single" w:sz="8" w:space="0" w:color="auto"/>
            </w:tcBorders>
            <w:shd w:val="clear" w:color="auto" w:fill="auto"/>
            <w:vAlign w:val="center"/>
            <w:hideMark/>
          </w:tcPr>
          <w:p w14:paraId="7FB0C1C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3B07B01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30FA208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06BE457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4C7BB415"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40B858E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7B37767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1542552E" w14:textId="77777777" w:rsidTr="000666A9">
        <w:trPr>
          <w:trHeight w:val="159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25CC05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4.8</w:t>
            </w:r>
          </w:p>
        </w:tc>
        <w:tc>
          <w:tcPr>
            <w:tcW w:w="3830" w:type="dxa"/>
            <w:tcBorders>
              <w:top w:val="nil"/>
              <w:left w:val="nil"/>
              <w:bottom w:val="single" w:sz="8" w:space="0" w:color="auto"/>
              <w:right w:val="single" w:sz="8" w:space="0" w:color="auto"/>
            </w:tcBorders>
            <w:shd w:val="clear" w:color="auto" w:fill="auto"/>
            <w:vAlign w:val="center"/>
            <w:hideMark/>
          </w:tcPr>
          <w:p w14:paraId="6B4C2CA3"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6459517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w:t>
            </w:r>
          </w:p>
        </w:tc>
        <w:tc>
          <w:tcPr>
            <w:tcW w:w="742" w:type="dxa"/>
            <w:tcBorders>
              <w:top w:val="nil"/>
              <w:left w:val="nil"/>
              <w:bottom w:val="single" w:sz="4" w:space="0" w:color="auto"/>
              <w:right w:val="single" w:sz="4" w:space="0" w:color="auto"/>
            </w:tcBorders>
            <w:shd w:val="clear" w:color="auto" w:fill="auto"/>
            <w:vAlign w:val="center"/>
            <w:hideMark/>
          </w:tcPr>
          <w:p w14:paraId="5196290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08AFD3B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5C5B0BB2"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2BDC862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4614565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86DD820" w14:textId="77777777" w:rsidTr="000666A9">
        <w:trPr>
          <w:trHeight w:val="645"/>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CCA70F2"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4.10</w:t>
            </w:r>
          </w:p>
        </w:tc>
        <w:tc>
          <w:tcPr>
            <w:tcW w:w="3830" w:type="dxa"/>
            <w:tcBorders>
              <w:top w:val="nil"/>
              <w:left w:val="nil"/>
              <w:bottom w:val="single" w:sz="8" w:space="0" w:color="auto"/>
              <w:right w:val="single" w:sz="8" w:space="0" w:color="auto"/>
            </w:tcBorders>
            <w:shd w:val="clear" w:color="auto" w:fill="auto"/>
            <w:vAlign w:val="center"/>
            <w:hideMark/>
          </w:tcPr>
          <w:p w14:paraId="6D5BC655"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Нарушения порядка формирования контрактной службы, назначения контрактного управляющего (их отсутствие)</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74D4A396"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1C94A35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0D49E43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66C5F07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52A80709"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1322C86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0F727A2A"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90927E0"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4.11</w:t>
            </w:r>
          </w:p>
        </w:tc>
        <w:tc>
          <w:tcPr>
            <w:tcW w:w="3830" w:type="dxa"/>
            <w:tcBorders>
              <w:top w:val="nil"/>
              <w:left w:val="nil"/>
              <w:bottom w:val="single" w:sz="8" w:space="0" w:color="auto"/>
              <w:right w:val="single" w:sz="8" w:space="0" w:color="auto"/>
            </w:tcBorders>
            <w:shd w:val="clear" w:color="auto" w:fill="auto"/>
            <w:vAlign w:val="center"/>
            <w:hideMark/>
          </w:tcPr>
          <w:p w14:paraId="1F4BBDEE"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Нарушения порядка формирования комиссии (комиссий) по осуществлению закупок, а также порядка принятия решений комиссией</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37C2091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14:paraId="29E4531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37552E24"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59D7F42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4CBEEE56"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53CA357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2F58908E" w14:textId="77777777" w:rsidTr="000666A9">
        <w:trPr>
          <w:trHeight w:val="33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5C565DD"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4.28</w:t>
            </w:r>
          </w:p>
        </w:tc>
        <w:tc>
          <w:tcPr>
            <w:tcW w:w="3830" w:type="dxa"/>
            <w:tcBorders>
              <w:top w:val="nil"/>
              <w:left w:val="nil"/>
              <w:bottom w:val="single" w:sz="8" w:space="0" w:color="auto"/>
              <w:right w:val="single" w:sz="8" w:space="0" w:color="auto"/>
            </w:tcBorders>
            <w:shd w:val="clear" w:color="auto" w:fill="auto"/>
            <w:vAlign w:val="center"/>
            <w:hideMark/>
          </w:tcPr>
          <w:p w14:paraId="70E1A97F"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Невключение в контракт (договор) обязательных условий</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1C3061A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w:t>
            </w:r>
          </w:p>
        </w:tc>
        <w:tc>
          <w:tcPr>
            <w:tcW w:w="742" w:type="dxa"/>
            <w:tcBorders>
              <w:top w:val="nil"/>
              <w:left w:val="nil"/>
              <w:bottom w:val="single" w:sz="4" w:space="0" w:color="auto"/>
              <w:right w:val="single" w:sz="4" w:space="0" w:color="auto"/>
            </w:tcBorders>
            <w:shd w:val="clear" w:color="auto" w:fill="auto"/>
            <w:vAlign w:val="center"/>
            <w:hideMark/>
          </w:tcPr>
          <w:p w14:paraId="071F0888"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14:paraId="4C96FA1C"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88" w:type="dxa"/>
            <w:tcBorders>
              <w:top w:val="nil"/>
              <w:left w:val="nil"/>
              <w:bottom w:val="single" w:sz="4" w:space="0" w:color="auto"/>
              <w:right w:val="single" w:sz="4" w:space="0" w:color="auto"/>
            </w:tcBorders>
            <w:shd w:val="clear" w:color="auto" w:fill="auto"/>
            <w:vAlign w:val="center"/>
            <w:hideMark/>
          </w:tcPr>
          <w:p w14:paraId="5705E08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1784A65E"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vAlign w:val="center"/>
            <w:hideMark/>
          </w:tcPr>
          <w:p w14:paraId="56EF248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r w:rsidR="000666A9" w:rsidRPr="000666A9" w14:paraId="35A0A885" w14:textId="77777777" w:rsidTr="000666A9">
        <w:trPr>
          <w:trHeight w:val="96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3AE5EB1"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4.44</w:t>
            </w:r>
          </w:p>
        </w:tc>
        <w:tc>
          <w:tcPr>
            <w:tcW w:w="3830" w:type="dxa"/>
            <w:tcBorders>
              <w:top w:val="nil"/>
              <w:left w:val="nil"/>
              <w:bottom w:val="single" w:sz="8" w:space="0" w:color="auto"/>
              <w:right w:val="single" w:sz="8" w:space="0" w:color="auto"/>
            </w:tcBorders>
            <w:shd w:val="clear" w:color="auto" w:fill="auto"/>
            <w:vAlign w:val="center"/>
            <w:hideMark/>
          </w:tcPr>
          <w:p w14:paraId="0373949B" w14:textId="77777777" w:rsidR="000666A9" w:rsidRPr="000666A9" w:rsidRDefault="000666A9" w:rsidP="000666A9">
            <w:pPr>
              <w:ind w:firstLine="0"/>
              <w:jc w:val="both"/>
              <w:rPr>
                <w:rFonts w:eastAsia="Times New Roman" w:cs="Times New Roman"/>
                <w:color w:val="000000"/>
                <w:sz w:val="24"/>
                <w:szCs w:val="24"/>
                <w:lang w:eastAsia="ru-RU"/>
              </w:rPr>
            </w:pPr>
            <w:r w:rsidRPr="000666A9">
              <w:rPr>
                <w:rFonts w:eastAsia="Times New Roman" w:cs="Times New Roman"/>
                <w:color w:val="000000"/>
                <w:sz w:val="24"/>
                <w:szCs w:val="24"/>
                <w:lang w:eastAsia="ru-RU"/>
              </w:rP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0418ABCB"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w:t>
            </w:r>
          </w:p>
        </w:tc>
        <w:tc>
          <w:tcPr>
            <w:tcW w:w="742" w:type="dxa"/>
            <w:tcBorders>
              <w:top w:val="nil"/>
              <w:left w:val="nil"/>
              <w:bottom w:val="single" w:sz="4" w:space="0" w:color="auto"/>
              <w:right w:val="single" w:sz="4" w:space="0" w:color="auto"/>
            </w:tcBorders>
            <w:shd w:val="clear" w:color="auto" w:fill="auto"/>
            <w:vAlign w:val="center"/>
            <w:hideMark/>
          </w:tcPr>
          <w:p w14:paraId="4183480A"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14:paraId="646F716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30,7</w:t>
            </w:r>
          </w:p>
        </w:tc>
        <w:tc>
          <w:tcPr>
            <w:tcW w:w="788" w:type="dxa"/>
            <w:tcBorders>
              <w:top w:val="nil"/>
              <w:left w:val="nil"/>
              <w:bottom w:val="single" w:sz="4" w:space="0" w:color="auto"/>
              <w:right w:val="single" w:sz="4" w:space="0" w:color="auto"/>
            </w:tcBorders>
            <w:shd w:val="clear" w:color="auto" w:fill="auto"/>
            <w:vAlign w:val="center"/>
            <w:hideMark/>
          </w:tcPr>
          <w:p w14:paraId="225FAC4F"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c>
          <w:tcPr>
            <w:tcW w:w="761" w:type="dxa"/>
            <w:tcBorders>
              <w:top w:val="nil"/>
              <w:left w:val="nil"/>
              <w:bottom w:val="single" w:sz="4" w:space="0" w:color="auto"/>
              <w:right w:val="single" w:sz="4" w:space="0" w:color="auto"/>
            </w:tcBorders>
            <w:shd w:val="clear" w:color="auto" w:fill="auto"/>
            <w:vAlign w:val="center"/>
            <w:hideMark/>
          </w:tcPr>
          <w:p w14:paraId="4B620547"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30,7</w:t>
            </w:r>
          </w:p>
        </w:tc>
        <w:tc>
          <w:tcPr>
            <w:tcW w:w="999" w:type="dxa"/>
            <w:tcBorders>
              <w:top w:val="nil"/>
              <w:left w:val="nil"/>
              <w:bottom w:val="single" w:sz="4" w:space="0" w:color="auto"/>
              <w:right w:val="single" w:sz="4" w:space="0" w:color="auto"/>
            </w:tcBorders>
            <w:shd w:val="clear" w:color="auto" w:fill="auto"/>
            <w:vAlign w:val="center"/>
            <w:hideMark/>
          </w:tcPr>
          <w:p w14:paraId="0A713F93" w14:textId="77777777" w:rsidR="000666A9" w:rsidRPr="000666A9" w:rsidRDefault="000666A9" w:rsidP="000666A9">
            <w:pPr>
              <w:ind w:firstLine="0"/>
              <w:jc w:val="center"/>
              <w:rPr>
                <w:rFonts w:eastAsia="Times New Roman" w:cs="Times New Roman"/>
                <w:color w:val="000000"/>
                <w:sz w:val="24"/>
                <w:szCs w:val="24"/>
                <w:lang w:eastAsia="ru-RU"/>
              </w:rPr>
            </w:pPr>
            <w:r w:rsidRPr="000666A9">
              <w:rPr>
                <w:rFonts w:eastAsia="Times New Roman" w:cs="Times New Roman"/>
                <w:color w:val="000000"/>
                <w:sz w:val="24"/>
                <w:szCs w:val="24"/>
                <w:lang w:eastAsia="ru-RU"/>
              </w:rPr>
              <w:t>0,0</w:t>
            </w:r>
          </w:p>
        </w:tc>
      </w:tr>
    </w:tbl>
    <w:p w14:paraId="07380AD4" w14:textId="0C04231D" w:rsidR="000666A9" w:rsidRDefault="000666A9" w:rsidP="004014BD">
      <w:pPr>
        <w:pStyle w:val="ConsPlusNormal"/>
        <w:jc w:val="both"/>
      </w:pPr>
    </w:p>
    <w:p w14:paraId="047C9548" w14:textId="6BE7A595" w:rsidR="005B48DA" w:rsidRDefault="004014BD" w:rsidP="004014BD">
      <w:pPr>
        <w:pStyle w:val="ConsPlusNormal"/>
        <w:jc w:val="both"/>
      </w:pPr>
      <w:r>
        <w:t xml:space="preserve">       </w:t>
      </w:r>
      <w:r w:rsidR="005B48DA" w:rsidRPr="00C62615">
        <w:t xml:space="preserve">Кроме того, </w:t>
      </w:r>
      <w:r w:rsidR="00C62615" w:rsidRPr="00C62615">
        <w:t>установлен</w:t>
      </w:r>
      <w:r w:rsidR="003A7EAC">
        <w:t>о</w:t>
      </w:r>
      <w:r w:rsidR="005B48DA" w:rsidRPr="00C62615">
        <w:t xml:space="preserve"> </w:t>
      </w:r>
      <w:r w:rsidR="007E2CB6">
        <w:t>9</w:t>
      </w:r>
      <w:r w:rsidR="005B48DA" w:rsidRPr="00C62615">
        <w:t xml:space="preserve"> факт</w:t>
      </w:r>
      <w:r w:rsidR="00630BF3">
        <w:t>ов</w:t>
      </w:r>
      <w:r w:rsidR="005B48DA" w:rsidRPr="00C62615">
        <w:t xml:space="preserve"> </w:t>
      </w:r>
      <w:r w:rsidR="005B48DA" w:rsidRPr="00C62615">
        <w:rPr>
          <w:rFonts w:eastAsia="Times New Roman"/>
          <w:lang w:eastAsia="ru-RU"/>
        </w:rPr>
        <w:t xml:space="preserve">неэффективного использования бюджетных средств на общую сумму </w:t>
      </w:r>
      <w:r w:rsidR="007E2CB6">
        <w:rPr>
          <w:rFonts w:eastAsia="Times New Roman"/>
          <w:lang w:eastAsia="ru-RU"/>
        </w:rPr>
        <w:t>596,6</w:t>
      </w:r>
      <w:r w:rsidR="005B48DA" w:rsidRPr="00C62615">
        <w:rPr>
          <w:rFonts w:eastAsia="Times New Roman"/>
          <w:lang w:eastAsia="ru-RU"/>
        </w:rPr>
        <w:t xml:space="preserve"> тыс. рублей, в том числе допущенны</w:t>
      </w:r>
      <w:r w:rsidR="009E51DE">
        <w:rPr>
          <w:rFonts w:eastAsia="Times New Roman"/>
          <w:lang w:eastAsia="ru-RU"/>
        </w:rPr>
        <w:t>е</w:t>
      </w:r>
      <w:r w:rsidR="00630BF3">
        <w:rPr>
          <w:rFonts w:eastAsia="Times New Roman"/>
          <w:lang w:eastAsia="ru-RU"/>
        </w:rPr>
        <w:t xml:space="preserve"> </w:t>
      </w:r>
      <w:r w:rsidR="00A84780">
        <w:rPr>
          <w:rFonts w:eastAsia="Times New Roman"/>
          <w:lang w:eastAsia="ru-RU"/>
        </w:rPr>
        <w:t xml:space="preserve">факты </w:t>
      </w:r>
      <w:r w:rsidR="005B48DA" w:rsidRPr="00C62615">
        <w:t>в 20</w:t>
      </w:r>
      <w:r w:rsidR="00630BF3">
        <w:t>2</w:t>
      </w:r>
      <w:r w:rsidR="007E2CB6">
        <w:t>4</w:t>
      </w:r>
      <w:r w:rsidR="005B48DA" w:rsidRPr="00C62615">
        <w:t xml:space="preserve"> году – </w:t>
      </w:r>
      <w:r w:rsidR="007E2CB6">
        <w:t>50,1</w:t>
      </w:r>
      <w:r w:rsidR="005B48DA" w:rsidRPr="00C62615">
        <w:t xml:space="preserve"> тыс. рублей, в 20</w:t>
      </w:r>
      <w:r w:rsidR="001C50BD">
        <w:t>2</w:t>
      </w:r>
      <w:r w:rsidR="007E2CB6">
        <w:t>3</w:t>
      </w:r>
      <w:r w:rsidR="005B48DA" w:rsidRPr="00C62615">
        <w:t xml:space="preserve"> году – </w:t>
      </w:r>
      <w:r w:rsidR="007E2CB6">
        <w:t>546,5</w:t>
      </w:r>
      <w:r w:rsidR="005B48DA" w:rsidRPr="00C62615">
        <w:t> тыс. рублей, до 20</w:t>
      </w:r>
      <w:r w:rsidR="00D84973">
        <w:t>2</w:t>
      </w:r>
      <w:r w:rsidR="007E2CB6">
        <w:t>2</w:t>
      </w:r>
      <w:r w:rsidR="005B48DA" w:rsidRPr="00C62615">
        <w:t xml:space="preserve"> года включительно – </w:t>
      </w:r>
      <w:r w:rsidR="001C50BD">
        <w:t>0,0</w:t>
      </w:r>
      <w:r w:rsidR="005B48DA" w:rsidRPr="00C62615">
        <w:t xml:space="preserve"> тыс. рублей.</w:t>
      </w:r>
    </w:p>
    <w:p w14:paraId="3A77993D" w14:textId="7FEC4382" w:rsidR="00D84973" w:rsidRDefault="00514F2F" w:rsidP="00514F2F">
      <w:pPr>
        <w:pStyle w:val="af4"/>
        <w:jc w:val="both"/>
        <w:rPr>
          <w:rFonts w:eastAsia="Times New Roman" w:cs="Times New Roman"/>
          <w:szCs w:val="28"/>
          <w:lang w:eastAsia="ru-RU"/>
        </w:rPr>
      </w:pPr>
      <w:r w:rsidRPr="00D26841">
        <w:rPr>
          <w:rFonts w:eastAsia="Times New Roman" w:cs="Times New Roman"/>
          <w:szCs w:val="28"/>
          <w:lang w:eastAsia="ru-RU"/>
        </w:rPr>
        <w:t xml:space="preserve">По результатам контрольных и экспертно-аналитических мероприятий составлено </w:t>
      </w:r>
      <w:r w:rsidR="003D15D7">
        <w:rPr>
          <w:rFonts w:eastAsia="Times New Roman" w:cs="Times New Roman"/>
          <w:szCs w:val="28"/>
          <w:lang w:eastAsia="ru-RU"/>
        </w:rPr>
        <w:t xml:space="preserve"> </w:t>
      </w:r>
      <w:r w:rsidR="00C70C15">
        <w:rPr>
          <w:rFonts w:eastAsia="Times New Roman" w:cs="Times New Roman"/>
          <w:szCs w:val="28"/>
          <w:lang w:eastAsia="ru-RU"/>
        </w:rPr>
        <w:t>3</w:t>
      </w:r>
      <w:r w:rsidRPr="00D26841">
        <w:rPr>
          <w:rFonts w:eastAsia="Times New Roman" w:cs="Times New Roman"/>
          <w:szCs w:val="28"/>
          <w:lang w:eastAsia="ru-RU"/>
        </w:rPr>
        <w:t xml:space="preserve"> акт</w:t>
      </w:r>
      <w:r w:rsidR="00C70C15">
        <w:rPr>
          <w:rFonts w:eastAsia="Times New Roman" w:cs="Times New Roman"/>
          <w:szCs w:val="28"/>
          <w:lang w:eastAsia="ru-RU"/>
        </w:rPr>
        <w:t>а</w:t>
      </w:r>
      <w:r w:rsidRPr="00D26841">
        <w:rPr>
          <w:rFonts w:eastAsia="Times New Roman" w:cs="Times New Roman"/>
          <w:szCs w:val="28"/>
          <w:lang w:eastAsia="ru-RU"/>
        </w:rPr>
        <w:t>, 4</w:t>
      </w:r>
      <w:r w:rsidR="00D26841" w:rsidRPr="00D26841">
        <w:rPr>
          <w:rFonts w:eastAsia="Times New Roman" w:cs="Times New Roman"/>
          <w:szCs w:val="28"/>
          <w:lang w:eastAsia="ru-RU"/>
        </w:rPr>
        <w:t>9</w:t>
      </w:r>
      <w:r w:rsidRPr="00D26841">
        <w:rPr>
          <w:rFonts w:eastAsia="Times New Roman" w:cs="Times New Roman"/>
          <w:szCs w:val="28"/>
          <w:lang w:eastAsia="ru-RU"/>
        </w:rPr>
        <w:t xml:space="preserve"> заключений, </w:t>
      </w:r>
      <w:r w:rsidR="00C70C15">
        <w:rPr>
          <w:rFonts w:eastAsia="Times New Roman" w:cs="Times New Roman"/>
          <w:szCs w:val="28"/>
          <w:lang w:eastAsia="ru-RU"/>
        </w:rPr>
        <w:t>3</w:t>
      </w:r>
      <w:r w:rsidR="00D84973">
        <w:rPr>
          <w:rFonts w:eastAsia="Times New Roman" w:cs="Times New Roman"/>
          <w:szCs w:val="28"/>
          <w:lang w:eastAsia="ru-RU"/>
        </w:rPr>
        <w:t xml:space="preserve"> отчет</w:t>
      </w:r>
      <w:r w:rsidR="00C70C15">
        <w:rPr>
          <w:rFonts w:eastAsia="Times New Roman" w:cs="Times New Roman"/>
          <w:szCs w:val="28"/>
          <w:lang w:eastAsia="ru-RU"/>
        </w:rPr>
        <w:t>а</w:t>
      </w:r>
      <w:r w:rsidR="00D84973">
        <w:rPr>
          <w:rFonts w:eastAsia="Times New Roman" w:cs="Times New Roman"/>
          <w:szCs w:val="28"/>
          <w:lang w:eastAsia="ru-RU"/>
        </w:rPr>
        <w:t>,</w:t>
      </w:r>
      <w:r w:rsidR="00D26841" w:rsidRPr="00D26841">
        <w:rPr>
          <w:rFonts w:eastAsia="Times New Roman" w:cs="Times New Roman"/>
          <w:szCs w:val="28"/>
          <w:lang w:eastAsia="ru-RU"/>
        </w:rPr>
        <w:t xml:space="preserve"> </w:t>
      </w:r>
      <w:r w:rsidRPr="00D26841">
        <w:rPr>
          <w:rFonts w:eastAsia="Times New Roman" w:cs="Times New Roman"/>
          <w:szCs w:val="28"/>
          <w:lang w:eastAsia="ru-RU"/>
        </w:rPr>
        <w:t>9 сводных заключений</w:t>
      </w:r>
      <w:r w:rsidR="00C70C15">
        <w:rPr>
          <w:rFonts w:eastAsia="Times New Roman" w:cs="Times New Roman"/>
          <w:szCs w:val="28"/>
          <w:lang w:eastAsia="ru-RU"/>
        </w:rPr>
        <w:t>, 1 решение Коллегии</w:t>
      </w:r>
      <w:r w:rsidR="001C50BD">
        <w:rPr>
          <w:rFonts w:eastAsia="Times New Roman" w:cs="Times New Roman"/>
          <w:szCs w:val="28"/>
          <w:lang w:eastAsia="ru-RU"/>
        </w:rPr>
        <w:t>.</w:t>
      </w:r>
      <w:r w:rsidRPr="00D26841">
        <w:rPr>
          <w:rFonts w:eastAsia="Times New Roman" w:cs="Times New Roman"/>
          <w:szCs w:val="28"/>
          <w:lang w:eastAsia="ru-RU"/>
        </w:rPr>
        <w:t xml:space="preserve"> </w:t>
      </w:r>
    </w:p>
    <w:p w14:paraId="193E87D6" w14:textId="35FDD68C" w:rsidR="00514F2F" w:rsidRPr="003A7EAC" w:rsidRDefault="00514F2F" w:rsidP="00514F2F">
      <w:pPr>
        <w:pStyle w:val="af4"/>
        <w:jc w:val="both"/>
        <w:rPr>
          <w:rFonts w:eastAsia="Times New Roman" w:cs="Times New Roman"/>
          <w:szCs w:val="28"/>
          <w:highlight w:val="yellow"/>
          <w:lang w:eastAsia="ru-RU"/>
        </w:rPr>
      </w:pPr>
      <w:r w:rsidRPr="00D26841">
        <w:rPr>
          <w:rFonts w:eastAsia="Times New Roman" w:cs="Times New Roman"/>
          <w:szCs w:val="28"/>
          <w:lang w:eastAsia="ru-RU"/>
        </w:rPr>
        <w:lastRenderedPageBreak/>
        <w:t xml:space="preserve">Для принятия мер по итогам данных мероприятий проверяемым организациям направлено </w:t>
      </w:r>
      <w:r w:rsidR="00C70C15">
        <w:rPr>
          <w:rFonts w:eastAsia="Times New Roman" w:cs="Times New Roman"/>
          <w:szCs w:val="28"/>
          <w:lang w:eastAsia="ru-RU"/>
        </w:rPr>
        <w:t xml:space="preserve">3 </w:t>
      </w:r>
      <w:r w:rsidRPr="00D26841">
        <w:rPr>
          <w:rFonts w:eastAsia="Times New Roman" w:cs="Times New Roman"/>
          <w:szCs w:val="28"/>
          <w:lang w:eastAsia="ru-RU"/>
        </w:rPr>
        <w:t>представлени</w:t>
      </w:r>
      <w:r w:rsidR="00C70C15">
        <w:rPr>
          <w:rFonts w:eastAsia="Times New Roman" w:cs="Times New Roman"/>
          <w:szCs w:val="28"/>
          <w:lang w:eastAsia="ru-RU"/>
        </w:rPr>
        <w:t>я</w:t>
      </w:r>
      <w:r w:rsidRPr="00D26841">
        <w:rPr>
          <w:rFonts w:eastAsia="Times New Roman" w:cs="Times New Roman"/>
          <w:szCs w:val="28"/>
          <w:lang w:eastAsia="ru-RU"/>
        </w:rPr>
        <w:t xml:space="preserve">, в которых внесено </w:t>
      </w:r>
      <w:r w:rsidR="003E6F27" w:rsidRPr="003E6F27">
        <w:rPr>
          <w:rFonts w:eastAsia="Times New Roman" w:cs="Times New Roman"/>
          <w:szCs w:val="28"/>
          <w:lang w:eastAsia="ru-RU"/>
        </w:rPr>
        <w:t>28</w:t>
      </w:r>
      <w:r w:rsidR="003E6F27" w:rsidRPr="003E6F27">
        <w:rPr>
          <w:rFonts w:eastAsia="Times New Roman" w:cs="Times New Roman"/>
          <w:color w:val="FF0000"/>
          <w:szCs w:val="28"/>
          <w:lang w:eastAsia="ru-RU"/>
        </w:rPr>
        <w:t xml:space="preserve"> </w:t>
      </w:r>
      <w:r w:rsidR="00103948">
        <w:rPr>
          <w:rFonts w:eastAsia="Times New Roman" w:cs="Times New Roman"/>
          <w:szCs w:val="28"/>
          <w:lang w:eastAsia="ru-RU"/>
        </w:rPr>
        <w:t>предложени</w:t>
      </w:r>
      <w:r w:rsidR="003E6F27">
        <w:rPr>
          <w:rFonts w:eastAsia="Times New Roman" w:cs="Times New Roman"/>
          <w:szCs w:val="28"/>
          <w:lang w:eastAsia="ru-RU"/>
        </w:rPr>
        <w:t>й</w:t>
      </w:r>
      <w:r w:rsidRPr="00D26841">
        <w:rPr>
          <w:rFonts w:eastAsia="Times New Roman" w:cs="Times New Roman"/>
          <w:szCs w:val="28"/>
          <w:lang w:eastAsia="ru-RU"/>
        </w:rPr>
        <w:t xml:space="preserve"> по устранению выявленных нарушений и совершенствованию бюджетного процесса, а также по привлечению к дисциплинарной ответственности виновных должностных лиц. К дисциплинарной ответственности привлечены</w:t>
      </w:r>
      <w:r w:rsidRPr="00514F2F">
        <w:rPr>
          <w:rFonts w:eastAsia="Times New Roman" w:cs="Times New Roman"/>
          <w:color w:val="C00000"/>
          <w:szCs w:val="28"/>
          <w:lang w:eastAsia="ru-RU"/>
        </w:rPr>
        <w:t xml:space="preserve"> </w:t>
      </w:r>
      <w:r w:rsidR="003E6F27" w:rsidRPr="003E6F27">
        <w:rPr>
          <w:rFonts w:eastAsia="Times New Roman" w:cs="Times New Roman"/>
          <w:szCs w:val="28"/>
          <w:lang w:eastAsia="ru-RU"/>
        </w:rPr>
        <w:t>3</w:t>
      </w:r>
      <w:r w:rsidRPr="003E6F27">
        <w:rPr>
          <w:rFonts w:eastAsia="Times New Roman" w:cs="Times New Roman"/>
          <w:szCs w:val="28"/>
          <w:lang w:eastAsia="ru-RU"/>
        </w:rPr>
        <w:t xml:space="preserve"> </w:t>
      </w:r>
      <w:r w:rsidRPr="003A7EAC">
        <w:rPr>
          <w:rFonts w:eastAsia="Times New Roman" w:cs="Times New Roman"/>
          <w:szCs w:val="28"/>
          <w:lang w:eastAsia="ru-RU"/>
        </w:rPr>
        <w:t>должностных лиц</w:t>
      </w:r>
      <w:r w:rsidR="00730E21">
        <w:rPr>
          <w:rFonts w:eastAsia="Times New Roman" w:cs="Times New Roman"/>
          <w:szCs w:val="28"/>
          <w:lang w:eastAsia="ru-RU"/>
        </w:rPr>
        <w:t>а</w:t>
      </w:r>
      <w:r w:rsidRPr="003A7EAC">
        <w:rPr>
          <w:rFonts w:eastAsia="Times New Roman" w:cs="Times New Roman"/>
          <w:szCs w:val="28"/>
          <w:lang w:eastAsia="ru-RU"/>
        </w:rPr>
        <w:t xml:space="preserve"> (объявлены замечания ).</w:t>
      </w:r>
    </w:p>
    <w:p w14:paraId="0EEDEBF2" w14:textId="6DE1D4FA" w:rsidR="00514F2F" w:rsidRPr="00D26841" w:rsidRDefault="00514F2F" w:rsidP="00514F2F">
      <w:pPr>
        <w:pStyle w:val="af4"/>
        <w:jc w:val="both"/>
        <w:rPr>
          <w:rFonts w:eastAsia="Times New Roman" w:cs="Times New Roman"/>
          <w:szCs w:val="28"/>
          <w:lang w:eastAsia="ru-RU"/>
        </w:rPr>
      </w:pPr>
      <w:r w:rsidRPr="00D26841">
        <w:rPr>
          <w:rFonts w:eastAsia="Times New Roman" w:cs="Times New Roman"/>
          <w:szCs w:val="28"/>
          <w:lang w:eastAsia="ru-RU"/>
        </w:rPr>
        <w:t xml:space="preserve">По материалам контрольных и экспертно-аналитических мероприятий Главе Комаричского муниципального района и главам администраций муниципальных образований направлено </w:t>
      </w:r>
      <w:r w:rsidR="003E6F27">
        <w:rPr>
          <w:rFonts w:eastAsia="Times New Roman" w:cs="Times New Roman"/>
          <w:szCs w:val="28"/>
          <w:lang w:eastAsia="ru-RU"/>
        </w:rPr>
        <w:t>65</w:t>
      </w:r>
      <w:r w:rsidRPr="00D26841">
        <w:rPr>
          <w:rFonts w:eastAsia="Times New Roman" w:cs="Times New Roman"/>
          <w:szCs w:val="28"/>
          <w:lang w:eastAsia="ru-RU"/>
        </w:rPr>
        <w:t xml:space="preserve"> информационных писем. </w:t>
      </w:r>
    </w:p>
    <w:p w14:paraId="5881562A" w14:textId="77777777" w:rsidR="00514F2F" w:rsidRPr="00C62615" w:rsidRDefault="00514F2F" w:rsidP="005B48DA">
      <w:pPr>
        <w:spacing w:line="360" w:lineRule="auto"/>
        <w:jc w:val="both"/>
        <w:rPr>
          <w:rFonts w:cs="Times New Roman"/>
          <w:szCs w:val="28"/>
        </w:rPr>
      </w:pPr>
    </w:p>
    <w:p w14:paraId="74D36C63" w14:textId="77777777" w:rsidR="00103948" w:rsidRPr="001078D2" w:rsidRDefault="001109BD" w:rsidP="004014BD">
      <w:pPr>
        <w:pStyle w:val="ConsPlusNormal"/>
        <w:jc w:val="center"/>
        <w:rPr>
          <w:b/>
          <w:lang w:eastAsia="ru-RU"/>
        </w:rPr>
      </w:pPr>
      <w:bookmarkStart w:id="7" w:name="_Toc506574395"/>
      <w:bookmarkStart w:id="8" w:name="_Toc32686353"/>
      <w:r w:rsidRPr="001078D2">
        <w:rPr>
          <w:b/>
          <w:lang w:eastAsia="ru-RU"/>
        </w:rPr>
        <w:t xml:space="preserve">3. </w:t>
      </w:r>
      <w:bookmarkEnd w:id="7"/>
      <w:r w:rsidR="00103948" w:rsidRPr="001078D2">
        <w:rPr>
          <w:b/>
          <w:lang w:eastAsia="ru-RU"/>
        </w:rPr>
        <w:t>Экспертно-аналитическая деятельность.</w:t>
      </w:r>
    </w:p>
    <w:p w14:paraId="6DF1F7B7" w14:textId="77777777" w:rsidR="00103948" w:rsidRPr="001078D2" w:rsidRDefault="001109BD" w:rsidP="004014BD">
      <w:pPr>
        <w:pStyle w:val="ConsPlusNormal"/>
        <w:jc w:val="center"/>
        <w:rPr>
          <w:b/>
          <w:lang w:eastAsia="ru-RU"/>
        </w:rPr>
      </w:pPr>
      <w:r w:rsidRPr="001078D2">
        <w:rPr>
          <w:b/>
          <w:lang w:eastAsia="ru-RU"/>
        </w:rPr>
        <w:t xml:space="preserve">  </w:t>
      </w:r>
    </w:p>
    <w:p w14:paraId="76B91B18" w14:textId="24A43527" w:rsidR="00103948" w:rsidRPr="00103948" w:rsidRDefault="001109BD" w:rsidP="00103948">
      <w:pPr>
        <w:pStyle w:val="ConsPlusNormal"/>
        <w:jc w:val="both"/>
        <w:rPr>
          <w:lang w:eastAsia="ru-RU"/>
        </w:rPr>
      </w:pPr>
      <w:r w:rsidRPr="004014BD">
        <w:rPr>
          <w:b/>
          <w:lang w:eastAsia="ru-RU"/>
        </w:rPr>
        <w:t xml:space="preserve">    </w:t>
      </w:r>
      <w:r w:rsidR="008A618B">
        <w:rPr>
          <w:b/>
          <w:lang w:eastAsia="ru-RU"/>
        </w:rPr>
        <w:t xml:space="preserve">     </w:t>
      </w:r>
      <w:r w:rsidR="00103948" w:rsidRPr="00103948">
        <w:rPr>
          <w:lang w:eastAsia="ru-RU"/>
        </w:rPr>
        <w:t xml:space="preserve">Экспертно-аналитическая деятельность КСП </w:t>
      </w:r>
      <w:r w:rsidR="008A618B">
        <w:rPr>
          <w:lang w:eastAsia="ru-RU"/>
        </w:rPr>
        <w:t>Комаричского муниципального района</w:t>
      </w:r>
      <w:r w:rsidR="00103948" w:rsidRPr="00103948">
        <w:rPr>
          <w:lang w:eastAsia="ru-RU"/>
        </w:rPr>
        <w:t xml:space="preserve"> в 202</w:t>
      </w:r>
      <w:r w:rsidR="003E6F27">
        <w:rPr>
          <w:lang w:eastAsia="ru-RU"/>
        </w:rPr>
        <w:t>4</w:t>
      </w:r>
      <w:r w:rsidR="00103948" w:rsidRPr="00103948">
        <w:rPr>
          <w:lang w:eastAsia="ru-RU"/>
        </w:rPr>
        <w:t xml:space="preserve"> году была представлена комплексом мероприятий в отношении бюджетных средств направленных на выполнение задач в сфере внешнего муниципального финансового контроля, определенных законодательством.</w:t>
      </w:r>
    </w:p>
    <w:p w14:paraId="36514C0C" w14:textId="77777777" w:rsidR="008A618B" w:rsidRDefault="00103948" w:rsidP="00103948">
      <w:pPr>
        <w:pStyle w:val="ConsPlusNormal"/>
        <w:jc w:val="both"/>
        <w:rPr>
          <w:lang w:eastAsia="ru-RU"/>
        </w:rPr>
      </w:pPr>
      <w:r w:rsidRPr="00103948">
        <w:rPr>
          <w:lang w:eastAsia="ru-RU"/>
        </w:rPr>
        <w:t xml:space="preserve"> Экспертно-аналитическая деятельность является приоритетной для КСП </w:t>
      </w:r>
      <w:r w:rsidR="008A618B">
        <w:rPr>
          <w:lang w:eastAsia="ru-RU"/>
        </w:rPr>
        <w:t>Комаричского муниципального района.</w:t>
      </w:r>
    </w:p>
    <w:p w14:paraId="67DF4A97" w14:textId="77777777" w:rsidR="00103948" w:rsidRPr="00103948" w:rsidRDefault="008A618B" w:rsidP="00103948">
      <w:pPr>
        <w:pStyle w:val="ConsPlusNormal"/>
        <w:jc w:val="both"/>
        <w:rPr>
          <w:lang w:eastAsia="ru-RU"/>
        </w:rPr>
      </w:pPr>
      <w:r>
        <w:rPr>
          <w:lang w:eastAsia="ru-RU"/>
        </w:rPr>
        <w:t xml:space="preserve">         </w:t>
      </w:r>
      <w:r w:rsidR="00103948" w:rsidRPr="00103948">
        <w:rPr>
          <w:lang w:eastAsia="ru-RU"/>
        </w:rPr>
        <w:t xml:space="preserve">В отчетном периоде деятельность КСП </w:t>
      </w:r>
      <w:r>
        <w:rPr>
          <w:lang w:eastAsia="ru-RU"/>
        </w:rPr>
        <w:t xml:space="preserve">Комаричского муниципального района </w:t>
      </w:r>
      <w:r w:rsidR="00103948" w:rsidRPr="00103948">
        <w:rPr>
          <w:lang w:eastAsia="ru-RU"/>
        </w:rPr>
        <w:t xml:space="preserve">по осуществлению внешнего муниципального финансового контроля охватывала все этапы бюджетного процесса в </w:t>
      </w:r>
      <w:r>
        <w:rPr>
          <w:lang w:eastAsia="ru-RU"/>
        </w:rPr>
        <w:t xml:space="preserve">Комаричском муниципальном районе </w:t>
      </w:r>
      <w:r w:rsidR="00103948" w:rsidRPr="00103948">
        <w:rPr>
          <w:lang w:eastAsia="ru-RU"/>
        </w:rPr>
        <w:t>Брянской области.</w:t>
      </w:r>
      <w:r w:rsidR="001109BD" w:rsidRPr="00103948">
        <w:rPr>
          <w:lang w:eastAsia="ru-RU"/>
        </w:rPr>
        <w:t xml:space="preserve">   </w:t>
      </w:r>
      <w:bookmarkStart w:id="9" w:name="_Toc506574396"/>
    </w:p>
    <w:p w14:paraId="7C3D61B6" w14:textId="77777777" w:rsidR="008A618B" w:rsidRDefault="008A618B" w:rsidP="004014BD">
      <w:pPr>
        <w:pStyle w:val="ConsPlusNormal"/>
        <w:jc w:val="center"/>
        <w:rPr>
          <w:b/>
          <w:lang w:eastAsia="ru-RU"/>
        </w:rPr>
      </w:pPr>
    </w:p>
    <w:p w14:paraId="59DA81AB" w14:textId="77777777" w:rsidR="001109BD" w:rsidRDefault="001109BD" w:rsidP="004014BD">
      <w:pPr>
        <w:pStyle w:val="ConsPlusNormal"/>
        <w:jc w:val="center"/>
        <w:rPr>
          <w:b/>
          <w:lang w:eastAsia="ru-RU"/>
        </w:rPr>
      </w:pPr>
      <w:r w:rsidRPr="004014BD">
        <w:rPr>
          <w:b/>
          <w:lang w:eastAsia="ru-RU"/>
        </w:rPr>
        <w:t>3.1. Предварительный контроль</w:t>
      </w:r>
      <w:bookmarkEnd w:id="9"/>
    </w:p>
    <w:p w14:paraId="2EAD7562" w14:textId="77777777" w:rsidR="008A618B" w:rsidRDefault="008A618B" w:rsidP="004014BD">
      <w:pPr>
        <w:pStyle w:val="ConsPlusNormal"/>
        <w:jc w:val="center"/>
        <w:rPr>
          <w:b/>
          <w:lang w:eastAsia="ru-RU"/>
        </w:rPr>
      </w:pPr>
    </w:p>
    <w:p w14:paraId="4F7CF888" w14:textId="77777777" w:rsidR="008A618B" w:rsidRPr="008A618B" w:rsidRDefault="008A618B" w:rsidP="008A618B">
      <w:pPr>
        <w:ind w:firstLine="567"/>
        <w:jc w:val="both"/>
        <w:rPr>
          <w:rFonts w:eastAsia="Times New Roman" w:cs="Times New Roman"/>
          <w:iCs/>
          <w:color w:val="000000"/>
          <w:szCs w:val="28"/>
          <w:shd w:val="clear" w:color="auto" w:fill="FFFFFF"/>
        </w:rPr>
      </w:pPr>
      <w:r w:rsidRPr="008A618B">
        <w:rPr>
          <w:rFonts w:eastAsia="Times New Roman" w:cs="Times New Roman"/>
          <w:iCs/>
          <w:color w:val="000000"/>
          <w:szCs w:val="28"/>
          <w:shd w:val="clear" w:color="auto" w:fill="FFFFFF"/>
        </w:rPr>
        <w:t xml:space="preserve">Предварительный финансовый контроль, осуществляемый в соответствии </w:t>
      </w:r>
      <w:r w:rsidRPr="008A618B">
        <w:rPr>
          <w:rFonts w:eastAsia="Times New Roman" w:cs="Times New Roman"/>
          <w:iCs/>
          <w:color w:val="000000"/>
          <w:szCs w:val="28"/>
        </w:rPr>
        <w:t>со статьей 265 Бюджетного кодекса Российской Федерации,</w:t>
      </w:r>
      <w:r w:rsidRPr="008A618B">
        <w:rPr>
          <w:rFonts w:eastAsia="Times New Roman" w:cs="Times New Roman"/>
          <w:iCs/>
          <w:color w:val="000000"/>
          <w:szCs w:val="28"/>
          <w:shd w:val="clear" w:color="auto" w:fill="FFFFFF"/>
        </w:rPr>
        <w:t xml:space="preserve"> проводится до совершения </w:t>
      </w:r>
      <w:r w:rsidR="000626B6">
        <w:rPr>
          <w:rFonts w:eastAsia="Times New Roman" w:cs="Times New Roman"/>
          <w:iCs/>
          <w:color w:val="000000"/>
          <w:szCs w:val="28"/>
          <w:shd w:val="clear" w:color="auto" w:fill="FFFFFF"/>
        </w:rPr>
        <w:t xml:space="preserve"> </w:t>
      </w:r>
      <w:hyperlink r:id="rId9" w:history="1">
        <w:r w:rsidRPr="008A618B">
          <w:rPr>
            <w:rFonts w:eastAsia="Times New Roman" w:cs="Times New Roman"/>
            <w:iCs/>
            <w:color w:val="000000"/>
            <w:szCs w:val="28"/>
            <w:bdr w:val="none" w:sz="0" w:space="0" w:color="auto" w:frame="1"/>
            <w:shd w:val="clear" w:color="auto" w:fill="FFFFFF"/>
          </w:rPr>
          <w:t>финансовых операций</w:t>
        </w:r>
      </w:hyperlink>
      <w:r w:rsidRPr="008A618B">
        <w:rPr>
          <w:rFonts w:eastAsia="Times New Roman" w:cs="Times New Roman"/>
          <w:iCs/>
          <w:color w:val="000000"/>
          <w:szCs w:val="28"/>
          <w:shd w:val="clear" w:color="auto" w:fill="FFFFFF"/>
        </w:rPr>
        <w:t> </w:t>
      </w:r>
      <w:r w:rsidR="000626B6">
        <w:rPr>
          <w:rFonts w:eastAsia="Times New Roman" w:cs="Times New Roman"/>
          <w:iCs/>
          <w:color w:val="000000"/>
          <w:szCs w:val="28"/>
          <w:shd w:val="clear" w:color="auto" w:fill="FFFFFF"/>
        </w:rPr>
        <w:t xml:space="preserve"> </w:t>
      </w:r>
      <w:r w:rsidRPr="008A618B">
        <w:rPr>
          <w:rFonts w:eastAsia="Times New Roman" w:cs="Times New Roman"/>
          <w:iCs/>
          <w:color w:val="000000"/>
          <w:szCs w:val="28"/>
          <w:shd w:val="clear" w:color="auto" w:fill="FFFFFF"/>
        </w:rPr>
        <w:t>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w:t>
      </w:r>
      <w:hyperlink r:id="rId10" w:history="1">
        <w:r w:rsidRPr="008A618B">
          <w:rPr>
            <w:rFonts w:eastAsia="Times New Roman" w:cs="Times New Roman"/>
            <w:iCs/>
            <w:color w:val="000000"/>
            <w:szCs w:val="28"/>
            <w:bdr w:val="none" w:sz="0" w:space="0" w:color="auto" w:frame="1"/>
            <w:shd w:val="clear" w:color="auto" w:fill="FFFFFF"/>
          </w:rPr>
          <w:t>расходования средств</w:t>
        </w:r>
      </w:hyperlink>
      <w:r w:rsidRPr="008A618B">
        <w:rPr>
          <w:rFonts w:eastAsia="Times New Roman" w:cs="Times New Roman"/>
          <w:iCs/>
          <w:color w:val="000000"/>
          <w:szCs w:val="28"/>
          <w:shd w:val="clear" w:color="auto" w:fill="FFFFFF"/>
        </w:rPr>
        <w:t xml:space="preserve">. </w:t>
      </w:r>
    </w:p>
    <w:p w14:paraId="085761A3" w14:textId="77777777" w:rsidR="008A618B" w:rsidRPr="008A618B" w:rsidRDefault="008A618B" w:rsidP="008A618B">
      <w:pPr>
        <w:jc w:val="both"/>
        <w:rPr>
          <w:rFonts w:eastAsia="Times New Roman" w:cs="Times New Roman"/>
          <w:iCs/>
          <w:szCs w:val="28"/>
        </w:rPr>
      </w:pPr>
      <w:r w:rsidRPr="008A618B">
        <w:rPr>
          <w:rFonts w:eastAsia="Times New Roman" w:cs="Times New Roman"/>
          <w:iCs/>
          <w:szCs w:val="28"/>
        </w:rPr>
        <w:t xml:space="preserve">На предварительном этапе бюджетного процесса в области внешнего финансового контроля контрольно-счетные органы наделены исключительными бюджетными полномочиями, без реализации которых невозможна легитимность обсуждения и принятия проектов бюджетов. </w:t>
      </w:r>
    </w:p>
    <w:p w14:paraId="1B4950BB" w14:textId="77777777" w:rsidR="008A618B" w:rsidRPr="008A618B" w:rsidRDefault="008A618B" w:rsidP="008A618B">
      <w:pPr>
        <w:jc w:val="both"/>
        <w:rPr>
          <w:rFonts w:eastAsia="Times New Roman" w:cs="Times New Roman"/>
          <w:iCs/>
          <w:szCs w:val="28"/>
        </w:rPr>
      </w:pPr>
      <w:r w:rsidRPr="008A618B">
        <w:rPr>
          <w:rFonts w:eastAsia="Times New Roman" w:cs="Times New Roman"/>
          <w:iCs/>
          <w:szCs w:val="28"/>
        </w:rPr>
        <w:t xml:space="preserve">При осуществлении предварительного контроля в целях исполнения полномочий, КСП </w:t>
      </w:r>
      <w:r>
        <w:rPr>
          <w:rFonts w:eastAsia="Times New Roman" w:cs="Times New Roman"/>
          <w:iCs/>
          <w:szCs w:val="28"/>
        </w:rPr>
        <w:t xml:space="preserve">Комаричского муниципального района </w:t>
      </w:r>
      <w:r w:rsidRPr="008A618B">
        <w:rPr>
          <w:rFonts w:eastAsia="Times New Roman" w:cs="Times New Roman"/>
          <w:iCs/>
          <w:szCs w:val="28"/>
        </w:rPr>
        <w:t>в отчетном периоде проведено экспертно-аналитическое мероприятие:</w:t>
      </w:r>
    </w:p>
    <w:p w14:paraId="66AAD758" w14:textId="350D9183" w:rsidR="001109BD" w:rsidRPr="00E67E7E" w:rsidRDefault="001109BD" w:rsidP="001109BD">
      <w:pPr>
        <w:pStyle w:val="af4"/>
        <w:jc w:val="both"/>
        <w:rPr>
          <w:rFonts w:cs="Times New Roman"/>
        </w:rPr>
      </w:pPr>
      <w:r w:rsidRPr="00E67E7E">
        <w:rPr>
          <w:rFonts w:cs="Times New Roman"/>
        </w:rPr>
        <w:t xml:space="preserve"> «Экспертиза проекта решения о бюджете на 202</w:t>
      </w:r>
      <w:r w:rsidR="003E6F27">
        <w:rPr>
          <w:rFonts w:cs="Times New Roman"/>
        </w:rPr>
        <w:t>5</w:t>
      </w:r>
      <w:r w:rsidRPr="00E67E7E">
        <w:rPr>
          <w:rFonts w:cs="Times New Roman"/>
        </w:rPr>
        <w:t xml:space="preserve"> год и на плановый период 202</w:t>
      </w:r>
      <w:r w:rsidR="003E6F27">
        <w:rPr>
          <w:rFonts w:cs="Times New Roman"/>
        </w:rPr>
        <w:t>6</w:t>
      </w:r>
      <w:r w:rsidRPr="00E67E7E">
        <w:rPr>
          <w:rFonts w:cs="Times New Roman"/>
        </w:rPr>
        <w:t xml:space="preserve"> и 202</w:t>
      </w:r>
      <w:r w:rsidR="003E6F27">
        <w:rPr>
          <w:rFonts w:cs="Times New Roman"/>
        </w:rPr>
        <w:t>7</w:t>
      </w:r>
      <w:r w:rsidRPr="00E67E7E">
        <w:rPr>
          <w:rFonts w:cs="Times New Roman"/>
        </w:rPr>
        <w:t xml:space="preserve"> годов бюджета Комаричского муниципального района».</w:t>
      </w:r>
    </w:p>
    <w:p w14:paraId="43143AC3" w14:textId="77777777" w:rsidR="001109BD" w:rsidRPr="00E67E7E" w:rsidRDefault="001109BD" w:rsidP="001109BD">
      <w:pPr>
        <w:pStyle w:val="af4"/>
        <w:jc w:val="both"/>
        <w:rPr>
          <w:rFonts w:cs="Times New Roman"/>
        </w:rPr>
      </w:pPr>
      <w:r w:rsidRPr="00E67E7E">
        <w:rPr>
          <w:rFonts w:cs="Times New Roman"/>
        </w:rPr>
        <w:t>В ходе экспертизы рассмотрены вопросы соответствия проекта закона требованиям бюджетного законодательства, проведен анализ расчетов и документов, представленных одновременно с проектом бюджета.</w:t>
      </w:r>
      <w:r w:rsidR="008719AA" w:rsidRPr="008719AA">
        <w:rPr>
          <w:rFonts w:eastAsia="Times New Roman" w:cs="Times New Roman"/>
          <w:iCs/>
          <w:szCs w:val="28"/>
        </w:rPr>
        <w:t xml:space="preserve"> проведена </w:t>
      </w:r>
      <w:r w:rsidR="008719AA" w:rsidRPr="008719AA">
        <w:rPr>
          <w:rFonts w:eastAsia="Times New Roman" w:cs="Times New Roman"/>
          <w:iCs/>
          <w:szCs w:val="28"/>
        </w:rPr>
        <w:lastRenderedPageBreak/>
        <w:t>оценка качества прогнозирования доходов и планирования расходов бюджета, эффективности межбюджетных отношений.</w:t>
      </w:r>
    </w:p>
    <w:p w14:paraId="7A1F24FA" w14:textId="77777777" w:rsidR="008719AA" w:rsidRDefault="008719AA" w:rsidP="008719AA">
      <w:pPr>
        <w:shd w:val="clear" w:color="auto" w:fill="FFFFFF"/>
        <w:tabs>
          <w:tab w:val="left" w:pos="1276"/>
        </w:tabs>
        <w:spacing w:after="100" w:afterAutospacing="1"/>
        <w:contextualSpacing/>
        <w:jc w:val="both"/>
        <w:rPr>
          <w:rFonts w:eastAsia="Times New Roman" w:cs="Times New Roman"/>
          <w:iCs/>
          <w:szCs w:val="28"/>
        </w:rPr>
      </w:pPr>
      <w:r w:rsidRPr="008719AA">
        <w:rPr>
          <w:rFonts w:eastAsia="Times New Roman" w:cs="Times New Roman"/>
          <w:iCs/>
          <w:szCs w:val="28"/>
        </w:rPr>
        <w:t>Проект решения в целом подготовлен в соответствии с Бюджетным кодексом Российской Федерации.</w:t>
      </w:r>
    </w:p>
    <w:p w14:paraId="17DA785E" w14:textId="489EFF92" w:rsidR="001109BD" w:rsidRPr="00E67E7E" w:rsidRDefault="001109BD" w:rsidP="008719AA">
      <w:pPr>
        <w:shd w:val="clear" w:color="auto" w:fill="FFFFFF"/>
        <w:tabs>
          <w:tab w:val="left" w:pos="1276"/>
        </w:tabs>
        <w:spacing w:after="100" w:afterAutospacing="1"/>
        <w:contextualSpacing/>
        <w:jc w:val="both"/>
        <w:rPr>
          <w:rFonts w:cs="Times New Roman"/>
        </w:rPr>
      </w:pPr>
      <w:r w:rsidRPr="00E67E7E">
        <w:rPr>
          <w:rFonts w:cs="Times New Roman"/>
        </w:rPr>
        <w:t>Результаты экспертизы проекта бюджета отражены в заключении Контрольно-счетной палаты. Заключение с предложениями на проект бюджета на 202</w:t>
      </w:r>
      <w:r w:rsidR="003E6F27">
        <w:rPr>
          <w:rFonts w:cs="Times New Roman"/>
        </w:rPr>
        <w:t>5</w:t>
      </w:r>
      <w:r w:rsidRPr="00E67E7E">
        <w:rPr>
          <w:rFonts w:cs="Times New Roman"/>
        </w:rPr>
        <w:t xml:space="preserve"> год и на плановый период 202</w:t>
      </w:r>
      <w:r w:rsidR="003E6F27">
        <w:rPr>
          <w:rFonts w:cs="Times New Roman"/>
        </w:rPr>
        <w:t>6</w:t>
      </w:r>
      <w:r w:rsidRPr="00E67E7E">
        <w:rPr>
          <w:rFonts w:cs="Times New Roman"/>
        </w:rPr>
        <w:t xml:space="preserve"> и 202</w:t>
      </w:r>
      <w:r w:rsidR="003E6F27">
        <w:rPr>
          <w:rFonts w:cs="Times New Roman"/>
        </w:rPr>
        <w:t>7</w:t>
      </w:r>
      <w:r w:rsidRPr="00E67E7E">
        <w:rPr>
          <w:rFonts w:cs="Times New Roman"/>
        </w:rPr>
        <w:t xml:space="preserve"> годов направлено в Комаричский районный  Совет народных депутатов.</w:t>
      </w:r>
    </w:p>
    <w:p w14:paraId="33487734" w14:textId="77777777" w:rsidR="001109BD" w:rsidRPr="00E67E7E" w:rsidRDefault="001109BD" w:rsidP="008719AA">
      <w:pPr>
        <w:pStyle w:val="af4"/>
        <w:contextualSpacing/>
        <w:jc w:val="both"/>
        <w:rPr>
          <w:rFonts w:cs="Times New Roman"/>
        </w:rPr>
      </w:pPr>
      <w:r w:rsidRPr="00E67E7E">
        <w:rPr>
          <w:rFonts w:cs="Times New Roman"/>
        </w:rPr>
        <w:t>В соответствии с Бюджетным кодексом Российской Федерации и во исполнение полномочий, закрепленных статьей 5 Положения о Контрольно-счетной палате Комаричского муниципального района, Контрольно-счетной палатой проведены экспертно-аналитическое мероприятие:</w:t>
      </w:r>
    </w:p>
    <w:p w14:paraId="7E11E38C" w14:textId="49E87ADC" w:rsidR="001109BD" w:rsidRPr="00E67E7E" w:rsidRDefault="001109BD" w:rsidP="001109BD">
      <w:pPr>
        <w:pStyle w:val="af4"/>
        <w:jc w:val="both"/>
        <w:rPr>
          <w:rFonts w:cs="Times New Roman"/>
        </w:rPr>
      </w:pPr>
      <w:r w:rsidRPr="00E67E7E">
        <w:rPr>
          <w:rFonts w:cs="Times New Roman"/>
        </w:rPr>
        <w:t>«Экспертиза проектов решений о бюджетах городских и сельских поселений Комаричского района на 202</w:t>
      </w:r>
      <w:r w:rsidR="003E6F27">
        <w:rPr>
          <w:rFonts w:cs="Times New Roman"/>
        </w:rPr>
        <w:t>5</w:t>
      </w:r>
      <w:r w:rsidRPr="00E67E7E">
        <w:rPr>
          <w:rFonts w:cs="Times New Roman"/>
        </w:rPr>
        <w:t xml:space="preserve"> год и плановый период 202</w:t>
      </w:r>
      <w:r w:rsidR="003E6F27">
        <w:rPr>
          <w:rFonts w:cs="Times New Roman"/>
        </w:rPr>
        <w:t>6</w:t>
      </w:r>
      <w:r w:rsidRPr="00E67E7E">
        <w:rPr>
          <w:rFonts w:cs="Times New Roman"/>
        </w:rPr>
        <w:t xml:space="preserve"> и 202</w:t>
      </w:r>
      <w:r w:rsidR="003E6F27">
        <w:rPr>
          <w:rFonts w:cs="Times New Roman"/>
        </w:rPr>
        <w:t>7</w:t>
      </w:r>
      <w:r w:rsidRPr="00E67E7E">
        <w:rPr>
          <w:rFonts w:cs="Times New Roman"/>
        </w:rPr>
        <w:t xml:space="preserve"> годов (8 поселений)»</w:t>
      </w:r>
    </w:p>
    <w:p w14:paraId="0F537403" w14:textId="77777777" w:rsidR="001109BD" w:rsidRPr="00E67E7E" w:rsidRDefault="001109BD" w:rsidP="001109BD">
      <w:pPr>
        <w:pStyle w:val="af4"/>
        <w:jc w:val="both"/>
        <w:rPr>
          <w:rFonts w:cs="Times New Roman"/>
        </w:rPr>
      </w:pPr>
      <w:r w:rsidRPr="00E67E7E">
        <w:rPr>
          <w:rFonts w:cs="Times New Roman"/>
        </w:rPr>
        <w:t>Экспертизе подлежали проекты решений о бюджетах следующих поселений:</w:t>
      </w:r>
    </w:p>
    <w:p w14:paraId="0F965E33" w14:textId="77777777" w:rsidR="001109BD" w:rsidRPr="00E67E7E" w:rsidRDefault="001109BD" w:rsidP="001109BD">
      <w:pPr>
        <w:pStyle w:val="af4"/>
        <w:jc w:val="both"/>
        <w:rPr>
          <w:rFonts w:cs="Times New Roman"/>
        </w:rPr>
      </w:pPr>
      <w:r w:rsidRPr="00E67E7E">
        <w:rPr>
          <w:rFonts w:cs="Times New Roman"/>
        </w:rPr>
        <w:t>Комаричское городское поселение,</w:t>
      </w:r>
    </w:p>
    <w:p w14:paraId="16A88C78" w14:textId="77777777" w:rsidR="001109BD" w:rsidRPr="00E67E7E" w:rsidRDefault="001109BD" w:rsidP="001109BD">
      <w:pPr>
        <w:pStyle w:val="af4"/>
        <w:jc w:val="both"/>
        <w:rPr>
          <w:rFonts w:cs="Times New Roman"/>
        </w:rPr>
      </w:pPr>
      <w:r w:rsidRPr="00E67E7E">
        <w:rPr>
          <w:rFonts w:cs="Times New Roman"/>
        </w:rPr>
        <w:t>Аркинское сельское поселение,</w:t>
      </w:r>
    </w:p>
    <w:p w14:paraId="5B218513" w14:textId="77777777" w:rsidR="001109BD" w:rsidRPr="00E67E7E" w:rsidRDefault="001109BD" w:rsidP="001109BD">
      <w:pPr>
        <w:pStyle w:val="af4"/>
        <w:jc w:val="both"/>
        <w:rPr>
          <w:rFonts w:cs="Times New Roman"/>
        </w:rPr>
      </w:pPr>
      <w:r w:rsidRPr="00E67E7E">
        <w:rPr>
          <w:rFonts w:cs="Times New Roman"/>
        </w:rPr>
        <w:t>Быховское сельское поселение,</w:t>
      </w:r>
    </w:p>
    <w:p w14:paraId="2FFB0D8F" w14:textId="77777777" w:rsidR="001109BD" w:rsidRPr="00E67E7E" w:rsidRDefault="001109BD" w:rsidP="001109BD">
      <w:pPr>
        <w:pStyle w:val="af4"/>
        <w:jc w:val="both"/>
        <w:rPr>
          <w:rFonts w:cs="Times New Roman"/>
        </w:rPr>
      </w:pPr>
      <w:r w:rsidRPr="00E67E7E">
        <w:rPr>
          <w:rFonts w:cs="Times New Roman"/>
        </w:rPr>
        <w:t>Игрицкое  сельское поселение,</w:t>
      </w:r>
    </w:p>
    <w:p w14:paraId="4D43F0C1" w14:textId="77777777" w:rsidR="001109BD" w:rsidRPr="00E67E7E" w:rsidRDefault="001109BD" w:rsidP="001109BD">
      <w:pPr>
        <w:pStyle w:val="af4"/>
        <w:jc w:val="both"/>
        <w:rPr>
          <w:rFonts w:cs="Times New Roman"/>
        </w:rPr>
      </w:pPr>
      <w:r w:rsidRPr="00E67E7E">
        <w:rPr>
          <w:rFonts w:cs="Times New Roman"/>
        </w:rPr>
        <w:t>Лопандинское сельское поселение,</w:t>
      </w:r>
    </w:p>
    <w:p w14:paraId="4277F2BB" w14:textId="77777777" w:rsidR="001109BD" w:rsidRPr="00E67E7E" w:rsidRDefault="001109BD" w:rsidP="001109BD">
      <w:pPr>
        <w:pStyle w:val="af4"/>
        <w:jc w:val="both"/>
        <w:rPr>
          <w:rFonts w:cs="Times New Roman"/>
        </w:rPr>
      </w:pPr>
      <w:r w:rsidRPr="00E67E7E">
        <w:rPr>
          <w:rFonts w:cs="Times New Roman"/>
        </w:rPr>
        <w:t>Литижское сельское поселение,</w:t>
      </w:r>
    </w:p>
    <w:p w14:paraId="0EA7C8E0" w14:textId="77777777" w:rsidR="001109BD" w:rsidRPr="00E67E7E" w:rsidRDefault="001109BD" w:rsidP="001109BD">
      <w:pPr>
        <w:pStyle w:val="af4"/>
        <w:jc w:val="both"/>
        <w:rPr>
          <w:rFonts w:cs="Times New Roman"/>
        </w:rPr>
      </w:pPr>
      <w:r w:rsidRPr="00E67E7E">
        <w:rPr>
          <w:rFonts w:cs="Times New Roman"/>
        </w:rPr>
        <w:t>Марьинское сельское поселение,</w:t>
      </w:r>
    </w:p>
    <w:p w14:paraId="55D20427" w14:textId="77777777" w:rsidR="001109BD" w:rsidRDefault="001109BD" w:rsidP="001109BD">
      <w:pPr>
        <w:pStyle w:val="af4"/>
        <w:jc w:val="both"/>
        <w:rPr>
          <w:rFonts w:cs="Times New Roman"/>
        </w:rPr>
      </w:pPr>
      <w:r w:rsidRPr="00E67E7E">
        <w:rPr>
          <w:rFonts w:cs="Times New Roman"/>
        </w:rPr>
        <w:t>Усожское  сельское поселение.</w:t>
      </w:r>
    </w:p>
    <w:p w14:paraId="23B51A09" w14:textId="145E1EA8" w:rsidR="001109BD" w:rsidRDefault="001109BD" w:rsidP="001109BD">
      <w:pPr>
        <w:pStyle w:val="af4"/>
        <w:jc w:val="both"/>
        <w:rPr>
          <w:rFonts w:cs="Times New Roman"/>
        </w:rPr>
      </w:pPr>
      <w:r w:rsidRPr="00E67E7E">
        <w:rPr>
          <w:rFonts w:cs="Times New Roman"/>
        </w:rPr>
        <w:t>Заключения с предложениями на проект бюджета на 202</w:t>
      </w:r>
      <w:r w:rsidR="003E6F27">
        <w:rPr>
          <w:rFonts w:cs="Times New Roman"/>
        </w:rPr>
        <w:t>5</w:t>
      </w:r>
      <w:r w:rsidRPr="00E67E7E">
        <w:rPr>
          <w:rFonts w:cs="Times New Roman"/>
        </w:rPr>
        <w:t xml:space="preserve"> год и на плановый период  202</w:t>
      </w:r>
      <w:r w:rsidR="003E6F27">
        <w:rPr>
          <w:rFonts w:cs="Times New Roman"/>
        </w:rPr>
        <w:t>6</w:t>
      </w:r>
      <w:r w:rsidRPr="00E67E7E">
        <w:rPr>
          <w:rFonts w:cs="Times New Roman"/>
        </w:rPr>
        <w:t xml:space="preserve"> и 202</w:t>
      </w:r>
      <w:r w:rsidR="003E6F27">
        <w:rPr>
          <w:rFonts w:cs="Times New Roman"/>
        </w:rPr>
        <w:t>7</w:t>
      </w:r>
      <w:r w:rsidRPr="00E67E7E">
        <w:rPr>
          <w:rFonts w:cs="Times New Roman"/>
        </w:rPr>
        <w:t xml:space="preserve"> годов направлены в сельские Советы народных депутатов. </w:t>
      </w:r>
    </w:p>
    <w:p w14:paraId="75B49AEA" w14:textId="77777777" w:rsidR="00FD6F6D" w:rsidRPr="00FD6F6D" w:rsidRDefault="00FD6F6D" w:rsidP="00FD6F6D">
      <w:pPr>
        <w:jc w:val="both"/>
        <w:rPr>
          <w:rFonts w:eastAsia="Times New Roman" w:cs="Times New Roman"/>
          <w:szCs w:val="28"/>
          <w:lang w:eastAsia="ru-RU"/>
        </w:rPr>
      </w:pPr>
      <w:r w:rsidRPr="00FD6F6D">
        <w:rPr>
          <w:rFonts w:eastAsia="Times New Roman" w:cs="Times New Roman"/>
          <w:szCs w:val="28"/>
          <w:lang w:eastAsia="ru-RU"/>
        </w:rPr>
        <w:t>При рассмотрении и утверждении проекта бюджета выявленные в ходе проведения экспертизы проекта бюджета  нарушения и  замечания учтены.</w:t>
      </w:r>
    </w:p>
    <w:p w14:paraId="2CA8066F" w14:textId="77777777" w:rsidR="00FD6F6D" w:rsidRDefault="00FD6F6D" w:rsidP="001109BD">
      <w:pPr>
        <w:pStyle w:val="af4"/>
        <w:jc w:val="both"/>
        <w:rPr>
          <w:rFonts w:cs="Times New Roman"/>
        </w:rPr>
      </w:pPr>
    </w:p>
    <w:p w14:paraId="450B9AE1" w14:textId="77777777" w:rsidR="009C778C" w:rsidRPr="00672FBC" w:rsidRDefault="00783E56" w:rsidP="009C778C">
      <w:pPr>
        <w:tabs>
          <w:tab w:val="left" w:pos="0"/>
        </w:tabs>
        <w:spacing w:line="360" w:lineRule="auto"/>
        <w:ind w:left="709" w:firstLine="0"/>
        <w:jc w:val="center"/>
        <w:rPr>
          <w:rFonts w:eastAsia="Times New Roman" w:cs="Times New Roman"/>
          <w:b/>
          <w:szCs w:val="28"/>
          <w:lang w:eastAsia="ru-RU"/>
        </w:rPr>
      </w:pPr>
      <w:r>
        <w:rPr>
          <w:rFonts w:eastAsia="Times New Roman" w:cs="Times New Roman"/>
          <w:b/>
          <w:bCs/>
          <w:szCs w:val="28"/>
          <w:lang w:eastAsia="ru-RU"/>
        </w:rPr>
        <w:t>3.</w:t>
      </w:r>
      <w:r w:rsidR="009C778C" w:rsidRPr="00672FBC">
        <w:rPr>
          <w:rFonts w:eastAsia="Times New Roman" w:cs="Times New Roman"/>
          <w:b/>
          <w:bCs/>
          <w:szCs w:val="28"/>
          <w:lang w:eastAsia="ru-RU"/>
        </w:rPr>
        <w:t>2. Оперативный контроль</w:t>
      </w:r>
    </w:p>
    <w:p w14:paraId="6941794F" w14:textId="77777777" w:rsidR="00FD6F6D" w:rsidRPr="00FD6F6D" w:rsidRDefault="00FD6F6D" w:rsidP="00FD6F6D">
      <w:pPr>
        <w:widowControl w:val="0"/>
        <w:autoSpaceDE w:val="0"/>
        <w:autoSpaceDN w:val="0"/>
        <w:adjustRightInd w:val="0"/>
        <w:ind w:firstLine="0"/>
        <w:contextualSpacing/>
        <w:jc w:val="both"/>
        <w:rPr>
          <w:rFonts w:eastAsia="Times New Roman" w:cs="Times New Roman"/>
          <w:iCs/>
          <w:spacing w:val="-4"/>
          <w:szCs w:val="28"/>
        </w:rPr>
      </w:pPr>
      <w:r>
        <w:rPr>
          <w:rFonts w:eastAsia="Times New Roman" w:cs="Times New Roman"/>
          <w:iCs/>
          <w:szCs w:val="28"/>
        </w:rPr>
        <w:tab/>
      </w:r>
      <w:r w:rsidRPr="00FD6F6D">
        <w:rPr>
          <w:rFonts w:eastAsia="Times New Roman" w:cs="Times New Roman"/>
          <w:iCs/>
          <w:szCs w:val="28"/>
        </w:rPr>
        <w:t xml:space="preserve">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 проводимый в ходе оперативного контроля. Основной целью оперативного контроля является </w:t>
      </w:r>
      <w:r w:rsidRPr="00FD6F6D">
        <w:rPr>
          <w:rFonts w:eastAsia="Times New Roman" w:cs="Times New Roman"/>
          <w:iCs/>
          <w:spacing w:val="-4"/>
          <w:szCs w:val="28"/>
        </w:rPr>
        <w:t>выявление негативных тенденций и нарушений в ходе исполнения бюджета, внесение предложений по их устранению.</w:t>
      </w:r>
    </w:p>
    <w:p w14:paraId="0FD7C829" w14:textId="285AB4A0" w:rsidR="009C778C" w:rsidRPr="003E78BB" w:rsidRDefault="009C778C" w:rsidP="009C778C">
      <w:pPr>
        <w:pStyle w:val="af4"/>
        <w:jc w:val="both"/>
        <w:rPr>
          <w:rFonts w:cs="Times New Roman"/>
          <w:lang w:eastAsia="ru-RU"/>
        </w:rPr>
      </w:pPr>
      <w:r w:rsidRPr="00E67E7E">
        <w:rPr>
          <w:rFonts w:cs="Times New Roman"/>
        </w:rPr>
        <w:t>В 20</w:t>
      </w:r>
      <w:r>
        <w:rPr>
          <w:rFonts w:cs="Times New Roman"/>
        </w:rPr>
        <w:t>2</w:t>
      </w:r>
      <w:r w:rsidR="003E6F27">
        <w:rPr>
          <w:rFonts w:cs="Times New Roman"/>
        </w:rPr>
        <w:t>4</w:t>
      </w:r>
      <w:r w:rsidRPr="00E67E7E">
        <w:rPr>
          <w:rFonts w:cs="Times New Roman"/>
        </w:rPr>
        <w:t xml:space="preserve"> году оперативный контроль и анализ исполнения районного бюджета осуществлялся Контрольно-счетной палатой в соответствии с Положением о Контрольно-счетной палате Комаричского района и планом работы на 20</w:t>
      </w:r>
      <w:r>
        <w:rPr>
          <w:rFonts w:cs="Times New Roman"/>
        </w:rPr>
        <w:t>2</w:t>
      </w:r>
      <w:r w:rsidR="003E6F27">
        <w:rPr>
          <w:rFonts w:cs="Times New Roman"/>
        </w:rPr>
        <w:t>4</w:t>
      </w:r>
      <w:r w:rsidRPr="00E67E7E">
        <w:rPr>
          <w:rFonts w:cs="Times New Roman"/>
        </w:rPr>
        <w:t xml:space="preserve"> год в рамках экспертно-аналитической деятельности по экспертизе проектов решений </w:t>
      </w:r>
      <w:r w:rsidRPr="00E67E7E">
        <w:rPr>
          <w:rFonts w:cs="Times New Roman"/>
          <w:lang w:eastAsia="ru-RU"/>
        </w:rPr>
        <w:t xml:space="preserve">«О внесении изменений и дополнений в </w:t>
      </w:r>
      <w:r w:rsidRPr="00E67E7E">
        <w:rPr>
          <w:rFonts w:cs="Times New Roman"/>
          <w:lang w:eastAsia="ru-RU"/>
        </w:rPr>
        <w:lastRenderedPageBreak/>
        <w:t xml:space="preserve">Решение Комаричского районного Совета народных депутатов и Решение Советов народных депутатов </w:t>
      </w:r>
      <w:r w:rsidR="00FD6F6D">
        <w:rPr>
          <w:rFonts w:cs="Times New Roman"/>
          <w:lang w:eastAsia="ru-RU"/>
        </w:rPr>
        <w:t xml:space="preserve">городского и </w:t>
      </w:r>
      <w:r w:rsidRPr="00E67E7E">
        <w:rPr>
          <w:rFonts w:cs="Times New Roman"/>
          <w:lang w:eastAsia="ru-RU"/>
        </w:rPr>
        <w:t>сельских поселений  «О бюджете на 20</w:t>
      </w:r>
      <w:r>
        <w:rPr>
          <w:rFonts w:cs="Times New Roman"/>
          <w:lang w:eastAsia="ru-RU"/>
        </w:rPr>
        <w:t>2</w:t>
      </w:r>
      <w:r w:rsidR="003E6F27">
        <w:rPr>
          <w:rFonts w:cs="Times New Roman"/>
          <w:lang w:eastAsia="ru-RU"/>
        </w:rPr>
        <w:t>4</w:t>
      </w:r>
      <w:r w:rsidRPr="00E67E7E">
        <w:rPr>
          <w:rFonts w:cs="Times New Roman"/>
          <w:lang w:eastAsia="ru-RU"/>
        </w:rPr>
        <w:t>год и на плановый период 202</w:t>
      </w:r>
      <w:r w:rsidR="003E6F27">
        <w:rPr>
          <w:rFonts w:cs="Times New Roman"/>
          <w:lang w:eastAsia="ru-RU"/>
        </w:rPr>
        <w:t>5</w:t>
      </w:r>
      <w:r w:rsidRPr="00E67E7E">
        <w:rPr>
          <w:rFonts w:cs="Times New Roman"/>
          <w:lang w:eastAsia="ru-RU"/>
        </w:rPr>
        <w:t xml:space="preserve"> и 202</w:t>
      </w:r>
      <w:r w:rsidR="003E6F27">
        <w:rPr>
          <w:rFonts w:cs="Times New Roman"/>
          <w:lang w:eastAsia="ru-RU"/>
        </w:rPr>
        <w:t>6</w:t>
      </w:r>
      <w:r w:rsidRPr="00E67E7E">
        <w:rPr>
          <w:rFonts w:cs="Times New Roman"/>
          <w:lang w:eastAsia="ru-RU"/>
        </w:rPr>
        <w:t xml:space="preserve"> годов»,  </w:t>
      </w:r>
      <w:r w:rsidRPr="003E78BB">
        <w:rPr>
          <w:rFonts w:cs="Times New Roman"/>
          <w:lang w:eastAsia="ru-RU"/>
        </w:rPr>
        <w:t>а также экспертизе отчетов об исполнении районного бюджета и бюджетов поселений</w:t>
      </w:r>
      <w:r w:rsidRPr="003E78BB">
        <w:rPr>
          <w:rFonts w:eastAsia="Times New Roman" w:cs="Times New Roman"/>
          <w:lang w:eastAsia="ru-RU"/>
        </w:rPr>
        <w:t xml:space="preserve"> за 1 квартал, 1 полугодие и 9 месяцев 20</w:t>
      </w:r>
      <w:r w:rsidR="00782D09" w:rsidRPr="003E78BB">
        <w:rPr>
          <w:rFonts w:eastAsia="Times New Roman" w:cs="Times New Roman"/>
          <w:lang w:eastAsia="ru-RU"/>
        </w:rPr>
        <w:t>2</w:t>
      </w:r>
      <w:r w:rsidR="00E81F86">
        <w:rPr>
          <w:rFonts w:eastAsia="Times New Roman" w:cs="Times New Roman"/>
          <w:lang w:eastAsia="ru-RU"/>
        </w:rPr>
        <w:t>3</w:t>
      </w:r>
      <w:r w:rsidRPr="003E78BB">
        <w:rPr>
          <w:rFonts w:eastAsia="Times New Roman" w:cs="Times New Roman"/>
          <w:lang w:eastAsia="ru-RU"/>
        </w:rPr>
        <w:t xml:space="preserve"> года. </w:t>
      </w:r>
      <w:r w:rsidRPr="003E78BB">
        <w:rPr>
          <w:rFonts w:cs="Times New Roman"/>
          <w:lang w:eastAsia="ru-RU"/>
        </w:rPr>
        <w:t xml:space="preserve"> </w:t>
      </w:r>
    </w:p>
    <w:p w14:paraId="6426750E" w14:textId="77777777" w:rsidR="009C778C" w:rsidRPr="00E67E7E" w:rsidRDefault="009C778C" w:rsidP="009C778C">
      <w:pPr>
        <w:pStyle w:val="af4"/>
        <w:jc w:val="both"/>
        <w:rPr>
          <w:rFonts w:eastAsia="Times New Roman" w:cs="Times New Roman"/>
          <w:lang w:eastAsia="ru-RU"/>
        </w:rPr>
      </w:pPr>
      <w:r w:rsidRPr="00E67E7E">
        <w:rPr>
          <w:rFonts w:eastAsia="Times New Roman" w:cs="Times New Roman"/>
          <w:lang w:eastAsia="ru-RU"/>
        </w:rPr>
        <w:t xml:space="preserve">В ходе оперативного контроля осуществлялся анализ плановых и фактических показателей бюджетов района и сельских поселений,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w:t>
      </w:r>
      <w:r w:rsidRPr="00E67E7E">
        <w:rPr>
          <w:rFonts w:cs="Times New Roman"/>
        </w:rPr>
        <w:t xml:space="preserve">администрирования доходных источников </w:t>
      </w:r>
      <w:r w:rsidRPr="00E67E7E">
        <w:rPr>
          <w:rFonts w:eastAsia="Times New Roman" w:cs="Times New Roman"/>
          <w:lang w:eastAsia="ru-RU"/>
        </w:rPr>
        <w:t>и использования средств бюджета.</w:t>
      </w:r>
    </w:p>
    <w:p w14:paraId="326581B7" w14:textId="1141B1FA" w:rsidR="009C778C" w:rsidRPr="00C82E51" w:rsidRDefault="009C778C" w:rsidP="009C778C">
      <w:pPr>
        <w:pStyle w:val="af4"/>
        <w:jc w:val="both"/>
        <w:rPr>
          <w:rFonts w:cs="Times New Roman"/>
        </w:rPr>
      </w:pPr>
      <w:r w:rsidRPr="00C82E51">
        <w:rPr>
          <w:rFonts w:cs="Times New Roman"/>
        </w:rPr>
        <w:t xml:space="preserve">В отчетном периоде проведены экспертизы </w:t>
      </w:r>
      <w:r w:rsidR="00B2537F">
        <w:rPr>
          <w:rFonts w:cs="Times New Roman"/>
        </w:rPr>
        <w:t>9</w:t>
      </w:r>
      <w:r w:rsidRPr="00B2537F">
        <w:rPr>
          <w:rFonts w:cs="Times New Roman"/>
          <w:color w:val="FF0000"/>
        </w:rPr>
        <w:t xml:space="preserve"> </w:t>
      </w:r>
      <w:r w:rsidRPr="00B2537F">
        <w:rPr>
          <w:rFonts w:cs="Times New Roman"/>
        </w:rPr>
        <w:t>проектов Решений</w:t>
      </w:r>
      <w:r w:rsidRPr="00C82E51">
        <w:rPr>
          <w:rFonts w:cs="Times New Roman"/>
          <w:lang w:eastAsia="ru-RU"/>
        </w:rPr>
        <w:t xml:space="preserve"> </w:t>
      </w:r>
      <w:r w:rsidRPr="00C82E51">
        <w:rPr>
          <w:rFonts w:cs="Times New Roman"/>
        </w:rPr>
        <w:t>«О внесении изменений и дополнений в Решение Комаричского районного Совета народных депутатов  «О бюджете  Комаричского муниципального района на 202</w:t>
      </w:r>
      <w:r w:rsidR="00B2537F">
        <w:rPr>
          <w:rFonts w:cs="Times New Roman"/>
        </w:rPr>
        <w:t>4</w:t>
      </w:r>
      <w:r w:rsidRPr="00C82E51">
        <w:rPr>
          <w:rFonts w:cs="Times New Roman"/>
        </w:rPr>
        <w:t xml:space="preserve"> год и на плановый период 202</w:t>
      </w:r>
      <w:r w:rsidR="00B2537F">
        <w:rPr>
          <w:rFonts w:cs="Times New Roman"/>
        </w:rPr>
        <w:t>5</w:t>
      </w:r>
      <w:r w:rsidRPr="00C82E51">
        <w:rPr>
          <w:rFonts w:cs="Times New Roman"/>
        </w:rPr>
        <w:t xml:space="preserve"> и 202</w:t>
      </w:r>
      <w:r w:rsidR="00B2537F">
        <w:rPr>
          <w:rFonts w:cs="Times New Roman"/>
        </w:rPr>
        <w:t>5</w:t>
      </w:r>
      <w:r w:rsidRPr="00C82E51">
        <w:rPr>
          <w:rFonts w:cs="Times New Roman"/>
        </w:rPr>
        <w:t xml:space="preserve"> годов» и </w:t>
      </w:r>
      <w:r w:rsidRPr="00B2537F">
        <w:rPr>
          <w:rFonts w:cs="Times New Roman"/>
        </w:rPr>
        <w:t xml:space="preserve">экспертизы </w:t>
      </w:r>
      <w:r w:rsidR="00B2537F" w:rsidRPr="00B2537F">
        <w:rPr>
          <w:rFonts w:cs="Times New Roman"/>
        </w:rPr>
        <w:t>39</w:t>
      </w:r>
      <w:r w:rsidRPr="00B2537F">
        <w:rPr>
          <w:rFonts w:cs="Times New Roman"/>
        </w:rPr>
        <w:t xml:space="preserve"> проектов</w:t>
      </w:r>
      <w:r w:rsidRPr="00C82E51">
        <w:rPr>
          <w:rFonts w:cs="Times New Roman"/>
        </w:rPr>
        <w:t xml:space="preserve"> Решений</w:t>
      </w:r>
      <w:r w:rsidRPr="00C82E51">
        <w:rPr>
          <w:rFonts w:cs="Times New Roman"/>
          <w:lang w:eastAsia="ru-RU"/>
        </w:rPr>
        <w:t xml:space="preserve"> о</w:t>
      </w:r>
      <w:r w:rsidRPr="00C82E51">
        <w:rPr>
          <w:rFonts w:cs="Times New Roman"/>
        </w:rPr>
        <w:t xml:space="preserve"> внесении изменений и дополнений в Решение </w:t>
      </w:r>
      <w:r w:rsidR="00C82E51" w:rsidRPr="00C82E51">
        <w:rPr>
          <w:rFonts w:cs="Times New Roman"/>
        </w:rPr>
        <w:t xml:space="preserve"> городского и </w:t>
      </w:r>
      <w:r w:rsidRPr="00C82E51">
        <w:rPr>
          <w:rFonts w:cs="Times New Roman"/>
        </w:rPr>
        <w:t>сельских Советов народных депутатов о бюджете муниципальных образований.  При проведении экспертиз осуществлялась проверка законопроектов на соответствие требованиям бюджетного законодательства, по их результатам Контрольно-счетной палатой подготовлены заключения, которые направлены в Совет народных депутатов Комаричского района</w:t>
      </w:r>
      <w:r w:rsidR="00FD6F6D" w:rsidRPr="00C82E51">
        <w:rPr>
          <w:rFonts w:cs="Times New Roman"/>
        </w:rPr>
        <w:t xml:space="preserve"> и Советы народных депутатов городского и сельских поселений.</w:t>
      </w:r>
      <w:r w:rsidRPr="00C82E51">
        <w:rPr>
          <w:rFonts w:cs="Times New Roman"/>
        </w:rPr>
        <w:t>.</w:t>
      </w:r>
    </w:p>
    <w:p w14:paraId="7B2E04F8" w14:textId="272A5A97" w:rsidR="00FD24B8" w:rsidRDefault="009C778C" w:rsidP="009C778C">
      <w:pPr>
        <w:pStyle w:val="af4"/>
        <w:jc w:val="both"/>
        <w:rPr>
          <w:rFonts w:eastAsia="Times New Roman" w:cs="Times New Roman"/>
          <w:lang w:eastAsia="ru-RU"/>
        </w:rPr>
      </w:pPr>
      <w:r w:rsidRPr="003E78BB">
        <w:rPr>
          <w:rFonts w:cs="Times New Roman"/>
        </w:rPr>
        <w:t>По результатам оперативного анализа исполнения районного бюджета Контрольно-счетной палатой в 202</w:t>
      </w:r>
      <w:r w:rsidR="00B2537F">
        <w:rPr>
          <w:rFonts w:cs="Times New Roman"/>
        </w:rPr>
        <w:t>4</w:t>
      </w:r>
      <w:r w:rsidRPr="003E78BB">
        <w:rPr>
          <w:rFonts w:cs="Times New Roman"/>
        </w:rPr>
        <w:t xml:space="preserve"> году подготовлены заключения на отчеты об исполнении бюджета за 1 квартал, 1 полугодие и 9 месяцев </w:t>
      </w:r>
      <w:r w:rsidRPr="003E78BB">
        <w:rPr>
          <w:rFonts w:cs="Times New Roman"/>
        </w:rPr>
        <w:br/>
        <w:t>20</w:t>
      </w:r>
      <w:r w:rsidR="00B77DE8" w:rsidRPr="003E78BB">
        <w:rPr>
          <w:rFonts w:cs="Times New Roman"/>
        </w:rPr>
        <w:t>2</w:t>
      </w:r>
      <w:r w:rsidR="00B2537F">
        <w:rPr>
          <w:rFonts w:cs="Times New Roman"/>
        </w:rPr>
        <w:t>4</w:t>
      </w:r>
      <w:r w:rsidRPr="003E78BB">
        <w:rPr>
          <w:rFonts w:cs="Times New Roman"/>
        </w:rPr>
        <w:t xml:space="preserve"> года,  которые   направлены председателям Советов народных депутатов и</w:t>
      </w:r>
      <w:r w:rsidRPr="00B83B7E">
        <w:rPr>
          <w:rFonts w:cs="Times New Roman"/>
          <w:color w:val="FF0000"/>
        </w:rPr>
        <w:t xml:space="preserve"> </w:t>
      </w:r>
      <w:r w:rsidRPr="00E67E7E">
        <w:rPr>
          <w:rFonts w:cs="Times New Roman"/>
        </w:rPr>
        <w:t>главам администраций муниципальных образований Комаричского района.</w:t>
      </w:r>
      <w:r w:rsidRPr="00E67E7E">
        <w:rPr>
          <w:rFonts w:eastAsia="Times New Roman" w:cs="Times New Roman"/>
          <w:lang w:eastAsia="ru-RU"/>
        </w:rPr>
        <w:t xml:space="preserve">  </w:t>
      </w:r>
      <w:r w:rsidR="00FD24B8">
        <w:rPr>
          <w:rFonts w:eastAsia="Times New Roman" w:cs="Times New Roman"/>
          <w:lang w:eastAsia="ru-RU"/>
        </w:rPr>
        <w:t xml:space="preserve">      </w:t>
      </w:r>
    </w:p>
    <w:p w14:paraId="2F81A6D7" w14:textId="77777777" w:rsidR="009C778C" w:rsidRPr="00E67E7E" w:rsidRDefault="009C778C" w:rsidP="009C778C">
      <w:pPr>
        <w:pStyle w:val="af4"/>
        <w:jc w:val="both"/>
        <w:rPr>
          <w:rFonts w:eastAsia="Times New Roman" w:cs="Times New Roman"/>
          <w:highlight w:val="yellow"/>
          <w:lang w:eastAsia="ru-RU"/>
        </w:rPr>
      </w:pPr>
      <w:r w:rsidRPr="00E67E7E">
        <w:rPr>
          <w:rFonts w:eastAsia="Times New Roman" w:cs="Times New Roman"/>
          <w:lang w:eastAsia="ru-RU"/>
        </w:rPr>
        <w:t>Особое внимание при подготовке заключений уделялось эффективности администрирования доходных источников районного  бюджета и использованию главными распорядителями средств районного бюджета.</w:t>
      </w:r>
    </w:p>
    <w:p w14:paraId="1BEA4C9E" w14:textId="77777777" w:rsidR="009C778C" w:rsidRDefault="009C778C" w:rsidP="009C778C">
      <w:pPr>
        <w:pStyle w:val="2"/>
        <w:spacing w:before="0" w:line="360" w:lineRule="auto"/>
        <w:rPr>
          <w:rFonts w:eastAsia="Times New Roman" w:cs="Times New Roman"/>
          <w:b/>
          <w:bCs/>
          <w:color w:val="auto"/>
          <w:szCs w:val="28"/>
          <w:lang w:eastAsia="ru-RU"/>
        </w:rPr>
      </w:pPr>
    </w:p>
    <w:p w14:paraId="0689F9F5" w14:textId="77777777" w:rsidR="009C778C" w:rsidRPr="00BA2421" w:rsidRDefault="00B77DE8" w:rsidP="00B77DE8">
      <w:pPr>
        <w:pStyle w:val="2"/>
        <w:spacing w:before="0" w:line="360" w:lineRule="auto"/>
        <w:ind w:firstLine="0"/>
        <w:rPr>
          <w:rFonts w:eastAsia="Times New Roman" w:cs="Times New Roman"/>
          <w:b/>
          <w:bCs/>
          <w:color w:val="auto"/>
          <w:szCs w:val="28"/>
          <w:lang w:eastAsia="ru-RU"/>
        </w:rPr>
      </w:pPr>
      <w:r>
        <w:rPr>
          <w:rFonts w:eastAsiaTheme="minorHAnsi" w:cstheme="minorBidi"/>
          <w:color w:val="auto"/>
          <w:szCs w:val="22"/>
          <w:lang w:eastAsia="ru-RU"/>
        </w:rPr>
        <w:t xml:space="preserve">                                     </w:t>
      </w:r>
      <w:r w:rsidR="009C778C" w:rsidRPr="00BA2421">
        <w:rPr>
          <w:rFonts w:eastAsia="Times New Roman" w:cs="Times New Roman"/>
          <w:b/>
          <w:bCs/>
          <w:color w:val="auto"/>
          <w:szCs w:val="28"/>
          <w:lang w:eastAsia="ru-RU"/>
        </w:rPr>
        <w:t>3.3. Последующий контроль</w:t>
      </w:r>
    </w:p>
    <w:p w14:paraId="7646D416" w14:textId="77777777" w:rsidR="00FD24B8" w:rsidRDefault="00FD24B8" w:rsidP="00FD24B8">
      <w:pPr>
        <w:autoSpaceDE w:val="0"/>
        <w:autoSpaceDN w:val="0"/>
        <w:adjustRightInd w:val="0"/>
        <w:ind w:firstLine="567"/>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 xml:space="preserve">Контрольно-счетная палата </w:t>
      </w:r>
      <w:r w:rsidRPr="00FD24B8">
        <w:rPr>
          <w:rFonts w:eastAsia="Times New Roman" w:cs="Times New Roman"/>
          <w:iCs/>
          <w:color w:val="000000"/>
          <w:szCs w:val="28"/>
          <w:shd w:val="clear" w:color="auto" w:fill="FFFFFF"/>
        </w:rPr>
        <w:t xml:space="preserve">осуществляет последующий контроль в ходе проверки исполнения бюджета </w:t>
      </w:r>
      <w:r>
        <w:rPr>
          <w:rFonts w:eastAsia="Times New Roman" w:cs="Times New Roman"/>
          <w:iCs/>
          <w:color w:val="000000"/>
          <w:szCs w:val="28"/>
          <w:shd w:val="clear" w:color="auto" w:fill="FFFFFF"/>
        </w:rPr>
        <w:t xml:space="preserve">Комаричского муниципального района </w:t>
      </w:r>
      <w:r w:rsidRPr="00FD24B8">
        <w:rPr>
          <w:rFonts w:eastAsia="Times New Roman" w:cs="Times New Roman"/>
          <w:iCs/>
          <w:color w:val="000000"/>
          <w:szCs w:val="28"/>
          <w:shd w:val="clear" w:color="auto" w:fill="FFFFFF"/>
        </w:rPr>
        <w:t>Брянской области за отчетный финансовый год в целях определения соответствия фактических показателей исполнения бюджетов показателям, утвержденным соответствующим решением о бюджете, полноты и своевременности исполнения показателей бюджета, внешней проверки годовых отчетов об исполнении бюджета, бюджетной отчетности главных администраторов средств бюджетов в целях установления законности исполнения бюджета, достоверности учета и отчетности, эффективности использования средств бюджетов.</w:t>
      </w:r>
    </w:p>
    <w:p w14:paraId="16435704" w14:textId="4BFFEC28" w:rsidR="00852324" w:rsidRDefault="00852324" w:rsidP="009C2604">
      <w:pPr>
        <w:ind w:firstLine="567"/>
        <w:contextualSpacing/>
        <w:jc w:val="both"/>
        <w:rPr>
          <w:rFonts w:eastAsia="Times New Roman" w:cs="Times New Roman"/>
          <w:iCs/>
          <w:szCs w:val="28"/>
        </w:rPr>
      </w:pPr>
      <w:r w:rsidRPr="00852324">
        <w:rPr>
          <w:rFonts w:eastAsia="Times New Roman" w:cs="Times New Roman"/>
          <w:iCs/>
          <w:szCs w:val="28"/>
        </w:rPr>
        <w:lastRenderedPageBreak/>
        <w:t>В соответствии с требованиями бюджетного законодательства К</w:t>
      </w:r>
      <w:r>
        <w:rPr>
          <w:rFonts w:eastAsia="Times New Roman" w:cs="Times New Roman"/>
          <w:iCs/>
          <w:szCs w:val="28"/>
        </w:rPr>
        <w:t>онтрольно-счетн</w:t>
      </w:r>
      <w:r w:rsidR="005378D8">
        <w:rPr>
          <w:rFonts w:eastAsia="Times New Roman" w:cs="Times New Roman"/>
          <w:iCs/>
          <w:szCs w:val="28"/>
        </w:rPr>
        <w:t>ой палатой</w:t>
      </w:r>
      <w:r>
        <w:rPr>
          <w:rFonts w:eastAsia="Times New Roman" w:cs="Times New Roman"/>
          <w:iCs/>
          <w:szCs w:val="28"/>
        </w:rPr>
        <w:t xml:space="preserve"> </w:t>
      </w:r>
      <w:r w:rsidRPr="00852324">
        <w:rPr>
          <w:rFonts w:eastAsia="Times New Roman" w:cs="Times New Roman"/>
          <w:iCs/>
          <w:szCs w:val="28"/>
        </w:rPr>
        <w:t xml:space="preserve"> в отчетном периоде в рамках экспертно-аналитического мероприятия </w:t>
      </w:r>
      <w:r w:rsidR="005378D8">
        <w:rPr>
          <w:rFonts w:eastAsia="Times New Roman" w:cs="Times New Roman"/>
          <w:iCs/>
          <w:szCs w:val="28"/>
        </w:rPr>
        <w:t>в</w:t>
      </w:r>
      <w:r w:rsidR="005378D8" w:rsidRPr="006042E5">
        <w:t xml:space="preserve"> 20</w:t>
      </w:r>
      <w:r w:rsidR="005378D8">
        <w:t>2</w:t>
      </w:r>
      <w:r w:rsidR="00B2537F">
        <w:t>4</w:t>
      </w:r>
      <w:r w:rsidR="005378D8" w:rsidRPr="006042E5">
        <w:t xml:space="preserve"> году проведено </w:t>
      </w:r>
      <w:r w:rsidR="005378D8">
        <w:t>14</w:t>
      </w:r>
      <w:r w:rsidR="005378D8" w:rsidRPr="006042E5">
        <w:t xml:space="preserve"> внешних проверок </w:t>
      </w:r>
      <w:r w:rsidR="005378D8">
        <w:t xml:space="preserve">по исполнению бюджетов </w:t>
      </w:r>
      <w:r w:rsidRPr="00852324">
        <w:rPr>
          <w:rFonts w:eastAsia="Times New Roman" w:cs="Times New Roman"/>
          <w:iCs/>
          <w:szCs w:val="28"/>
        </w:rPr>
        <w:t xml:space="preserve">«Экспертиза и подготовка заключения на отчет об исполнении бюджета  </w:t>
      </w:r>
      <w:r>
        <w:rPr>
          <w:rFonts w:eastAsia="Times New Roman" w:cs="Times New Roman"/>
          <w:iCs/>
          <w:szCs w:val="28"/>
        </w:rPr>
        <w:t xml:space="preserve">Комаричского района </w:t>
      </w:r>
      <w:r w:rsidRPr="00852324">
        <w:rPr>
          <w:rFonts w:eastAsia="Times New Roman" w:cs="Times New Roman"/>
          <w:iCs/>
          <w:szCs w:val="28"/>
        </w:rPr>
        <w:t>за 202</w:t>
      </w:r>
      <w:r w:rsidR="00B2537F">
        <w:rPr>
          <w:rFonts w:eastAsia="Times New Roman" w:cs="Times New Roman"/>
          <w:iCs/>
          <w:szCs w:val="28"/>
        </w:rPr>
        <w:t>3</w:t>
      </w:r>
      <w:r w:rsidRPr="00852324">
        <w:rPr>
          <w:rFonts w:eastAsia="Times New Roman" w:cs="Times New Roman"/>
          <w:iCs/>
          <w:szCs w:val="28"/>
        </w:rPr>
        <w:t xml:space="preserve"> год», подготовлены заключения по результатам внешней проверки годовой бюджетной отчетности  по </w:t>
      </w:r>
      <w:r>
        <w:rPr>
          <w:rFonts w:eastAsia="Times New Roman" w:cs="Times New Roman"/>
          <w:iCs/>
          <w:szCs w:val="28"/>
        </w:rPr>
        <w:t>5</w:t>
      </w:r>
      <w:r w:rsidRPr="00852324">
        <w:rPr>
          <w:rFonts w:eastAsia="Times New Roman" w:cs="Times New Roman"/>
          <w:iCs/>
          <w:szCs w:val="28"/>
        </w:rPr>
        <w:t xml:space="preserve"> главным ад</w:t>
      </w:r>
      <w:r w:rsidR="005378D8">
        <w:rPr>
          <w:rFonts w:eastAsia="Times New Roman" w:cs="Times New Roman"/>
          <w:iCs/>
          <w:szCs w:val="28"/>
        </w:rPr>
        <w:t>министраторам бюджетных средств:</w:t>
      </w:r>
    </w:p>
    <w:p w14:paraId="306DF438" w14:textId="77777777" w:rsidR="005378D8" w:rsidRDefault="005378D8" w:rsidP="005378D8">
      <w:pPr>
        <w:pStyle w:val="ConsPlusNormal"/>
        <w:jc w:val="both"/>
      </w:pPr>
      <w:r>
        <w:tab/>
        <w:t>Совет народных депутатов Комаричского района;</w:t>
      </w:r>
    </w:p>
    <w:p w14:paraId="053ED1ED" w14:textId="77777777" w:rsidR="005378D8" w:rsidRDefault="005378D8" w:rsidP="005378D8">
      <w:pPr>
        <w:pStyle w:val="ConsPlusNormal"/>
        <w:jc w:val="both"/>
      </w:pPr>
      <w:r>
        <w:tab/>
        <w:t>Контрольно-счетная палата Комаричского района;</w:t>
      </w:r>
    </w:p>
    <w:p w14:paraId="560832CF" w14:textId="77777777" w:rsidR="005378D8" w:rsidRDefault="005378D8" w:rsidP="005378D8">
      <w:pPr>
        <w:pStyle w:val="ConsPlusNormal"/>
        <w:jc w:val="both"/>
      </w:pPr>
      <w:r>
        <w:tab/>
        <w:t>Администрация Комаричского района;</w:t>
      </w:r>
    </w:p>
    <w:p w14:paraId="13921481" w14:textId="77777777" w:rsidR="005378D8" w:rsidRDefault="005378D8" w:rsidP="005378D8">
      <w:pPr>
        <w:pStyle w:val="ConsPlusNormal"/>
        <w:jc w:val="both"/>
      </w:pPr>
      <w:r>
        <w:tab/>
        <w:t>Финансовый отдел администрации  Комаричского района;</w:t>
      </w:r>
    </w:p>
    <w:p w14:paraId="66296284" w14:textId="77777777" w:rsidR="005378D8" w:rsidRDefault="005378D8" w:rsidP="005378D8">
      <w:pPr>
        <w:pStyle w:val="ConsPlusNormal"/>
        <w:jc w:val="both"/>
      </w:pPr>
      <w:r>
        <w:tab/>
        <w:t>Отдел образования Комаричского района;</w:t>
      </w:r>
    </w:p>
    <w:p w14:paraId="5CB550FF" w14:textId="77777777" w:rsidR="00A603D0" w:rsidRDefault="00A603D0" w:rsidP="005378D8">
      <w:pPr>
        <w:pStyle w:val="ConsPlusNormal"/>
        <w:jc w:val="both"/>
      </w:pPr>
      <w:r>
        <w:tab/>
      </w:r>
      <w:r w:rsidR="005378D8">
        <w:t xml:space="preserve">и сводный отчет по Комаричскому району, </w:t>
      </w:r>
    </w:p>
    <w:p w14:paraId="32F127D2" w14:textId="77777777" w:rsidR="005378D8" w:rsidRDefault="00A603D0" w:rsidP="005378D8">
      <w:pPr>
        <w:pStyle w:val="ConsPlusNormal"/>
        <w:jc w:val="both"/>
      </w:pPr>
      <w:r>
        <w:t>а так же</w:t>
      </w:r>
      <w:r w:rsidR="005378D8">
        <w:t xml:space="preserve"> 8 поселений:</w:t>
      </w:r>
      <w:r w:rsidR="005378D8" w:rsidRPr="006042E5">
        <w:t xml:space="preserve"> </w:t>
      </w:r>
    </w:p>
    <w:p w14:paraId="68916D51" w14:textId="77777777" w:rsidR="005378D8" w:rsidRDefault="005378D8" w:rsidP="005378D8">
      <w:pPr>
        <w:pStyle w:val="ConsPlusNormal"/>
        <w:jc w:val="both"/>
      </w:pPr>
      <w:r>
        <w:t>Комаричское городское поселение,</w:t>
      </w:r>
    </w:p>
    <w:p w14:paraId="2E1BA7F3" w14:textId="77777777" w:rsidR="005378D8" w:rsidRDefault="005378D8" w:rsidP="005378D8">
      <w:pPr>
        <w:pStyle w:val="ConsPlusNormal"/>
        <w:jc w:val="both"/>
      </w:pPr>
      <w:r>
        <w:t>Аркинское сельское поселение,</w:t>
      </w:r>
    </w:p>
    <w:p w14:paraId="7606E1DA" w14:textId="77777777" w:rsidR="005378D8" w:rsidRDefault="005378D8" w:rsidP="005378D8">
      <w:pPr>
        <w:pStyle w:val="ConsPlusNormal"/>
        <w:jc w:val="both"/>
      </w:pPr>
      <w:r>
        <w:t>Быховское сельское поселение,</w:t>
      </w:r>
    </w:p>
    <w:p w14:paraId="01135A77" w14:textId="77777777" w:rsidR="005378D8" w:rsidRDefault="005378D8" w:rsidP="005378D8">
      <w:pPr>
        <w:pStyle w:val="ConsPlusNormal"/>
        <w:jc w:val="both"/>
      </w:pPr>
      <w:r>
        <w:t>Игрицкое сельское поселение,</w:t>
      </w:r>
    </w:p>
    <w:p w14:paraId="5E823ADB" w14:textId="77777777" w:rsidR="005378D8" w:rsidRDefault="005378D8" w:rsidP="005378D8">
      <w:pPr>
        <w:pStyle w:val="ConsPlusNormal"/>
        <w:jc w:val="both"/>
      </w:pPr>
      <w:r>
        <w:t>Лопандинское сельское поселение,</w:t>
      </w:r>
    </w:p>
    <w:p w14:paraId="4518C32B" w14:textId="77777777" w:rsidR="005378D8" w:rsidRDefault="005378D8" w:rsidP="005378D8">
      <w:pPr>
        <w:pStyle w:val="ConsPlusNormal"/>
        <w:jc w:val="both"/>
      </w:pPr>
      <w:r>
        <w:t>Литижское сельское поселение,</w:t>
      </w:r>
    </w:p>
    <w:p w14:paraId="6204253B" w14:textId="77777777" w:rsidR="005378D8" w:rsidRDefault="005378D8" w:rsidP="005378D8">
      <w:pPr>
        <w:pStyle w:val="ConsPlusNormal"/>
        <w:jc w:val="both"/>
      </w:pPr>
      <w:r>
        <w:t>Марьинское сельское поселение,</w:t>
      </w:r>
    </w:p>
    <w:p w14:paraId="541535C1" w14:textId="77777777" w:rsidR="005378D8" w:rsidRDefault="005378D8" w:rsidP="005378D8">
      <w:pPr>
        <w:pStyle w:val="ConsPlusNormal"/>
        <w:jc w:val="both"/>
      </w:pPr>
      <w:r>
        <w:t>Усожское сельское поселение и</w:t>
      </w:r>
    </w:p>
    <w:p w14:paraId="4CBC077A" w14:textId="77777777" w:rsidR="005378D8" w:rsidRPr="00604521" w:rsidRDefault="005378D8" w:rsidP="005378D8">
      <w:pPr>
        <w:pStyle w:val="ConsPlusNormal"/>
        <w:jc w:val="both"/>
      </w:pPr>
      <w:r w:rsidRPr="00604521">
        <w:t xml:space="preserve">          В ходе внешних проверок годовых отчетов об исполнении бюджетов муниципальных образований проанализировано исполнение бюджетов по доходам, расходам и источникам финансирования дефицита, проверена полнота бюджетной отчетности, ее соответствие требованиям нормативных правовых актов, проанализированы объемы и динамика показателей дебиторской и кредиторской задолженности. </w:t>
      </w:r>
    </w:p>
    <w:p w14:paraId="6477AF68" w14:textId="77777777" w:rsidR="005378D8" w:rsidRPr="00604521" w:rsidRDefault="005378D8" w:rsidP="005378D8">
      <w:pPr>
        <w:pStyle w:val="ConsPlusNormal"/>
        <w:jc w:val="both"/>
      </w:pPr>
      <w:r w:rsidRPr="00604521">
        <w:t xml:space="preserve">          Наибольшее количество замечаний отмечено при анализе бухгалтерской отчетности и по заполнению приложений к решениям об исполнении бюджета.  Замечания не оказали влияния на достоверность годовых отчетов муниципальных образований. </w:t>
      </w:r>
    </w:p>
    <w:p w14:paraId="5E910BAF" w14:textId="0B79F8F1" w:rsidR="005378D8" w:rsidRPr="00C82E51" w:rsidRDefault="005378D8" w:rsidP="005378D8">
      <w:pPr>
        <w:pStyle w:val="ConsPlusNormal"/>
        <w:jc w:val="both"/>
      </w:pPr>
      <w:r w:rsidRPr="00C82E51">
        <w:t xml:space="preserve">         Кроме того, по итогам проведенных внешних проверок установлено факты неэффективного использования в 202</w:t>
      </w:r>
      <w:r w:rsidR="00B2537F">
        <w:t>4</w:t>
      </w:r>
      <w:r w:rsidRPr="00C82E51">
        <w:t xml:space="preserve"> году средств местных бюджетов в общей сумме </w:t>
      </w:r>
      <w:r w:rsidR="00B2537F">
        <w:t>50,1</w:t>
      </w:r>
      <w:r w:rsidRPr="00C82E51">
        <w:t xml:space="preserve">  тыс. рублей,  </w:t>
      </w:r>
      <w:r w:rsidR="00B2537F">
        <w:t>546,5</w:t>
      </w:r>
      <w:r w:rsidR="00AE7A8B">
        <w:t xml:space="preserve"> тыс. рублей за 202</w:t>
      </w:r>
      <w:r w:rsidR="00B2537F">
        <w:t>3</w:t>
      </w:r>
      <w:r w:rsidR="00AE7A8B">
        <w:t xml:space="preserve"> год </w:t>
      </w:r>
      <w:r w:rsidRPr="00C82E51">
        <w:t xml:space="preserve"> допущенных в результате оплаты штрафных санкций и судебных издержек.</w:t>
      </w:r>
    </w:p>
    <w:p w14:paraId="7D7A2FC8" w14:textId="52D955A3" w:rsidR="005378D8" w:rsidRPr="00604521" w:rsidRDefault="005378D8" w:rsidP="005378D8">
      <w:pPr>
        <w:pStyle w:val="ConsPlusNormal"/>
        <w:jc w:val="both"/>
      </w:pPr>
      <w:r w:rsidRPr="00604521">
        <w:t xml:space="preserve">          Результаты внешних проверок годовой отчетности об исполнении бюджетов муниципальных образований за 202</w:t>
      </w:r>
      <w:r w:rsidR="00B2537F">
        <w:t>3</w:t>
      </w:r>
      <w:r w:rsidRPr="00604521">
        <w:t xml:space="preserve"> год отражены в заключениях. В целях устранения и недопущения нарушений и недостатков в дальнейшем главам администраций муниципальных образований направлены информационные письма с предложениями. Кроме того, информационные письма о результатах внешних проверок направлены главам сельских поселений для принятия дополнительных мер при рассмотрении отчетности муниципальных образований.</w:t>
      </w:r>
    </w:p>
    <w:p w14:paraId="53880B7C" w14:textId="77777777" w:rsidR="005378D8" w:rsidRPr="00604521" w:rsidRDefault="005378D8" w:rsidP="005378D8">
      <w:pPr>
        <w:pStyle w:val="ConsPlusNormal"/>
        <w:jc w:val="both"/>
      </w:pPr>
      <w:r w:rsidRPr="00604521">
        <w:lastRenderedPageBreak/>
        <w:t xml:space="preserve">         Информация о рассмотрении предложений Контрольно-счетной палаты и принятии соответствующих мер представлена администрациями всех муниципальных образований, годовая отчетность об исполнении бюджетов которых подверглась внешней проверке.</w:t>
      </w:r>
    </w:p>
    <w:p w14:paraId="252D6964" w14:textId="77777777" w:rsidR="005378D8" w:rsidRDefault="005378D8" w:rsidP="009C2604">
      <w:pPr>
        <w:ind w:firstLine="567"/>
        <w:contextualSpacing/>
        <w:jc w:val="both"/>
        <w:rPr>
          <w:rFonts w:eastAsia="Times New Roman" w:cs="Times New Roman"/>
          <w:iCs/>
          <w:szCs w:val="28"/>
        </w:rPr>
      </w:pPr>
    </w:p>
    <w:p w14:paraId="5A30F6E5" w14:textId="77777777" w:rsidR="009C778C" w:rsidRDefault="009C778C" w:rsidP="009C778C">
      <w:pPr>
        <w:pStyle w:val="1"/>
        <w:numPr>
          <w:ilvl w:val="0"/>
          <w:numId w:val="19"/>
        </w:numPr>
        <w:spacing w:before="0" w:line="360" w:lineRule="auto"/>
        <w:rPr>
          <w:rFonts w:ascii="Times New Roman" w:eastAsia="Times New Roman" w:hAnsi="Times New Roman" w:cs="Times New Roman"/>
          <w:color w:val="auto"/>
          <w:lang w:eastAsia="ru-RU"/>
        </w:rPr>
      </w:pPr>
      <w:bookmarkStart w:id="10" w:name="_Toc506574399"/>
      <w:r w:rsidRPr="00A03F6A">
        <w:rPr>
          <w:rFonts w:ascii="Times New Roman" w:eastAsia="Times New Roman" w:hAnsi="Times New Roman" w:cs="Times New Roman"/>
          <w:color w:val="auto"/>
          <w:lang w:eastAsia="ru-RU"/>
        </w:rPr>
        <w:t>Краткая характеристика контрольных мероприятий</w:t>
      </w:r>
      <w:bookmarkEnd w:id="10"/>
    </w:p>
    <w:p w14:paraId="237C99AB" w14:textId="77777777" w:rsidR="009C778C" w:rsidRPr="00173218" w:rsidRDefault="009C778C" w:rsidP="009C778C">
      <w:pPr>
        <w:pStyle w:val="a3"/>
        <w:ind w:left="1834" w:firstLine="0"/>
        <w:rPr>
          <w:lang w:eastAsia="ru-RU"/>
        </w:rPr>
      </w:pPr>
    </w:p>
    <w:p w14:paraId="7E1FECDD" w14:textId="69DC2606" w:rsidR="009C2604" w:rsidRPr="009C2604" w:rsidRDefault="009C2604" w:rsidP="009C2604">
      <w:pPr>
        <w:autoSpaceDE w:val="0"/>
        <w:autoSpaceDN w:val="0"/>
        <w:adjustRightInd w:val="0"/>
        <w:contextualSpacing/>
        <w:jc w:val="both"/>
        <w:rPr>
          <w:rFonts w:eastAsia="Times New Roman" w:cs="Times New Roman"/>
          <w:iCs/>
          <w:szCs w:val="28"/>
        </w:rPr>
      </w:pPr>
      <w:r w:rsidRPr="009C2604">
        <w:rPr>
          <w:rFonts w:eastAsia="Times New Roman" w:cs="Times New Roman"/>
          <w:iCs/>
          <w:szCs w:val="28"/>
        </w:rPr>
        <w:t xml:space="preserve">В отчетном периоде проведено </w:t>
      </w:r>
      <w:r w:rsidR="00B2537F">
        <w:rPr>
          <w:rFonts w:eastAsia="Times New Roman" w:cs="Times New Roman"/>
          <w:iCs/>
          <w:szCs w:val="28"/>
        </w:rPr>
        <w:t>3</w:t>
      </w:r>
      <w:r w:rsidR="006B323D">
        <w:rPr>
          <w:rFonts w:eastAsia="Times New Roman" w:cs="Times New Roman"/>
          <w:iCs/>
          <w:szCs w:val="28"/>
        </w:rPr>
        <w:t xml:space="preserve"> контрольных мероприятий.</w:t>
      </w:r>
    </w:p>
    <w:p w14:paraId="29CEDFE2" w14:textId="77777777" w:rsidR="004E262A" w:rsidRDefault="009C2604" w:rsidP="004E262A">
      <w:pPr>
        <w:autoSpaceDE w:val="0"/>
        <w:autoSpaceDN w:val="0"/>
        <w:adjustRightInd w:val="0"/>
        <w:contextualSpacing/>
        <w:jc w:val="both"/>
        <w:rPr>
          <w:rFonts w:eastAsia="Times New Roman" w:cs="Times New Roman"/>
          <w:iCs/>
          <w:color w:val="000000"/>
          <w:szCs w:val="28"/>
        </w:rPr>
      </w:pPr>
      <w:r w:rsidRPr="009C2604">
        <w:rPr>
          <w:rFonts w:eastAsia="Times New Roman" w:cs="Times New Roman"/>
          <w:iCs/>
          <w:color w:val="000000"/>
          <w:szCs w:val="28"/>
        </w:rPr>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Федерального закона от 5 апреля 2013 года № 44-ФЗ </w:t>
      </w:r>
      <w:r w:rsidRPr="009C2604">
        <w:rPr>
          <w:rFonts w:eastAsia="Times New Roman" w:cs="Times New Roman"/>
          <w:iCs/>
          <w:szCs w:val="28"/>
        </w:rPr>
        <w:t>«О контрактной системе в сфере закупок товаров, работ, услуг для обеспечения государственных, муниципальных нужд»</w:t>
      </w:r>
      <w:r w:rsidRPr="009C2604">
        <w:rPr>
          <w:rFonts w:eastAsia="Times New Roman" w:cs="Times New Roman"/>
          <w:iCs/>
          <w:color w:val="000000"/>
          <w:szCs w:val="28"/>
        </w:rPr>
        <w:t xml:space="preserve">. </w:t>
      </w:r>
    </w:p>
    <w:p w14:paraId="003F6B77" w14:textId="77777777" w:rsidR="00893FBD" w:rsidRPr="00893FBD" w:rsidRDefault="00893FBD" w:rsidP="00893FBD">
      <w:pPr>
        <w:pStyle w:val="a3"/>
        <w:numPr>
          <w:ilvl w:val="0"/>
          <w:numId w:val="33"/>
        </w:numPr>
        <w:ind w:left="0" w:right="57" w:firstLine="367"/>
        <w:jc w:val="both"/>
        <w:rPr>
          <w:rFonts w:eastAsia="Times New Roman" w:cs="Times New Roman"/>
          <w:b/>
          <w:iCs/>
          <w:szCs w:val="28"/>
        </w:rPr>
      </w:pPr>
      <w:r w:rsidRPr="00893FBD">
        <w:rPr>
          <w:rFonts w:eastAsia="Times New Roman" w:cs="Times New Roman"/>
          <w:b/>
          <w:szCs w:val="28"/>
          <w:lang w:eastAsia="ru-RU"/>
        </w:rPr>
        <w:t>«Проверка отдельных вопросов  финансово-хозяйственной деятельности муниципального бюджетного учреждения культуры Комаричская межпоселенческая центральная библиотека за 2023 год».</w:t>
      </w:r>
    </w:p>
    <w:p w14:paraId="0EAD2089" w14:textId="1C0A52A7" w:rsidR="00AD47A1" w:rsidRPr="00893FBD" w:rsidRDefault="00AD47A1" w:rsidP="00893FBD">
      <w:pPr>
        <w:pStyle w:val="a3"/>
        <w:ind w:left="0" w:right="57" w:firstLine="0"/>
        <w:jc w:val="both"/>
        <w:rPr>
          <w:rFonts w:eastAsia="Times New Roman" w:cs="Times New Roman"/>
          <w:iCs/>
          <w:szCs w:val="28"/>
        </w:rPr>
      </w:pPr>
      <w:r w:rsidRPr="00893FBD">
        <w:rPr>
          <w:rFonts w:eastAsia="Times New Roman" w:cs="Times New Roman"/>
          <w:iCs/>
          <w:szCs w:val="28"/>
        </w:rPr>
        <w:t>По итогам контрольного мероприятия подписан акт. Акт подписан без разногласий.</w:t>
      </w:r>
    </w:p>
    <w:p w14:paraId="22C5E7FC" w14:textId="77777777" w:rsidR="007E1733" w:rsidRPr="00712CC0" w:rsidRDefault="00AD47A1" w:rsidP="007E1733">
      <w:pPr>
        <w:pStyle w:val="af4"/>
        <w:jc w:val="both"/>
        <w:rPr>
          <w:rFonts w:eastAsia="Times New Roman" w:cs="Times New Roman"/>
          <w:lang w:eastAsia="ru-RU"/>
        </w:rPr>
      </w:pPr>
      <w:r>
        <w:rPr>
          <w:rFonts w:eastAsia="Times New Roman" w:cs="Times New Roman"/>
          <w:lang w:eastAsia="ru-RU"/>
        </w:rPr>
        <w:t xml:space="preserve">По результатам </w:t>
      </w:r>
      <w:r w:rsidR="007E1733" w:rsidRPr="00712CC0">
        <w:rPr>
          <w:rFonts w:eastAsia="Times New Roman" w:cs="Times New Roman"/>
          <w:lang w:eastAsia="ru-RU"/>
        </w:rPr>
        <w:t xml:space="preserve"> </w:t>
      </w:r>
      <w:r w:rsidR="00637016">
        <w:rPr>
          <w:lang w:eastAsia="ru-RU"/>
        </w:rPr>
        <w:t xml:space="preserve">контрольного мероприятия </w:t>
      </w:r>
      <w:r w:rsidR="007E1733" w:rsidRPr="00712CC0">
        <w:rPr>
          <w:rFonts w:eastAsia="Times New Roman" w:cs="Times New Roman"/>
          <w:lang w:eastAsia="ru-RU"/>
        </w:rPr>
        <w:t>установлено следующее:</w:t>
      </w:r>
    </w:p>
    <w:p w14:paraId="055A2928" w14:textId="120A528E" w:rsidR="00893FBD" w:rsidRDefault="00301AF8" w:rsidP="00301AF8">
      <w:pPr>
        <w:ind w:firstLine="708"/>
        <w:jc w:val="both"/>
        <w:rPr>
          <w:rFonts w:eastAsia="Times New Roman" w:cs="Times New Roman"/>
          <w:szCs w:val="28"/>
          <w:lang w:eastAsia="ar-SA"/>
        </w:rPr>
      </w:pPr>
      <w:r w:rsidRPr="00301AF8">
        <w:rPr>
          <w:rFonts w:eastAsia="Times New Roman" w:cs="Times New Roman"/>
          <w:szCs w:val="28"/>
          <w:lang w:eastAsia="ru-RU"/>
        </w:rPr>
        <w:t xml:space="preserve">1. В </w:t>
      </w:r>
      <w:r w:rsidRPr="00301AF8">
        <w:rPr>
          <w:rFonts w:eastAsia="Times New Roman" w:cs="Times New Roman"/>
          <w:szCs w:val="28"/>
          <w:lang w:eastAsia="ar-SA"/>
        </w:rPr>
        <w:t>нарушении п.</w:t>
      </w:r>
      <w:r w:rsidR="00893FBD">
        <w:rPr>
          <w:rFonts w:eastAsia="Times New Roman" w:cs="Times New Roman"/>
          <w:szCs w:val="28"/>
          <w:lang w:eastAsia="ar-SA"/>
        </w:rPr>
        <w:t>8,</w:t>
      </w:r>
      <w:r w:rsidRPr="00301AF8">
        <w:rPr>
          <w:rFonts w:eastAsia="Times New Roman" w:cs="Times New Roman"/>
          <w:szCs w:val="28"/>
          <w:lang w:eastAsia="ar-SA"/>
        </w:rPr>
        <w:t xml:space="preserve">9 </w:t>
      </w:r>
      <w:r w:rsidR="00893FBD" w:rsidRPr="00893FBD">
        <w:rPr>
          <w:rFonts w:eastAsia="Times New Roman" w:cs="Times New Roman"/>
          <w:szCs w:val="28"/>
          <w:lang w:eastAsia="ar-SA"/>
        </w:rPr>
        <w:t xml:space="preserve">Федерального Закона от 06.12.2011г </w:t>
      </w:r>
      <w:r w:rsidR="00893FBD">
        <w:rPr>
          <w:rFonts w:eastAsia="Times New Roman" w:cs="Times New Roman"/>
          <w:szCs w:val="28"/>
          <w:lang w:eastAsia="ar-SA"/>
        </w:rPr>
        <w:t>№402 ФЗ «О бухгалтерском учете» в</w:t>
      </w:r>
      <w:r w:rsidR="00893FBD" w:rsidRPr="00893FBD">
        <w:rPr>
          <w:rFonts w:eastAsia="Times New Roman" w:cs="Times New Roman"/>
          <w:szCs w:val="28"/>
          <w:lang w:eastAsia="ar-SA"/>
        </w:rPr>
        <w:t xml:space="preserve"> учетной политике Учреждения отсутствуют приложения</w:t>
      </w:r>
      <w:r w:rsidR="00893FBD">
        <w:rPr>
          <w:rFonts w:eastAsia="Times New Roman" w:cs="Times New Roman"/>
          <w:szCs w:val="28"/>
          <w:lang w:eastAsia="ar-SA"/>
        </w:rPr>
        <w:t>.</w:t>
      </w:r>
      <w:r w:rsidR="00893FBD" w:rsidRPr="00893FBD">
        <w:rPr>
          <w:rFonts w:eastAsia="Times New Roman" w:cs="Times New Roman"/>
          <w:szCs w:val="28"/>
          <w:lang w:eastAsia="ar-SA"/>
        </w:rPr>
        <w:t xml:space="preserve"> </w:t>
      </w:r>
    </w:p>
    <w:p w14:paraId="3FCE85C0" w14:textId="573BBDFC" w:rsidR="00301AF8" w:rsidRPr="00301AF8" w:rsidRDefault="00301AF8" w:rsidP="00301AF8">
      <w:pPr>
        <w:ind w:firstLine="708"/>
        <w:jc w:val="both"/>
        <w:rPr>
          <w:rFonts w:eastAsia="Times New Roman" w:cs="Times New Roman"/>
          <w:iCs/>
          <w:szCs w:val="28"/>
          <w:lang w:eastAsia="ru-RU"/>
        </w:rPr>
      </w:pPr>
      <w:r w:rsidRPr="00301AF8">
        <w:rPr>
          <w:rFonts w:eastAsia="Times New Roman" w:cs="Times New Roman"/>
          <w:szCs w:val="28"/>
          <w:lang w:eastAsia="ru-RU"/>
        </w:rPr>
        <w:t xml:space="preserve">2. </w:t>
      </w:r>
      <w:r w:rsidR="00893FBD" w:rsidRPr="00893FBD">
        <w:rPr>
          <w:rFonts w:eastAsia="Times New Roman" w:cs="Times New Roman"/>
          <w:szCs w:val="28"/>
          <w:lang w:eastAsia="ru-RU"/>
        </w:rPr>
        <w:t>Положение о расходовании средств от приносящей доход деятельности в МБУК «Комаричская МЦБ», утвержденное приказом директора от 14.01.2015 г. №6  не согласовано с Учредителем.</w:t>
      </w:r>
    </w:p>
    <w:p w14:paraId="1ACCFAAF" w14:textId="3C719917" w:rsidR="00893FBD" w:rsidRDefault="00301AF8" w:rsidP="00301AF8">
      <w:pPr>
        <w:ind w:firstLine="708"/>
        <w:jc w:val="both"/>
        <w:rPr>
          <w:rFonts w:eastAsia="Times New Roman" w:cs="Times New Roman"/>
          <w:szCs w:val="28"/>
          <w:lang w:eastAsia="ru-RU"/>
        </w:rPr>
      </w:pPr>
      <w:r w:rsidRPr="00301AF8">
        <w:rPr>
          <w:rFonts w:eastAsia="Times New Roman" w:cs="Times New Roman"/>
          <w:szCs w:val="28"/>
          <w:lang w:eastAsia="ru-RU"/>
        </w:rPr>
        <w:t>3.</w:t>
      </w:r>
      <w:r w:rsidR="00893FBD">
        <w:rPr>
          <w:rFonts w:eastAsia="Times New Roman" w:cs="Times New Roman"/>
          <w:szCs w:val="28"/>
          <w:lang w:eastAsia="ru-RU"/>
        </w:rPr>
        <w:t xml:space="preserve"> </w:t>
      </w:r>
      <w:r w:rsidR="00893FBD" w:rsidRPr="00893FBD">
        <w:rPr>
          <w:rFonts w:eastAsia="Times New Roman" w:cs="Times New Roman"/>
          <w:szCs w:val="28"/>
          <w:lang w:eastAsia="ru-RU"/>
        </w:rPr>
        <w:t xml:space="preserve">В нарушении ст. </w:t>
      </w:r>
      <w:r w:rsidR="00893FBD">
        <w:rPr>
          <w:rFonts w:eastAsia="Times New Roman" w:cs="Times New Roman"/>
          <w:szCs w:val="28"/>
          <w:lang w:eastAsia="ru-RU"/>
        </w:rPr>
        <w:t>136</w:t>
      </w:r>
      <w:r w:rsidR="00893FBD" w:rsidRPr="00893FBD">
        <w:rPr>
          <w:rFonts w:eastAsia="Times New Roman" w:cs="Times New Roman"/>
          <w:szCs w:val="28"/>
          <w:lang w:eastAsia="ru-RU"/>
        </w:rPr>
        <w:t xml:space="preserve"> ТК РФ </w:t>
      </w:r>
      <w:r w:rsidR="00893FBD">
        <w:rPr>
          <w:rFonts w:eastAsia="Times New Roman" w:cs="Times New Roman"/>
          <w:szCs w:val="28"/>
          <w:lang w:eastAsia="ru-RU"/>
        </w:rPr>
        <w:t>в учреждении</w:t>
      </w:r>
      <w:r w:rsidRPr="00301AF8">
        <w:rPr>
          <w:rFonts w:eastAsia="Times New Roman" w:cs="Times New Roman"/>
          <w:szCs w:val="28"/>
          <w:lang w:eastAsia="ru-RU"/>
        </w:rPr>
        <w:t xml:space="preserve"> </w:t>
      </w:r>
      <w:r w:rsidR="00893FBD" w:rsidRPr="00893FBD">
        <w:rPr>
          <w:rFonts w:eastAsia="Times New Roman" w:cs="Times New Roman"/>
          <w:szCs w:val="28"/>
          <w:lang w:eastAsia="ru-RU"/>
        </w:rPr>
        <w:t>были нарушены сроки выплаты заработной платы.</w:t>
      </w:r>
    </w:p>
    <w:p w14:paraId="1A8364DC" w14:textId="0641931D" w:rsidR="00893FBD" w:rsidRDefault="00301AF8" w:rsidP="00301AF8">
      <w:pPr>
        <w:ind w:firstLine="708"/>
        <w:jc w:val="both"/>
        <w:rPr>
          <w:rFonts w:eastAsia="Times New Roman" w:cs="Times New Roman"/>
          <w:iCs/>
          <w:color w:val="000000"/>
          <w:szCs w:val="28"/>
          <w:lang w:eastAsia="ru-RU"/>
        </w:rPr>
      </w:pPr>
      <w:r w:rsidRPr="00301AF8">
        <w:rPr>
          <w:rFonts w:eastAsia="Times New Roman" w:cs="Times New Roman"/>
          <w:iCs/>
          <w:color w:val="000000"/>
          <w:szCs w:val="28"/>
          <w:lang w:eastAsia="ru-RU"/>
        </w:rPr>
        <w:t xml:space="preserve">4. </w:t>
      </w:r>
      <w:r w:rsidR="00893FBD" w:rsidRPr="00893FBD">
        <w:rPr>
          <w:rFonts w:eastAsia="Times New Roman" w:cs="Times New Roman"/>
          <w:iCs/>
          <w:color w:val="000000"/>
          <w:szCs w:val="28"/>
          <w:lang w:eastAsia="ru-RU"/>
        </w:rPr>
        <w:t>В нарушении требований Приказа Минфина РФ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РФ №52н)  и п. 10.3 Учетной политики в Учреждении для начислений заработной платы не применяются унифицированные формы</w:t>
      </w:r>
    </w:p>
    <w:p w14:paraId="7408FADA" w14:textId="77777777" w:rsidR="00893FBD" w:rsidRDefault="00893FBD" w:rsidP="00301AF8">
      <w:pPr>
        <w:ind w:firstLine="708"/>
        <w:jc w:val="both"/>
        <w:rPr>
          <w:rFonts w:eastAsia="Times New Roman" w:cs="Times New Roman"/>
          <w:iCs/>
          <w:color w:val="000000"/>
          <w:szCs w:val="28"/>
          <w:lang w:eastAsia="ru-RU"/>
        </w:rPr>
      </w:pPr>
      <w:r w:rsidRPr="00893FBD">
        <w:rPr>
          <w:rFonts w:eastAsia="Times New Roman" w:cs="Times New Roman"/>
          <w:iCs/>
          <w:color w:val="000000"/>
          <w:szCs w:val="28"/>
          <w:lang w:eastAsia="ru-RU"/>
        </w:rPr>
        <w:t>В ходе проверки нарушени</w:t>
      </w:r>
      <w:r>
        <w:rPr>
          <w:rFonts w:eastAsia="Times New Roman" w:cs="Times New Roman"/>
          <w:iCs/>
          <w:color w:val="000000"/>
          <w:szCs w:val="28"/>
          <w:lang w:eastAsia="ru-RU"/>
        </w:rPr>
        <w:t>я</w:t>
      </w:r>
      <w:r w:rsidRPr="00893FBD">
        <w:rPr>
          <w:rFonts w:eastAsia="Times New Roman" w:cs="Times New Roman"/>
          <w:iCs/>
          <w:color w:val="000000"/>
          <w:szCs w:val="28"/>
          <w:lang w:eastAsia="ru-RU"/>
        </w:rPr>
        <w:t xml:space="preserve"> был</w:t>
      </w:r>
      <w:r>
        <w:rPr>
          <w:rFonts w:eastAsia="Times New Roman" w:cs="Times New Roman"/>
          <w:iCs/>
          <w:color w:val="000000"/>
          <w:szCs w:val="28"/>
          <w:lang w:eastAsia="ru-RU"/>
        </w:rPr>
        <w:t>и</w:t>
      </w:r>
      <w:r w:rsidRPr="00893FBD">
        <w:rPr>
          <w:rFonts w:eastAsia="Times New Roman" w:cs="Times New Roman"/>
          <w:iCs/>
          <w:color w:val="000000"/>
          <w:szCs w:val="28"/>
          <w:lang w:eastAsia="ru-RU"/>
        </w:rPr>
        <w:t xml:space="preserve"> частично исправлен</w:t>
      </w:r>
      <w:r>
        <w:rPr>
          <w:rFonts w:eastAsia="Times New Roman" w:cs="Times New Roman"/>
          <w:iCs/>
          <w:color w:val="000000"/>
          <w:szCs w:val="28"/>
          <w:lang w:eastAsia="ru-RU"/>
        </w:rPr>
        <w:t>ы</w:t>
      </w:r>
      <w:r w:rsidRPr="00893FBD">
        <w:rPr>
          <w:rFonts w:eastAsia="Times New Roman" w:cs="Times New Roman"/>
          <w:iCs/>
          <w:color w:val="000000"/>
          <w:szCs w:val="28"/>
          <w:lang w:eastAsia="ru-RU"/>
        </w:rPr>
        <w:t>.</w:t>
      </w:r>
    </w:p>
    <w:p w14:paraId="61A397FE" w14:textId="7B40B403" w:rsidR="00E87BC7" w:rsidRDefault="00301AF8" w:rsidP="00301AF8">
      <w:pPr>
        <w:ind w:firstLine="539"/>
        <w:jc w:val="both"/>
        <w:rPr>
          <w:rFonts w:eastAsia="Times New Roman" w:cs="Times New Roman"/>
          <w:bCs/>
          <w:szCs w:val="28"/>
          <w:lang w:eastAsia="ru-RU"/>
        </w:rPr>
      </w:pPr>
      <w:r w:rsidRPr="00301AF8">
        <w:rPr>
          <w:rFonts w:eastAsia="Times New Roman" w:cs="Times New Roman"/>
          <w:bCs/>
          <w:szCs w:val="28"/>
          <w:lang w:eastAsia="ru-RU"/>
        </w:rPr>
        <w:t xml:space="preserve">5. </w:t>
      </w:r>
      <w:r w:rsidR="00E87BC7" w:rsidRPr="00E87BC7">
        <w:rPr>
          <w:rFonts w:eastAsia="Times New Roman" w:cs="Times New Roman"/>
          <w:bCs/>
          <w:szCs w:val="28"/>
          <w:lang w:eastAsia="ru-RU"/>
        </w:rPr>
        <w:t>В ходе выборочной проверки</w:t>
      </w:r>
      <w:r w:rsidR="00603C0A" w:rsidRPr="00603C0A">
        <w:t xml:space="preserve"> </w:t>
      </w:r>
      <w:r w:rsidR="00603C0A" w:rsidRPr="00603C0A">
        <w:rPr>
          <w:rFonts w:eastAsia="Times New Roman" w:cs="Times New Roman"/>
          <w:bCs/>
          <w:szCs w:val="28"/>
          <w:lang w:eastAsia="ru-RU"/>
        </w:rPr>
        <w:t>установлены</w:t>
      </w:r>
      <w:r w:rsidR="00603C0A">
        <w:rPr>
          <w:rFonts w:eastAsia="Times New Roman" w:cs="Times New Roman"/>
          <w:bCs/>
          <w:szCs w:val="28"/>
          <w:lang w:eastAsia="ru-RU"/>
        </w:rPr>
        <w:t xml:space="preserve"> замечания при</w:t>
      </w:r>
      <w:r w:rsidR="00E87BC7" w:rsidRPr="00E87BC7">
        <w:rPr>
          <w:rFonts w:eastAsia="Times New Roman" w:cs="Times New Roman"/>
          <w:bCs/>
          <w:szCs w:val="28"/>
          <w:lang w:eastAsia="ru-RU"/>
        </w:rPr>
        <w:t xml:space="preserve"> начислени</w:t>
      </w:r>
      <w:r w:rsidR="00603C0A">
        <w:rPr>
          <w:rFonts w:eastAsia="Times New Roman" w:cs="Times New Roman"/>
          <w:bCs/>
          <w:szCs w:val="28"/>
          <w:lang w:eastAsia="ru-RU"/>
        </w:rPr>
        <w:t>и</w:t>
      </w:r>
      <w:r w:rsidR="00E87BC7" w:rsidRPr="00E87BC7">
        <w:rPr>
          <w:rFonts w:eastAsia="Times New Roman" w:cs="Times New Roman"/>
          <w:bCs/>
          <w:szCs w:val="28"/>
          <w:lang w:eastAsia="ru-RU"/>
        </w:rPr>
        <w:t xml:space="preserve"> заработной платы</w:t>
      </w:r>
      <w:r w:rsidR="00603C0A">
        <w:rPr>
          <w:rFonts w:eastAsia="Times New Roman" w:cs="Times New Roman"/>
          <w:bCs/>
          <w:szCs w:val="28"/>
          <w:lang w:eastAsia="ru-RU"/>
        </w:rPr>
        <w:t>.</w:t>
      </w:r>
      <w:r w:rsidR="00E87BC7" w:rsidRPr="00E87BC7">
        <w:rPr>
          <w:rFonts w:eastAsia="Times New Roman" w:cs="Times New Roman"/>
          <w:bCs/>
          <w:szCs w:val="28"/>
          <w:lang w:eastAsia="ru-RU"/>
        </w:rPr>
        <w:t xml:space="preserve"> </w:t>
      </w:r>
    </w:p>
    <w:p w14:paraId="4E4BFD2C" w14:textId="714B72C6" w:rsidR="00603C0A" w:rsidRDefault="00301AF8" w:rsidP="00301AF8">
      <w:pPr>
        <w:shd w:val="clear" w:color="auto" w:fill="FFFFFF"/>
        <w:ind w:firstLine="708"/>
        <w:jc w:val="both"/>
        <w:rPr>
          <w:rFonts w:eastAsia="Times New Roman" w:cs="Times New Roman"/>
          <w:szCs w:val="28"/>
          <w:lang w:eastAsia="ru-RU"/>
        </w:rPr>
      </w:pPr>
      <w:r w:rsidRPr="00301AF8">
        <w:rPr>
          <w:rFonts w:eastAsia="Times New Roman" w:cs="Times New Roman"/>
          <w:szCs w:val="28"/>
          <w:lang w:eastAsia="ru-RU"/>
        </w:rPr>
        <w:t xml:space="preserve">6. </w:t>
      </w:r>
      <w:r w:rsidR="00603C0A" w:rsidRPr="00603C0A">
        <w:rPr>
          <w:rFonts w:eastAsia="Times New Roman" w:cs="Times New Roman"/>
          <w:szCs w:val="28"/>
          <w:lang w:eastAsia="ru-RU"/>
        </w:rPr>
        <w:t>В ходе проверки выявлены факты принятия учреждением в качестве оправдательных документов по приобретению материальных ценностей, только товарных чеков</w:t>
      </w:r>
      <w:r w:rsidR="00603C0A">
        <w:rPr>
          <w:rFonts w:eastAsia="Times New Roman" w:cs="Times New Roman"/>
          <w:szCs w:val="28"/>
          <w:lang w:eastAsia="ru-RU"/>
        </w:rPr>
        <w:t>.</w:t>
      </w:r>
    </w:p>
    <w:p w14:paraId="767F1A1A" w14:textId="15A79183" w:rsidR="00603C0A" w:rsidRDefault="00603C0A" w:rsidP="00301AF8">
      <w:pPr>
        <w:shd w:val="clear" w:color="auto" w:fill="FFFFFF"/>
        <w:ind w:firstLine="708"/>
        <w:jc w:val="both"/>
        <w:rPr>
          <w:rFonts w:eastAsia="Times New Roman" w:cs="Times New Roman"/>
          <w:iCs/>
          <w:szCs w:val="28"/>
          <w:lang w:eastAsia="ru-RU"/>
        </w:rPr>
      </w:pPr>
      <w:r w:rsidRPr="00603C0A">
        <w:rPr>
          <w:rFonts w:eastAsia="Times New Roman" w:cs="Times New Roman"/>
          <w:iCs/>
          <w:szCs w:val="28"/>
          <w:lang w:eastAsia="ru-RU"/>
        </w:rPr>
        <w:t>Общая сумма необоснованных расходов составила -  29 153,00  рубля.</w:t>
      </w:r>
      <w:r w:rsidRPr="00603C0A">
        <w:rPr>
          <w:rFonts w:eastAsia="Times New Roman" w:cs="Times New Roman"/>
          <w:iCs/>
          <w:szCs w:val="28"/>
          <w:lang w:eastAsia="ru-RU"/>
        </w:rPr>
        <w:tab/>
      </w:r>
    </w:p>
    <w:p w14:paraId="58860FA0" w14:textId="77777777" w:rsidR="00603C0A" w:rsidRDefault="00603C0A" w:rsidP="00301AF8">
      <w:pPr>
        <w:shd w:val="clear" w:color="auto" w:fill="FFFFFF"/>
        <w:ind w:firstLine="708"/>
        <w:jc w:val="both"/>
        <w:rPr>
          <w:rFonts w:eastAsia="Times New Roman" w:cs="Times New Roman"/>
          <w:iCs/>
          <w:szCs w:val="28"/>
          <w:lang w:eastAsia="ru-RU"/>
        </w:rPr>
      </w:pPr>
    </w:p>
    <w:p w14:paraId="2A126071" w14:textId="48F5169E" w:rsidR="00603C0A" w:rsidRDefault="00301AF8" w:rsidP="00301AF8">
      <w:pPr>
        <w:ind w:firstLine="708"/>
        <w:jc w:val="both"/>
        <w:rPr>
          <w:rFonts w:eastAsia="Times New Roman" w:cs="Times New Roman"/>
          <w:iCs/>
          <w:szCs w:val="28"/>
          <w:lang w:eastAsia="ru-RU"/>
        </w:rPr>
      </w:pPr>
      <w:r w:rsidRPr="00301AF8">
        <w:rPr>
          <w:rFonts w:eastAsia="Times New Roman" w:cs="Times New Roman"/>
          <w:iCs/>
          <w:szCs w:val="28"/>
          <w:lang w:eastAsia="ru-RU"/>
        </w:rPr>
        <w:lastRenderedPageBreak/>
        <w:t>7.</w:t>
      </w:r>
      <w:r w:rsidR="00603C0A" w:rsidRPr="00603C0A">
        <w:t xml:space="preserve"> </w:t>
      </w:r>
      <w:r w:rsidR="00603C0A" w:rsidRPr="00603C0A">
        <w:rPr>
          <w:rFonts w:eastAsia="Times New Roman" w:cs="Times New Roman"/>
          <w:iCs/>
          <w:szCs w:val="28"/>
          <w:lang w:eastAsia="ru-RU"/>
        </w:rPr>
        <w:t>В нарушении п.2.4. Приложения №9 «Порядок выдачи под отчет денежных  средств, составление и представление отчетов подотчетными лицами» Учетной политики в Учреждении денежные средства под отчет на административно-хозяйственные нужды выдавались только наличными денежными средствами, что противоречит вышеуказанному пункту.</w:t>
      </w:r>
    </w:p>
    <w:p w14:paraId="5E0F2068" w14:textId="088CF4EF" w:rsidR="00603C0A" w:rsidRPr="00603C0A" w:rsidRDefault="00301AF8" w:rsidP="00301AF8">
      <w:pPr>
        <w:ind w:firstLine="708"/>
        <w:jc w:val="both"/>
        <w:rPr>
          <w:rFonts w:eastAsia="Times New Roman" w:cs="Times New Roman"/>
          <w:szCs w:val="28"/>
          <w:lang w:eastAsia="ru-RU"/>
        </w:rPr>
      </w:pPr>
      <w:r w:rsidRPr="00301AF8">
        <w:rPr>
          <w:rFonts w:eastAsia="Times New Roman" w:cs="Times New Roman"/>
          <w:iCs/>
          <w:szCs w:val="28"/>
          <w:lang w:eastAsia="ru-RU"/>
        </w:rPr>
        <w:t xml:space="preserve"> </w:t>
      </w:r>
      <w:r w:rsidRPr="00301AF8">
        <w:rPr>
          <w:rFonts w:eastAsia="Times New Roman" w:cs="Times New Roman"/>
          <w:szCs w:val="28"/>
          <w:lang w:eastAsia="ru-RU"/>
        </w:rPr>
        <w:t>8.</w:t>
      </w:r>
      <w:r w:rsidRPr="00301AF8">
        <w:rPr>
          <w:rFonts w:eastAsia="Times New Roman" w:cs="Times New Roman"/>
          <w:color w:val="FF0000"/>
          <w:szCs w:val="28"/>
          <w:lang w:eastAsia="ru-RU"/>
        </w:rPr>
        <w:t xml:space="preserve"> </w:t>
      </w:r>
      <w:r w:rsidR="00603C0A" w:rsidRPr="00603C0A">
        <w:rPr>
          <w:rFonts w:eastAsia="Times New Roman" w:cs="Times New Roman"/>
          <w:szCs w:val="28"/>
          <w:lang w:eastAsia="ru-RU"/>
        </w:rPr>
        <w:t>В нарушении п.2.5. Приложения №9 «Порядок выдачи под отчет денежных  средств, составление и представление отчетов подотчетными лицами» Учетной политики в Учреждении денежные средства под отчет на административно-хозяйственные нужды выдавались на 3 календарных дня, что противоречит вышеуказанному пункту.</w:t>
      </w:r>
    </w:p>
    <w:p w14:paraId="7E4A7E91" w14:textId="3C752F6C" w:rsidR="00177842" w:rsidRPr="00177842" w:rsidRDefault="00301AF8" w:rsidP="00177842">
      <w:pPr>
        <w:autoSpaceDE w:val="0"/>
        <w:autoSpaceDN w:val="0"/>
        <w:adjustRightInd w:val="0"/>
        <w:ind w:firstLine="708"/>
        <w:jc w:val="both"/>
        <w:outlineLvl w:val="0"/>
        <w:rPr>
          <w:rFonts w:eastAsia="Times New Roman" w:cs="Times New Roman"/>
          <w:szCs w:val="28"/>
          <w:lang w:eastAsia="ru-RU"/>
        </w:rPr>
      </w:pPr>
      <w:r w:rsidRPr="00301AF8">
        <w:rPr>
          <w:rFonts w:eastAsia="Times New Roman" w:cs="Times New Roman"/>
          <w:szCs w:val="28"/>
          <w:lang w:eastAsia="ru-RU"/>
        </w:rPr>
        <w:t xml:space="preserve">9. </w:t>
      </w:r>
      <w:r w:rsidR="00177842" w:rsidRPr="00177842">
        <w:rPr>
          <w:rFonts w:eastAsia="Times New Roman" w:cs="Times New Roman"/>
          <w:szCs w:val="28"/>
          <w:lang w:eastAsia="ru-RU"/>
        </w:rPr>
        <w:t>В ходе проверки установлено, что директором Учреждения были заключены договоры на оплату транспорт</w:t>
      </w:r>
      <w:r w:rsidR="00177842">
        <w:rPr>
          <w:rFonts w:eastAsia="Times New Roman" w:cs="Times New Roman"/>
          <w:szCs w:val="28"/>
          <w:lang w:eastAsia="ru-RU"/>
        </w:rPr>
        <w:t>ных услуг с физическими лицами.</w:t>
      </w:r>
    </w:p>
    <w:p w14:paraId="0AE68348" w14:textId="7C441CEA" w:rsidR="00177842" w:rsidRPr="00177842" w:rsidRDefault="00177842" w:rsidP="00177842">
      <w:pPr>
        <w:autoSpaceDE w:val="0"/>
        <w:autoSpaceDN w:val="0"/>
        <w:adjustRightInd w:val="0"/>
        <w:ind w:firstLine="708"/>
        <w:jc w:val="both"/>
        <w:outlineLvl w:val="0"/>
        <w:rPr>
          <w:rFonts w:eastAsia="Times New Roman" w:cs="Times New Roman"/>
          <w:szCs w:val="28"/>
          <w:lang w:eastAsia="ru-RU"/>
        </w:rPr>
      </w:pPr>
      <w:r w:rsidRPr="00177842">
        <w:rPr>
          <w:rFonts w:eastAsia="Times New Roman" w:cs="Times New Roman"/>
          <w:szCs w:val="28"/>
          <w:lang w:eastAsia="ru-RU"/>
        </w:rPr>
        <w:t xml:space="preserve">Оплата договоров произведена по расходным кассовым ордерам со статьи расходов </w:t>
      </w:r>
      <w:r>
        <w:rPr>
          <w:rFonts w:eastAsia="Times New Roman" w:cs="Times New Roman"/>
          <w:szCs w:val="28"/>
          <w:lang w:eastAsia="ru-RU"/>
        </w:rPr>
        <w:t xml:space="preserve">222 (транспортные расходы), </w:t>
      </w:r>
      <w:r w:rsidRPr="00177842">
        <w:rPr>
          <w:rFonts w:eastAsia="Times New Roman" w:cs="Times New Roman"/>
          <w:szCs w:val="28"/>
          <w:lang w:eastAsia="ru-RU"/>
        </w:rPr>
        <w:t xml:space="preserve">а следовало провести со статьи  226 (расчеты  по прочим работам, услугам). Общая сумма расходов составила 5 999,66 руб. </w:t>
      </w:r>
    </w:p>
    <w:p w14:paraId="48470559" w14:textId="77777777" w:rsidR="00177842" w:rsidRPr="00177842" w:rsidRDefault="00177842" w:rsidP="00177842">
      <w:pPr>
        <w:autoSpaceDE w:val="0"/>
        <w:autoSpaceDN w:val="0"/>
        <w:adjustRightInd w:val="0"/>
        <w:ind w:firstLine="708"/>
        <w:jc w:val="both"/>
        <w:outlineLvl w:val="0"/>
        <w:rPr>
          <w:rFonts w:eastAsia="Times New Roman" w:cs="Times New Roman"/>
          <w:szCs w:val="28"/>
          <w:lang w:eastAsia="ru-RU"/>
        </w:rPr>
      </w:pPr>
      <w:r w:rsidRPr="00177842">
        <w:rPr>
          <w:rFonts w:eastAsia="Times New Roman" w:cs="Times New Roman"/>
          <w:szCs w:val="28"/>
          <w:lang w:eastAsia="ru-RU"/>
        </w:rPr>
        <w:t xml:space="preserve">Таким образом, с физическим лицом на оказание таких услуг должен быть заключен договор ГПХ. </w:t>
      </w:r>
    </w:p>
    <w:p w14:paraId="67A4F6E7" w14:textId="77777777" w:rsidR="00177842" w:rsidRPr="00177842" w:rsidRDefault="00177842" w:rsidP="00177842">
      <w:pPr>
        <w:autoSpaceDE w:val="0"/>
        <w:autoSpaceDN w:val="0"/>
        <w:adjustRightInd w:val="0"/>
        <w:ind w:firstLine="708"/>
        <w:jc w:val="both"/>
        <w:outlineLvl w:val="0"/>
        <w:rPr>
          <w:rFonts w:eastAsia="Times New Roman" w:cs="Times New Roman"/>
          <w:szCs w:val="28"/>
          <w:lang w:eastAsia="ru-RU"/>
        </w:rPr>
      </w:pPr>
      <w:r w:rsidRPr="00177842">
        <w:rPr>
          <w:rFonts w:eastAsia="Times New Roman" w:cs="Times New Roman"/>
          <w:szCs w:val="28"/>
          <w:lang w:eastAsia="ru-RU"/>
        </w:rPr>
        <w:t>По договору ГПХ с суммы вознаграждения за услуги необходимо уплатить страховые взносы по единому тарифу. Доход полученный физическим лицом по договору оказания услуг является объектом налогообложения по НДФЛ на основании пп. 4, 6 п. 1 ст. 208 , п.1 ст. 209 НК РФ.</w:t>
      </w:r>
    </w:p>
    <w:p w14:paraId="229D2D66" w14:textId="3EA0F860" w:rsidR="00603C0A" w:rsidRDefault="00177842" w:rsidP="00177842">
      <w:pPr>
        <w:autoSpaceDE w:val="0"/>
        <w:autoSpaceDN w:val="0"/>
        <w:adjustRightInd w:val="0"/>
        <w:ind w:firstLine="708"/>
        <w:jc w:val="both"/>
        <w:outlineLvl w:val="0"/>
        <w:rPr>
          <w:rFonts w:eastAsia="Times New Roman" w:cs="Times New Roman"/>
          <w:szCs w:val="28"/>
          <w:lang w:eastAsia="ru-RU"/>
        </w:rPr>
      </w:pPr>
      <w:r w:rsidRPr="00177842">
        <w:rPr>
          <w:rFonts w:eastAsia="Times New Roman" w:cs="Times New Roman"/>
          <w:szCs w:val="28"/>
          <w:lang w:eastAsia="ru-RU"/>
        </w:rPr>
        <w:t>Из вышесказанного следует, что Учреждение обязано начислить и уплатить НДФЛ  в сумме 780,00 руб. и страховые взносы  по единому тарифу в сумме 1799,89 руб.</w:t>
      </w:r>
    </w:p>
    <w:p w14:paraId="18E32A99" w14:textId="49A4BD95" w:rsidR="00810192" w:rsidRPr="00810192" w:rsidRDefault="00810192" w:rsidP="00810192">
      <w:pPr>
        <w:ind w:firstLine="708"/>
        <w:jc w:val="both"/>
        <w:rPr>
          <w:rFonts w:eastAsia="Times New Roman" w:cs="Times New Roman"/>
          <w:szCs w:val="28"/>
          <w:lang w:eastAsia="ru-RU"/>
        </w:rPr>
      </w:pPr>
      <w:r>
        <w:rPr>
          <w:rFonts w:eastAsia="Times New Roman" w:cs="Times New Roman"/>
          <w:szCs w:val="28"/>
          <w:lang w:eastAsia="ru-RU"/>
        </w:rPr>
        <w:t xml:space="preserve">10. </w:t>
      </w:r>
      <w:r w:rsidRPr="00810192">
        <w:rPr>
          <w:rFonts w:eastAsia="Times New Roman" w:cs="Times New Roman"/>
          <w:szCs w:val="28"/>
          <w:lang w:eastAsia="ru-RU"/>
        </w:rPr>
        <w:t>В ходе проверки установлено,</w:t>
      </w:r>
      <w:r>
        <w:rPr>
          <w:rFonts w:eastAsia="Times New Roman" w:cs="Times New Roman"/>
          <w:szCs w:val="28"/>
          <w:lang w:eastAsia="ru-RU"/>
        </w:rPr>
        <w:t xml:space="preserve"> </w:t>
      </w:r>
      <w:r w:rsidRPr="00810192">
        <w:rPr>
          <w:rFonts w:eastAsia="Times New Roman" w:cs="Times New Roman"/>
          <w:szCs w:val="28"/>
          <w:lang w:eastAsia="ru-RU"/>
        </w:rPr>
        <w:t xml:space="preserve"> в нарушении п.1.7 приложения 7 «Порядок проведения инвентаризации активов и обязательств» Учетной политики Учреждения в состав комиссии входит материально ответственное лицо – директор учреждения Коберниченко С.А., она же является председателем инвентаризационной комиссии, что противоречит требованиям  законодательства.</w:t>
      </w:r>
    </w:p>
    <w:p w14:paraId="5863FB30"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 в инвентаризационной описи не заполнены следующие разделы:</w:t>
      </w:r>
    </w:p>
    <w:p w14:paraId="0EA843B9"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а) расписка (оформляется до начала инвентаризации) о том, что к началу проведения инвентаризации все документ, относящиеся к приходу или расходу ценностей сданы в бухгалтерию – отсутствует подпись материально ответственного лица;</w:t>
      </w:r>
    </w:p>
    <w:p w14:paraId="683AB72B"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б) отсутствует на каждой странице описи прописью число порядковых номеров материальных ценностей и общий итог количества в натуральных показателях, записанных на данной странице.</w:t>
      </w:r>
    </w:p>
    <w:p w14:paraId="2F91D7D8"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в) на последних страницах незаполненные строки не прочеркнуты (в описях не допускается оставлять незаполненные строки).</w:t>
      </w:r>
    </w:p>
    <w:p w14:paraId="0912508A"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г) в структурном подразделении Лопандинская сельская библиотека отсутствует ФИО материально ответственного лица.</w:t>
      </w:r>
    </w:p>
    <w:p w14:paraId="1EA87429"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 инвентаризационная опись в учреждении составлялась в одном экземпляре;</w:t>
      </w:r>
    </w:p>
    <w:p w14:paraId="3F7CFAF2" w14:textId="7777777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lastRenderedPageBreak/>
        <w:t>- инвентаризация в учреждении проведена не в полном объеме, отсутствуют инвентаризационные описи с материально ответственными лицами следующих структурных подразделений:</w:t>
      </w:r>
    </w:p>
    <w:p w14:paraId="38B3FCA4" w14:textId="583639CF" w:rsidR="00810192" w:rsidRPr="00810192" w:rsidRDefault="009B48FD" w:rsidP="00810192">
      <w:pPr>
        <w:ind w:firstLine="708"/>
        <w:jc w:val="both"/>
        <w:rPr>
          <w:rFonts w:eastAsia="Times New Roman" w:cs="Times New Roman"/>
          <w:szCs w:val="28"/>
          <w:lang w:eastAsia="ru-RU"/>
        </w:rPr>
      </w:pPr>
      <w:r>
        <w:rPr>
          <w:rFonts w:eastAsia="Times New Roman" w:cs="Times New Roman"/>
          <w:szCs w:val="28"/>
          <w:lang w:eastAsia="ru-RU"/>
        </w:rPr>
        <w:t>Литижская сельская библиотека</w:t>
      </w:r>
      <w:r w:rsidR="00810192" w:rsidRPr="00810192">
        <w:rPr>
          <w:rFonts w:eastAsia="Times New Roman" w:cs="Times New Roman"/>
          <w:szCs w:val="28"/>
          <w:lang w:eastAsia="ru-RU"/>
        </w:rPr>
        <w:t>;</w:t>
      </w:r>
    </w:p>
    <w:p w14:paraId="6BEFFA8A" w14:textId="519474B7"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 xml:space="preserve">Кокинская сельская библиотека; </w:t>
      </w:r>
    </w:p>
    <w:p w14:paraId="706B6D9A" w14:textId="3C1363B6" w:rsidR="00810192" w:rsidRPr="00810192" w:rsidRDefault="009B48FD" w:rsidP="00810192">
      <w:pPr>
        <w:ind w:firstLine="708"/>
        <w:jc w:val="both"/>
        <w:rPr>
          <w:rFonts w:eastAsia="Times New Roman" w:cs="Times New Roman"/>
          <w:szCs w:val="28"/>
          <w:lang w:eastAsia="ru-RU"/>
        </w:rPr>
      </w:pPr>
      <w:r>
        <w:rPr>
          <w:rFonts w:eastAsia="Times New Roman" w:cs="Times New Roman"/>
          <w:szCs w:val="28"/>
          <w:lang w:eastAsia="ru-RU"/>
        </w:rPr>
        <w:t xml:space="preserve">Усожская сельская библиотека </w:t>
      </w:r>
      <w:r w:rsidR="00810192" w:rsidRPr="00810192">
        <w:rPr>
          <w:rFonts w:eastAsia="Times New Roman" w:cs="Times New Roman"/>
          <w:szCs w:val="28"/>
          <w:lang w:eastAsia="ru-RU"/>
        </w:rPr>
        <w:t>;</w:t>
      </w:r>
    </w:p>
    <w:p w14:paraId="64589552" w14:textId="46E7D894"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Зареченская сельская библиотека;</w:t>
      </w:r>
    </w:p>
    <w:p w14:paraId="356545AE" w14:textId="2A033C7D"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Игрицкая сельская библиотека;</w:t>
      </w:r>
    </w:p>
    <w:p w14:paraId="092EE45A" w14:textId="475E9E9F" w:rsidR="00810192" w:rsidRPr="0081019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Заведующая отделом обслуживания;</w:t>
      </w:r>
    </w:p>
    <w:p w14:paraId="5C16302C" w14:textId="5D37C478" w:rsidR="00177842" w:rsidRDefault="00810192" w:rsidP="00810192">
      <w:pPr>
        <w:ind w:firstLine="708"/>
        <w:jc w:val="both"/>
        <w:rPr>
          <w:rFonts w:eastAsia="Times New Roman" w:cs="Times New Roman"/>
          <w:szCs w:val="28"/>
          <w:lang w:eastAsia="ru-RU"/>
        </w:rPr>
      </w:pPr>
      <w:r w:rsidRPr="00810192">
        <w:rPr>
          <w:rFonts w:eastAsia="Times New Roman" w:cs="Times New Roman"/>
          <w:szCs w:val="28"/>
          <w:lang w:eastAsia="ru-RU"/>
        </w:rPr>
        <w:t xml:space="preserve">- в Игрицкой сельской библиотеке материально ответственное лицо </w:t>
      </w:r>
      <w:r w:rsidR="009B48FD">
        <w:rPr>
          <w:rFonts w:eastAsia="Times New Roman" w:cs="Times New Roman"/>
          <w:szCs w:val="28"/>
          <w:lang w:eastAsia="ru-RU"/>
        </w:rPr>
        <w:t>ххх</w:t>
      </w:r>
      <w:r w:rsidRPr="00810192">
        <w:rPr>
          <w:rFonts w:eastAsia="Times New Roman" w:cs="Times New Roman"/>
          <w:szCs w:val="28"/>
          <w:lang w:eastAsia="ru-RU"/>
        </w:rPr>
        <w:t xml:space="preserve"> была уволена 09.01.2019 г., а материальные ценности в оборотных ведомостях по состоянию на 01.01.202 4г. числятся.</w:t>
      </w:r>
    </w:p>
    <w:p w14:paraId="31E61DB0" w14:textId="4D2F1D61" w:rsidR="009B48FD" w:rsidRPr="009B48FD" w:rsidRDefault="009B48FD" w:rsidP="009B48FD">
      <w:pPr>
        <w:ind w:firstLine="708"/>
        <w:jc w:val="both"/>
        <w:rPr>
          <w:rFonts w:eastAsia="Times New Roman" w:cs="Times New Roman"/>
          <w:szCs w:val="28"/>
          <w:lang w:eastAsia="ru-RU"/>
        </w:rPr>
      </w:pPr>
      <w:r w:rsidRPr="009B48FD">
        <w:rPr>
          <w:rFonts w:eastAsia="Times New Roman" w:cs="Times New Roman"/>
          <w:szCs w:val="28"/>
          <w:lang w:eastAsia="ru-RU"/>
        </w:rPr>
        <w:t>11. В ходе проверки установлено,</w:t>
      </w:r>
      <w:r>
        <w:rPr>
          <w:rFonts w:eastAsia="Times New Roman" w:cs="Times New Roman"/>
          <w:szCs w:val="28"/>
          <w:lang w:eastAsia="ru-RU"/>
        </w:rPr>
        <w:t xml:space="preserve"> в</w:t>
      </w:r>
      <w:r w:rsidRPr="009B48FD">
        <w:rPr>
          <w:rFonts w:eastAsia="Times New Roman" w:cs="Times New Roman"/>
          <w:szCs w:val="28"/>
          <w:lang w:eastAsia="ru-RU"/>
        </w:rPr>
        <w:t xml:space="preserve"> нарушении ст. 9 Закона о бухгалтерском учете №402-ФЗ от 06.12.2011г., за проверяемый период в актах о списании м</w:t>
      </w:r>
      <w:r>
        <w:rPr>
          <w:rFonts w:eastAsia="Times New Roman" w:cs="Times New Roman"/>
          <w:szCs w:val="28"/>
          <w:lang w:eastAsia="ru-RU"/>
        </w:rPr>
        <w:t xml:space="preserve">атериальных запасов (ф.0504230) </w:t>
      </w:r>
      <w:r w:rsidRPr="009B48FD">
        <w:rPr>
          <w:rFonts w:eastAsia="Times New Roman" w:cs="Times New Roman"/>
          <w:szCs w:val="28"/>
          <w:lang w:eastAsia="ru-RU"/>
        </w:rPr>
        <w:t xml:space="preserve">- графа «направление расхода» (причина списания)» не заполняется. </w:t>
      </w:r>
    </w:p>
    <w:p w14:paraId="640DAC4C" w14:textId="2386F538" w:rsidR="009B48FD" w:rsidRPr="009B48FD" w:rsidRDefault="009B48FD" w:rsidP="009B48FD">
      <w:pPr>
        <w:ind w:firstLine="708"/>
        <w:jc w:val="both"/>
        <w:rPr>
          <w:rFonts w:eastAsia="Times New Roman" w:cs="Times New Roman"/>
          <w:szCs w:val="28"/>
          <w:lang w:eastAsia="ru-RU"/>
        </w:rPr>
      </w:pPr>
      <w:r w:rsidRPr="009B48FD">
        <w:rPr>
          <w:rFonts w:eastAsia="Times New Roman" w:cs="Times New Roman"/>
          <w:szCs w:val="28"/>
          <w:lang w:eastAsia="ru-RU"/>
        </w:rPr>
        <w:t xml:space="preserve">Таким образом, актами о списании материальных запасов, </w:t>
      </w:r>
      <w:r>
        <w:rPr>
          <w:rFonts w:eastAsia="Times New Roman" w:cs="Times New Roman"/>
          <w:szCs w:val="28"/>
          <w:lang w:eastAsia="ru-RU"/>
        </w:rPr>
        <w:t xml:space="preserve"> </w:t>
      </w:r>
      <w:r w:rsidRPr="009B48FD">
        <w:rPr>
          <w:rFonts w:eastAsia="Times New Roman" w:cs="Times New Roman"/>
          <w:szCs w:val="28"/>
          <w:lang w:eastAsia="ru-RU"/>
        </w:rPr>
        <w:t>израсходованных на хозяйственные нужды на общую сумму 32 146,00 рублей произведено необоснованно.</w:t>
      </w:r>
    </w:p>
    <w:p w14:paraId="3F791220" w14:textId="7B97C4C2" w:rsidR="009B48FD" w:rsidRPr="009B48FD" w:rsidRDefault="009B48FD" w:rsidP="009B48FD">
      <w:pPr>
        <w:ind w:firstLine="708"/>
        <w:jc w:val="both"/>
        <w:rPr>
          <w:rFonts w:eastAsia="Times New Roman" w:cs="Times New Roman"/>
          <w:szCs w:val="28"/>
          <w:lang w:eastAsia="ru-RU"/>
        </w:rPr>
      </w:pPr>
      <w:r w:rsidRPr="009B48FD">
        <w:rPr>
          <w:rFonts w:eastAsia="Times New Roman" w:cs="Times New Roman"/>
          <w:szCs w:val="28"/>
          <w:lang w:eastAsia="ru-RU"/>
        </w:rPr>
        <w:t>12. В ходе проверки установлено, что план финансово-хозяйственной деятельности на 2023 год и плановый период 2024 и 2025 годов утвержден приказом директора учреждения № 56 от 28.12.2022 г. в соответствии с Постановлением администрации Комаричского района от 28.09.2016г. № 402 «Об утверждении порядка составления и утверждения плана финансово-хозяйственной деятельности ……» утратившим силу.</w:t>
      </w:r>
    </w:p>
    <w:p w14:paraId="348CE358" w14:textId="676D959F" w:rsidR="009B48FD" w:rsidRDefault="00816FED" w:rsidP="00301AF8">
      <w:pPr>
        <w:ind w:firstLine="708"/>
        <w:jc w:val="both"/>
        <w:rPr>
          <w:rFonts w:eastAsia="Times New Roman" w:cs="Times New Roman"/>
          <w:color w:val="FF0000"/>
          <w:szCs w:val="28"/>
          <w:lang w:eastAsia="ru-RU"/>
        </w:rPr>
      </w:pPr>
      <w:r>
        <w:rPr>
          <w:rFonts w:eastAsia="Times New Roman" w:cs="Times New Roman"/>
          <w:szCs w:val="28"/>
          <w:lang w:eastAsia="ru-RU"/>
        </w:rPr>
        <w:t xml:space="preserve">13. </w:t>
      </w:r>
      <w:r w:rsidRPr="00816FED">
        <w:rPr>
          <w:rFonts w:eastAsia="Times New Roman" w:cs="Times New Roman"/>
          <w:szCs w:val="28"/>
          <w:lang w:eastAsia="ru-RU"/>
        </w:rPr>
        <w:t>В ходе проверки установлено,</w:t>
      </w:r>
      <w:r w:rsidR="00B922C2">
        <w:rPr>
          <w:rFonts w:eastAsia="Times New Roman" w:cs="Times New Roman"/>
          <w:szCs w:val="28"/>
          <w:lang w:eastAsia="ru-RU"/>
        </w:rPr>
        <w:t xml:space="preserve"> </w:t>
      </w:r>
      <w:r w:rsidR="005E0155">
        <w:rPr>
          <w:rFonts w:eastAsia="Times New Roman" w:cs="Times New Roman"/>
          <w:szCs w:val="28"/>
          <w:lang w:eastAsia="ru-RU"/>
        </w:rPr>
        <w:t>что  в</w:t>
      </w:r>
      <w:r w:rsidR="005E0155" w:rsidRPr="005E0155">
        <w:rPr>
          <w:rFonts w:eastAsia="Times New Roman" w:cs="Times New Roman"/>
          <w:szCs w:val="28"/>
          <w:lang w:eastAsia="ru-RU"/>
        </w:rPr>
        <w:t xml:space="preserve"> нарушение части 6 ст.96 Закона №44–ФЗ </w:t>
      </w:r>
      <w:r w:rsidR="005E0155">
        <w:rPr>
          <w:rFonts w:eastAsia="Times New Roman" w:cs="Times New Roman"/>
          <w:szCs w:val="28"/>
          <w:lang w:eastAsia="ru-RU"/>
        </w:rPr>
        <w:t xml:space="preserve">в 2 (двух) </w:t>
      </w:r>
      <w:r w:rsidR="005E0155" w:rsidRPr="005E0155">
        <w:rPr>
          <w:rFonts w:eastAsia="Times New Roman" w:cs="Times New Roman"/>
          <w:szCs w:val="28"/>
          <w:lang w:eastAsia="ru-RU"/>
        </w:rPr>
        <w:t>контрактах предусмотрена оплата в виде предоплаты (авансирования) в размере 100%.</w:t>
      </w:r>
    </w:p>
    <w:p w14:paraId="1BFA7A4B" w14:textId="3828DD4B" w:rsidR="009B48FD" w:rsidRPr="005E0155" w:rsidRDefault="005E0155" w:rsidP="00301AF8">
      <w:pPr>
        <w:ind w:firstLine="708"/>
        <w:jc w:val="both"/>
        <w:rPr>
          <w:rFonts w:eastAsia="Times New Roman" w:cs="Times New Roman"/>
          <w:szCs w:val="28"/>
          <w:lang w:eastAsia="ru-RU"/>
        </w:rPr>
      </w:pPr>
      <w:r w:rsidRPr="005E0155">
        <w:rPr>
          <w:rFonts w:eastAsia="Times New Roman" w:cs="Times New Roman"/>
          <w:szCs w:val="28"/>
          <w:lang w:eastAsia="ru-RU"/>
        </w:rPr>
        <w:t>14. В ходе проверки установлено, что</w:t>
      </w:r>
      <w:r>
        <w:rPr>
          <w:rFonts w:eastAsia="Times New Roman" w:cs="Times New Roman"/>
          <w:szCs w:val="28"/>
          <w:lang w:eastAsia="ru-RU"/>
        </w:rPr>
        <w:t xml:space="preserve"> в</w:t>
      </w:r>
      <w:r w:rsidRPr="005E0155">
        <w:rPr>
          <w:rFonts w:eastAsia="Times New Roman" w:cs="Times New Roman"/>
          <w:szCs w:val="28"/>
          <w:lang w:eastAsia="ru-RU"/>
        </w:rPr>
        <w:t xml:space="preserve"> нарушение ч.2 ст.34 Федерального Закона №44-ФЗ Учреждением были заключены 2 </w:t>
      </w:r>
      <w:r>
        <w:rPr>
          <w:rFonts w:eastAsia="Times New Roman" w:cs="Times New Roman"/>
          <w:szCs w:val="28"/>
          <w:lang w:eastAsia="ru-RU"/>
        </w:rPr>
        <w:t xml:space="preserve">(два) </w:t>
      </w:r>
      <w:r w:rsidRPr="005E0155">
        <w:rPr>
          <w:rFonts w:eastAsia="Times New Roman" w:cs="Times New Roman"/>
          <w:szCs w:val="28"/>
          <w:lang w:eastAsia="ru-RU"/>
        </w:rPr>
        <w:t>контракт без указания цены контракта.</w:t>
      </w:r>
    </w:p>
    <w:p w14:paraId="7211D80A" w14:textId="2D04BD56" w:rsidR="005E0155" w:rsidRPr="005E0155" w:rsidRDefault="005E0155" w:rsidP="00301AF8">
      <w:pPr>
        <w:ind w:firstLine="708"/>
        <w:jc w:val="both"/>
        <w:rPr>
          <w:rFonts w:eastAsia="Times New Roman" w:cs="Times New Roman"/>
          <w:szCs w:val="28"/>
          <w:lang w:eastAsia="ru-RU"/>
        </w:rPr>
      </w:pPr>
      <w:r w:rsidRPr="005E0155">
        <w:rPr>
          <w:rFonts w:eastAsia="Times New Roman" w:cs="Times New Roman"/>
          <w:szCs w:val="28"/>
          <w:lang w:eastAsia="ru-RU"/>
        </w:rPr>
        <w:t>15.</w:t>
      </w:r>
      <w:r>
        <w:rPr>
          <w:rFonts w:eastAsia="Times New Roman" w:cs="Times New Roman"/>
          <w:szCs w:val="28"/>
          <w:lang w:eastAsia="ru-RU"/>
        </w:rPr>
        <w:t xml:space="preserve">  </w:t>
      </w:r>
      <w:r w:rsidRPr="005E0155">
        <w:rPr>
          <w:rFonts w:eastAsia="Times New Roman" w:cs="Times New Roman"/>
          <w:szCs w:val="28"/>
          <w:lang w:eastAsia="ru-RU"/>
        </w:rPr>
        <w:t>В ходе проверки установлено, что</w:t>
      </w:r>
      <w:r>
        <w:rPr>
          <w:rFonts w:eastAsia="Times New Roman" w:cs="Times New Roman"/>
          <w:szCs w:val="28"/>
          <w:lang w:eastAsia="ru-RU"/>
        </w:rPr>
        <w:t xml:space="preserve"> в</w:t>
      </w:r>
      <w:r w:rsidRPr="005E0155">
        <w:rPr>
          <w:rFonts w:eastAsia="Times New Roman" w:cs="Times New Roman"/>
          <w:szCs w:val="28"/>
          <w:lang w:eastAsia="ru-RU"/>
        </w:rPr>
        <w:t xml:space="preserve"> нарушении ст.73 БК РФ в Учреждении отсутствуют реестры закупок.  </w:t>
      </w:r>
    </w:p>
    <w:p w14:paraId="676B8B12" w14:textId="11EEC583" w:rsidR="00A54E29" w:rsidRDefault="005E0155" w:rsidP="005E0155">
      <w:pPr>
        <w:ind w:firstLine="708"/>
        <w:jc w:val="both"/>
        <w:rPr>
          <w:rFonts w:eastAsia="Times New Roman" w:cs="Times New Roman"/>
          <w:szCs w:val="28"/>
          <w:lang w:eastAsia="ru-RU"/>
        </w:rPr>
      </w:pPr>
      <w:r w:rsidRPr="005E0155">
        <w:rPr>
          <w:rFonts w:eastAsia="Times New Roman" w:cs="Times New Roman"/>
          <w:szCs w:val="28"/>
          <w:lang w:eastAsia="ru-RU"/>
        </w:rPr>
        <w:t xml:space="preserve">16.  </w:t>
      </w:r>
      <w:r w:rsidR="00A54E29" w:rsidRPr="00A54E29">
        <w:rPr>
          <w:rFonts w:eastAsia="Times New Roman" w:cs="Times New Roman"/>
          <w:szCs w:val="28"/>
          <w:lang w:eastAsia="ru-RU"/>
        </w:rPr>
        <w:t>Учреждением нарушен принцип результативности и эффективности использования внебюджетных средств (ст. 34 БК РФ), выразившаяся в оплате за счет внебюджетных средств, штрафа в сумме - 1,0 тыс. руб. по требованию №320023200117901 от 25.09.2023об уплате недоимки по страховым взносам, пеней и штрафов. Данный факт расценивается как неэффективное использование внебюджетных средств.</w:t>
      </w:r>
    </w:p>
    <w:p w14:paraId="11911D3B" w14:textId="67912182" w:rsidR="00F17DD5" w:rsidRPr="0070716A" w:rsidRDefault="00A54E29" w:rsidP="00F17DD5">
      <w:pPr>
        <w:pStyle w:val="ConsPlusNormal"/>
        <w:jc w:val="both"/>
      </w:pPr>
      <w:r>
        <w:t xml:space="preserve">    </w:t>
      </w:r>
      <w:r w:rsidR="007E1733" w:rsidRPr="0070716A">
        <w:t xml:space="preserve">  Информационное письмо и отчет о результатах контрольного мероприятия направлены главе</w:t>
      </w:r>
      <w:r w:rsidR="00E8719D">
        <w:t xml:space="preserve"> района и</w:t>
      </w:r>
      <w:r w:rsidR="007E1733" w:rsidRPr="0070716A">
        <w:t xml:space="preserve"> главе </w:t>
      </w:r>
      <w:r w:rsidRPr="00A54E29">
        <w:t>администрации района</w:t>
      </w:r>
      <w:r>
        <w:t>.</w:t>
      </w:r>
      <w:r w:rsidR="007E1733" w:rsidRPr="0070716A">
        <w:t xml:space="preserve"> </w:t>
      </w:r>
    </w:p>
    <w:p w14:paraId="071B261F" w14:textId="4698057F" w:rsidR="007E1733" w:rsidRPr="00E8719D" w:rsidRDefault="00F17DD5" w:rsidP="007E1733">
      <w:pPr>
        <w:pStyle w:val="ConsPlusNormal"/>
        <w:jc w:val="both"/>
        <w:rPr>
          <w:rFonts w:eastAsia="Times New Roman"/>
          <w:lang w:eastAsia="ru-RU"/>
        </w:rPr>
      </w:pPr>
      <w:r w:rsidRPr="00E8719D">
        <w:t xml:space="preserve">       </w:t>
      </w:r>
      <w:r w:rsidR="00E8719D" w:rsidRPr="00E8719D">
        <w:t xml:space="preserve"> </w:t>
      </w:r>
      <w:r w:rsidR="007E1733" w:rsidRPr="00E8719D">
        <w:t xml:space="preserve"> В адрес </w:t>
      </w:r>
      <w:r w:rsidR="00A54E29">
        <w:t>д</w:t>
      </w:r>
      <w:r w:rsidR="00A54E29" w:rsidRPr="00A54E29">
        <w:t>иректор</w:t>
      </w:r>
      <w:r w:rsidR="00A54E29">
        <w:t>а</w:t>
      </w:r>
      <w:r w:rsidR="00A54E29" w:rsidRPr="00A54E29">
        <w:t xml:space="preserve"> МБУК «Комаричсская МЦБ» </w:t>
      </w:r>
      <w:r w:rsidR="007E1733" w:rsidRPr="00E8719D">
        <w:t xml:space="preserve">направлено представление об устранении выявленных нарушений по результатам рассмотрения, которого представлена информация о </w:t>
      </w:r>
      <w:r w:rsidR="007E1733" w:rsidRPr="00E8719D">
        <w:rPr>
          <w:rFonts w:eastAsia="Times New Roman"/>
          <w:lang w:eastAsia="ru-RU"/>
        </w:rPr>
        <w:t>принятых мерах:</w:t>
      </w:r>
    </w:p>
    <w:p w14:paraId="379223E4" w14:textId="77777777" w:rsidR="00E8719D" w:rsidRPr="00481B46" w:rsidRDefault="00E416D8" w:rsidP="00E416D8">
      <w:pPr>
        <w:ind w:firstLine="0"/>
        <w:rPr>
          <w:rFonts w:eastAsia="Times New Roman"/>
          <w:lang w:eastAsia="ru-RU"/>
        </w:rPr>
      </w:pPr>
      <w:r w:rsidRPr="00481B46">
        <w:rPr>
          <w:rFonts w:eastAsia="Times New Roman" w:cs="Times New Roman"/>
          <w:szCs w:val="28"/>
          <w:lang w:eastAsia="ru-RU"/>
        </w:rPr>
        <w:lastRenderedPageBreak/>
        <w:t xml:space="preserve">      </w:t>
      </w:r>
      <w:r w:rsidRPr="00E416D8">
        <w:rPr>
          <w:rFonts w:eastAsia="Times New Roman" w:cs="Times New Roman"/>
          <w:szCs w:val="28"/>
          <w:lang w:eastAsia="ru-RU"/>
        </w:rPr>
        <w:t>Рассмотрены итоги контрольного мероприятия, проанализированы замечания и нарушения, отмеченные в акте по результатам контрольного мероприятия</w:t>
      </w:r>
      <w:r w:rsidR="00953053" w:rsidRPr="00481B46">
        <w:rPr>
          <w:rFonts w:eastAsia="Times New Roman" w:cs="Times New Roman"/>
          <w:szCs w:val="28"/>
          <w:lang w:eastAsia="ru-RU"/>
        </w:rPr>
        <w:t>,</w:t>
      </w:r>
      <w:r w:rsidR="00E94C03" w:rsidRPr="00481B46">
        <w:rPr>
          <w:rFonts w:eastAsia="Times New Roman" w:cs="Times New Roman"/>
          <w:szCs w:val="28"/>
          <w:lang w:eastAsia="ru-RU"/>
        </w:rPr>
        <w:t xml:space="preserve"> приняты меры по их устранению.</w:t>
      </w:r>
    </w:p>
    <w:p w14:paraId="7C77B73E" w14:textId="17C67523" w:rsidR="000E1826" w:rsidRPr="00DD43C3" w:rsidRDefault="000E1826" w:rsidP="000E1826">
      <w:pPr>
        <w:rPr>
          <w:rFonts w:eastAsia="Times New Roman" w:cs="Times New Roman"/>
          <w:szCs w:val="28"/>
          <w:lang w:eastAsia="ar-SA"/>
        </w:rPr>
      </w:pPr>
      <w:r>
        <w:rPr>
          <w:rFonts w:eastAsia="Times New Roman" w:cs="Times New Roman"/>
          <w:szCs w:val="28"/>
          <w:lang w:eastAsia="ru-RU"/>
        </w:rPr>
        <w:t>К дисциплинарной ответственности привлечен</w:t>
      </w:r>
      <w:r w:rsidR="003B56E6">
        <w:rPr>
          <w:rFonts w:eastAsia="Times New Roman" w:cs="Times New Roman"/>
          <w:szCs w:val="28"/>
          <w:lang w:eastAsia="ru-RU"/>
        </w:rPr>
        <w:t>о</w:t>
      </w:r>
      <w:r>
        <w:rPr>
          <w:rFonts w:eastAsia="Times New Roman" w:cs="Times New Roman"/>
          <w:szCs w:val="28"/>
          <w:lang w:eastAsia="ru-RU"/>
        </w:rPr>
        <w:t xml:space="preserve">  </w:t>
      </w:r>
      <w:r w:rsidR="00A54E29">
        <w:rPr>
          <w:rFonts w:eastAsia="Times New Roman" w:cs="Times New Roman"/>
          <w:szCs w:val="28"/>
          <w:lang w:eastAsia="ru-RU"/>
        </w:rPr>
        <w:t>2</w:t>
      </w:r>
      <w:r>
        <w:rPr>
          <w:rFonts w:eastAsia="Times New Roman" w:cs="Times New Roman"/>
          <w:szCs w:val="28"/>
          <w:lang w:eastAsia="ru-RU"/>
        </w:rPr>
        <w:t xml:space="preserve"> должностн</w:t>
      </w:r>
      <w:r w:rsidR="003B56E6">
        <w:rPr>
          <w:rFonts w:eastAsia="Times New Roman" w:cs="Times New Roman"/>
          <w:szCs w:val="28"/>
          <w:lang w:eastAsia="ru-RU"/>
        </w:rPr>
        <w:t>ое</w:t>
      </w:r>
      <w:r>
        <w:rPr>
          <w:rFonts w:eastAsia="Times New Roman" w:cs="Times New Roman"/>
          <w:szCs w:val="28"/>
          <w:lang w:eastAsia="ru-RU"/>
        </w:rPr>
        <w:t xml:space="preserve"> лиц</w:t>
      </w:r>
      <w:r w:rsidR="003B56E6">
        <w:rPr>
          <w:rFonts w:eastAsia="Times New Roman" w:cs="Times New Roman"/>
          <w:szCs w:val="28"/>
          <w:lang w:eastAsia="ru-RU"/>
        </w:rPr>
        <w:t>о</w:t>
      </w:r>
      <w:r>
        <w:rPr>
          <w:rFonts w:eastAsia="Times New Roman" w:cs="Times New Roman"/>
          <w:szCs w:val="28"/>
          <w:lang w:eastAsia="ru-RU"/>
        </w:rPr>
        <w:t xml:space="preserve">  –объявлено замечание.</w:t>
      </w:r>
    </w:p>
    <w:p w14:paraId="62FD5032" w14:textId="6B278D28" w:rsidR="00A54E29" w:rsidRPr="00A54E29" w:rsidRDefault="00995046" w:rsidP="00A54E29">
      <w:pPr>
        <w:pStyle w:val="ConsPlusNormal"/>
        <w:jc w:val="both"/>
        <w:rPr>
          <w:rFonts w:eastAsia="Times New Roman"/>
          <w:b/>
          <w:lang w:eastAsia="ru-RU"/>
        </w:rPr>
      </w:pPr>
      <w:r w:rsidRPr="00A54E29">
        <w:rPr>
          <w:rFonts w:eastAsia="Times New Roman"/>
          <w:b/>
          <w:lang w:eastAsia="ru-RU"/>
        </w:rPr>
        <w:t xml:space="preserve">     </w:t>
      </w:r>
      <w:r w:rsidR="00A54E29">
        <w:rPr>
          <w:rFonts w:eastAsia="Times New Roman"/>
          <w:b/>
          <w:lang w:eastAsia="ru-RU"/>
        </w:rPr>
        <w:t>2</w:t>
      </w:r>
      <w:r w:rsidR="00A54E29" w:rsidRPr="00A54E29">
        <w:rPr>
          <w:rFonts w:eastAsia="Times New Roman"/>
          <w:b/>
          <w:lang w:eastAsia="ru-RU"/>
        </w:rPr>
        <w:t>.</w:t>
      </w:r>
      <w:r w:rsidR="00A54E29" w:rsidRPr="00A54E29">
        <w:rPr>
          <w:rFonts w:eastAsia="Times New Roman"/>
          <w:b/>
          <w:lang w:eastAsia="ru-RU"/>
        </w:rPr>
        <w:tab/>
      </w:r>
      <w:r w:rsidR="00C31DB2" w:rsidRPr="00C31DB2">
        <w:rPr>
          <w:rFonts w:eastAsia="Times New Roman"/>
          <w:b/>
          <w:lang w:eastAsia="ru-RU"/>
        </w:rPr>
        <w:t>«Проверка отдельных вопросов финансово-хозяйственной деятельности Марьинской сельской администрации Комаричского муниципального района Брянской области за 2023 год и истекший период 2024 года»</w:t>
      </w:r>
      <w:r w:rsidR="00C31DB2">
        <w:rPr>
          <w:rFonts w:eastAsia="Times New Roman"/>
          <w:b/>
          <w:lang w:eastAsia="ru-RU"/>
        </w:rPr>
        <w:t>.</w:t>
      </w:r>
    </w:p>
    <w:p w14:paraId="2AFA7318" w14:textId="675F1F61" w:rsidR="00A54E29" w:rsidRPr="00A54E29" w:rsidRDefault="00C31DB2" w:rsidP="00A54E29">
      <w:pPr>
        <w:pStyle w:val="ConsPlusNormal"/>
        <w:jc w:val="both"/>
        <w:rPr>
          <w:rFonts w:eastAsia="Times New Roman"/>
          <w:lang w:eastAsia="ru-RU"/>
        </w:rPr>
      </w:pPr>
      <w:r>
        <w:rPr>
          <w:rFonts w:eastAsia="Times New Roman"/>
          <w:lang w:eastAsia="ru-RU"/>
        </w:rPr>
        <w:t xml:space="preserve">         </w:t>
      </w:r>
      <w:r w:rsidR="00A54E29" w:rsidRPr="00A54E29">
        <w:rPr>
          <w:rFonts w:eastAsia="Times New Roman"/>
          <w:lang w:eastAsia="ru-RU"/>
        </w:rPr>
        <w:t>По итогам контрольного мероприятия подписан акт. Акт подписан без разногласий.</w:t>
      </w:r>
    </w:p>
    <w:p w14:paraId="651E2CE5" w14:textId="4743C326" w:rsidR="00A54E29" w:rsidRPr="00A54E29" w:rsidRDefault="00C31DB2" w:rsidP="00A54E29">
      <w:pPr>
        <w:pStyle w:val="ConsPlusNormal"/>
        <w:jc w:val="both"/>
        <w:rPr>
          <w:rFonts w:eastAsia="Times New Roman"/>
          <w:lang w:eastAsia="ru-RU"/>
        </w:rPr>
      </w:pPr>
      <w:r>
        <w:rPr>
          <w:rFonts w:eastAsia="Times New Roman"/>
          <w:lang w:eastAsia="ru-RU"/>
        </w:rPr>
        <w:t xml:space="preserve">         </w:t>
      </w:r>
      <w:r w:rsidR="00A54E29" w:rsidRPr="00A54E29">
        <w:rPr>
          <w:rFonts w:eastAsia="Times New Roman"/>
          <w:lang w:eastAsia="ru-RU"/>
        </w:rPr>
        <w:t>По результатам  контрольного мероприятия установлено следующее:</w:t>
      </w:r>
    </w:p>
    <w:p w14:paraId="4E6ACCEC" w14:textId="527B6055" w:rsidR="00C31DB2" w:rsidRPr="00C31DB2" w:rsidRDefault="00C31DB2" w:rsidP="00C31DB2">
      <w:pPr>
        <w:pStyle w:val="ConsPlusNonformat"/>
        <w:spacing w:line="340" w:lineRule="exact"/>
        <w:ind w:firstLine="709"/>
        <w:jc w:val="both"/>
        <w:rPr>
          <w:rFonts w:ascii="Times New Roman" w:hAnsi="Times New Roman" w:cs="Times New Roman"/>
          <w:sz w:val="28"/>
          <w:szCs w:val="28"/>
        </w:rPr>
      </w:pPr>
      <w:r w:rsidRPr="00C31DB2">
        <w:rPr>
          <w:rFonts w:ascii="Times New Roman" w:hAnsi="Times New Roman" w:cs="Times New Roman"/>
          <w:sz w:val="28"/>
          <w:szCs w:val="28"/>
        </w:rPr>
        <w:t xml:space="preserve">1. В ходе проверки установлено, что </w:t>
      </w:r>
      <w:r>
        <w:rPr>
          <w:rFonts w:ascii="Times New Roman" w:hAnsi="Times New Roman" w:cs="Times New Roman"/>
          <w:sz w:val="28"/>
          <w:szCs w:val="28"/>
        </w:rPr>
        <w:t>п</w:t>
      </w:r>
      <w:r w:rsidRPr="00C31DB2">
        <w:rPr>
          <w:rFonts w:ascii="Times New Roman" w:hAnsi="Times New Roman" w:cs="Times New Roman"/>
          <w:sz w:val="28"/>
          <w:szCs w:val="28"/>
        </w:rPr>
        <w:t xml:space="preserve">ри начислении заработной платы отмечается отсутствие Распоряжений главы Марьинского сельского поселения о ежемесячном премировании и.о. главы Марьинской сельской администрации, а так же Распоряжений и.о. главы Марьинской сельской администрации  о выплате ежемесячной премии работникам администрации, что является нарушением Положения по оплате труда. </w:t>
      </w:r>
    </w:p>
    <w:p w14:paraId="4488C614" w14:textId="7D979439" w:rsidR="00C31DB2" w:rsidRPr="00C31DB2" w:rsidRDefault="00C31DB2" w:rsidP="00C31DB2">
      <w:pPr>
        <w:autoSpaceDE w:val="0"/>
        <w:autoSpaceDN w:val="0"/>
        <w:adjustRightInd w:val="0"/>
        <w:ind w:firstLine="705"/>
        <w:jc w:val="both"/>
        <w:outlineLvl w:val="0"/>
        <w:rPr>
          <w:rFonts w:eastAsia="Times New Roman" w:cs="Times New Roman"/>
          <w:iCs/>
          <w:szCs w:val="28"/>
          <w:lang w:eastAsia="ru-RU"/>
        </w:rPr>
      </w:pPr>
      <w:r w:rsidRPr="00C31DB2">
        <w:rPr>
          <w:rFonts w:eastAsia="Times New Roman" w:cs="Times New Roman"/>
          <w:bCs/>
          <w:iCs/>
          <w:szCs w:val="28"/>
          <w:lang w:eastAsia="ru-RU"/>
        </w:rPr>
        <w:t>2. В ходе проверки установлено, что</w:t>
      </w:r>
      <w:r>
        <w:rPr>
          <w:rFonts w:eastAsia="Times New Roman" w:cs="Times New Roman"/>
          <w:bCs/>
          <w:iCs/>
          <w:szCs w:val="28"/>
          <w:lang w:eastAsia="ru-RU"/>
        </w:rPr>
        <w:t xml:space="preserve"> и</w:t>
      </w:r>
      <w:r w:rsidRPr="00C31DB2">
        <w:rPr>
          <w:rFonts w:eastAsia="Times New Roman" w:cs="Times New Roman"/>
          <w:bCs/>
          <w:iCs/>
          <w:szCs w:val="28"/>
          <w:lang w:eastAsia="ru-RU"/>
        </w:rPr>
        <w:t>.о. главы администрации принята по внутреннему</w:t>
      </w:r>
      <w:r w:rsidRPr="00C31DB2">
        <w:rPr>
          <w:rFonts w:eastAsia="Times New Roman" w:cs="Times New Roman"/>
          <w:iCs/>
          <w:szCs w:val="28"/>
          <w:lang w:eastAsia="ru-RU"/>
        </w:rPr>
        <w:t xml:space="preserve"> совместительству на 0,4 ставки инспектора ВУС Марьинской сельской  администрации.</w:t>
      </w:r>
      <w:r>
        <w:rPr>
          <w:rFonts w:eastAsia="Times New Roman" w:cs="Times New Roman"/>
          <w:iCs/>
          <w:szCs w:val="28"/>
          <w:lang w:eastAsia="ru-RU"/>
        </w:rPr>
        <w:t xml:space="preserve"> </w:t>
      </w:r>
      <w:r w:rsidRPr="00C31DB2">
        <w:rPr>
          <w:rFonts w:eastAsia="Times New Roman" w:cs="Times New Roman"/>
          <w:iCs/>
          <w:szCs w:val="28"/>
          <w:lang w:eastAsia="ru-RU"/>
        </w:rPr>
        <w:t>В нарушении ст. 282 ТК РФ трудовой договор как с совместителем не оформлен.</w:t>
      </w:r>
    </w:p>
    <w:p w14:paraId="5B8A6DEA" w14:textId="2FDABC88" w:rsidR="00C31DB2" w:rsidRPr="00C31DB2" w:rsidRDefault="00C31DB2" w:rsidP="00C31DB2">
      <w:pPr>
        <w:autoSpaceDE w:val="0"/>
        <w:autoSpaceDN w:val="0"/>
        <w:adjustRightInd w:val="0"/>
        <w:ind w:firstLine="705"/>
        <w:jc w:val="both"/>
        <w:outlineLvl w:val="0"/>
        <w:rPr>
          <w:rFonts w:eastAsia="Times New Roman" w:cs="Times New Roman"/>
          <w:iCs/>
          <w:szCs w:val="28"/>
          <w:lang w:eastAsia="ru-RU"/>
        </w:rPr>
      </w:pPr>
      <w:r w:rsidRPr="00C31DB2">
        <w:rPr>
          <w:rFonts w:eastAsia="Times New Roman" w:cs="Times New Roman"/>
          <w:iCs/>
          <w:szCs w:val="28"/>
          <w:lang w:eastAsia="ru-RU"/>
        </w:rPr>
        <w:t>3. В ходе проверки установлено, что</w:t>
      </w:r>
      <w:r w:rsidR="005E2256" w:rsidRPr="005E2256">
        <w:rPr>
          <w:rFonts w:eastAsia="Times New Roman" w:cs="Times New Roman"/>
          <w:iCs/>
          <w:szCs w:val="28"/>
          <w:lang w:eastAsia="ru-RU"/>
        </w:rPr>
        <w:t xml:space="preserve"> </w:t>
      </w:r>
      <w:r w:rsidR="00255CA3">
        <w:rPr>
          <w:rFonts w:eastAsia="Times New Roman" w:cs="Times New Roman"/>
          <w:iCs/>
          <w:szCs w:val="28"/>
          <w:lang w:eastAsia="ru-RU"/>
        </w:rPr>
        <w:t xml:space="preserve">в </w:t>
      </w:r>
      <w:r w:rsidR="005E2256" w:rsidRPr="005E2256">
        <w:rPr>
          <w:rFonts w:eastAsia="Times New Roman" w:cs="Times New Roman"/>
          <w:iCs/>
          <w:szCs w:val="28"/>
          <w:lang w:eastAsia="ru-RU"/>
        </w:rPr>
        <w:t>нарушении</w:t>
      </w:r>
      <w:r w:rsidRPr="00C31DB2">
        <w:rPr>
          <w:rFonts w:eastAsia="Times New Roman" w:cs="Times New Roman"/>
          <w:iCs/>
          <w:szCs w:val="28"/>
          <w:lang w:eastAsia="ru-RU"/>
        </w:rPr>
        <w:t xml:space="preserve"> </w:t>
      </w:r>
      <w:r w:rsidR="005E2256" w:rsidRPr="005E2256">
        <w:rPr>
          <w:rFonts w:eastAsia="Times New Roman" w:cs="Times New Roman"/>
          <w:iCs/>
          <w:szCs w:val="28"/>
          <w:lang w:eastAsia="ru-RU"/>
        </w:rPr>
        <w:t xml:space="preserve">ч.1 ст.286 ТК РФ </w:t>
      </w:r>
      <w:r w:rsidRPr="00C31DB2">
        <w:rPr>
          <w:rFonts w:eastAsia="Times New Roman" w:cs="Times New Roman"/>
          <w:iCs/>
          <w:szCs w:val="28"/>
          <w:lang w:eastAsia="ru-RU"/>
        </w:rPr>
        <w:t xml:space="preserve">инспектору ВУС </w:t>
      </w:r>
      <w:r w:rsidR="005E2256">
        <w:rPr>
          <w:rFonts w:eastAsia="Times New Roman" w:cs="Times New Roman"/>
          <w:iCs/>
          <w:szCs w:val="28"/>
          <w:lang w:eastAsia="ru-RU"/>
        </w:rPr>
        <w:t>(</w:t>
      </w:r>
      <w:r w:rsidRPr="00C31DB2">
        <w:rPr>
          <w:rFonts w:eastAsia="Times New Roman" w:cs="Times New Roman"/>
          <w:iCs/>
          <w:szCs w:val="28"/>
          <w:lang w:eastAsia="ru-RU"/>
        </w:rPr>
        <w:t>по внутреннему совместительству</w:t>
      </w:r>
      <w:r w:rsidR="005E2256">
        <w:rPr>
          <w:rFonts w:eastAsia="Times New Roman" w:cs="Times New Roman"/>
          <w:iCs/>
          <w:szCs w:val="28"/>
          <w:lang w:eastAsia="ru-RU"/>
        </w:rPr>
        <w:t>)</w:t>
      </w:r>
      <w:r w:rsidRPr="00C31DB2">
        <w:rPr>
          <w:rFonts w:eastAsia="Times New Roman" w:cs="Times New Roman"/>
          <w:iCs/>
          <w:szCs w:val="28"/>
          <w:lang w:eastAsia="ru-RU"/>
        </w:rPr>
        <w:t xml:space="preserve"> отпуск не предоставлялся.</w:t>
      </w:r>
    </w:p>
    <w:p w14:paraId="6B35078E" w14:textId="5BC3C8B7" w:rsidR="00C31DB2" w:rsidRPr="00C31DB2" w:rsidRDefault="00C31DB2" w:rsidP="005E2256">
      <w:pPr>
        <w:ind w:firstLine="708"/>
        <w:jc w:val="both"/>
        <w:rPr>
          <w:rFonts w:eastAsia="Times New Roman" w:cs="Times New Roman"/>
          <w:iCs/>
          <w:szCs w:val="28"/>
          <w:lang w:eastAsia="ru-RU"/>
        </w:rPr>
      </w:pPr>
      <w:r w:rsidRPr="00C31DB2">
        <w:rPr>
          <w:rFonts w:eastAsia="Times New Roman" w:cs="Times New Roman"/>
          <w:iCs/>
          <w:szCs w:val="28"/>
          <w:lang w:eastAsia="ru-RU"/>
        </w:rPr>
        <w:t>4. В Учреждении выявлены факты принятия в качестве оправдательных документов по приобретению материальных ценностей, только товарных чеков. Всего сумма необоснованных расходов составила -  3200,00</w:t>
      </w:r>
      <w:r w:rsidRPr="00C31DB2">
        <w:rPr>
          <w:rFonts w:eastAsia="Times New Roman" w:cs="Times New Roman"/>
          <w:iCs/>
          <w:color w:val="FF0000"/>
          <w:szCs w:val="28"/>
          <w:lang w:eastAsia="ru-RU"/>
        </w:rPr>
        <w:t xml:space="preserve">  </w:t>
      </w:r>
      <w:r w:rsidRPr="00C31DB2">
        <w:rPr>
          <w:rFonts w:eastAsia="Times New Roman" w:cs="Times New Roman"/>
          <w:iCs/>
          <w:szCs w:val="28"/>
          <w:lang w:eastAsia="ru-RU"/>
        </w:rPr>
        <w:t>рублей.</w:t>
      </w:r>
    </w:p>
    <w:p w14:paraId="6C6FC227" w14:textId="46DA2DAC" w:rsidR="00C31DB2" w:rsidRPr="00C31DB2" w:rsidRDefault="00C31DB2" w:rsidP="00C31DB2">
      <w:pPr>
        <w:ind w:firstLine="708"/>
        <w:jc w:val="both"/>
        <w:rPr>
          <w:rFonts w:eastAsia="Times New Roman" w:cs="Times New Roman"/>
          <w:iCs/>
          <w:szCs w:val="28"/>
          <w:lang w:eastAsia="ru-RU"/>
        </w:rPr>
      </w:pPr>
      <w:r w:rsidRPr="00C31DB2">
        <w:rPr>
          <w:rFonts w:eastAsia="Times New Roman" w:cs="Times New Roman"/>
          <w:iCs/>
          <w:szCs w:val="28"/>
          <w:lang w:eastAsia="ru-RU"/>
        </w:rPr>
        <w:t>5. В нарушении ст.9 Федерального закона от 06.12.2011года №402-ФЗ в 202</w:t>
      </w:r>
      <w:r w:rsidR="005E2256">
        <w:rPr>
          <w:rFonts w:eastAsia="Times New Roman" w:cs="Times New Roman"/>
          <w:iCs/>
          <w:szCs w:val="28"/>
          <w:lang w:eastAsia="ru-RU"/>
        </w:rPr>
        <w:t>3</w:t>
      </w:r>
      <w:r w:rsidRPr="00C31DB2">
        <w:rPr>
          <w:rFonts w:eastAsia="Times New Roman" w:cs="Times New Roman"/>
          <w:iCs/>
          <w:szCs w:val="28"/>
          <w:lang w:eastAsia="ru-RU"/>
        </w:rPr>
        <w:t xml:space="preserve"> году имелись случаи принятия к учету несвоевременно сданных оправдательных документов приобретенных товаро-материальных ценностей. </w:t>
      </w:r>
    </w:p>
    <w:p w14:paraId="70DF727C" w14:textId="77777777" w:rsidR="00C31DB2" w:rsidRPr="009C7F54" w:rsidRDefault="00C31DB2" w:rsidP="00C31DB2">
      <w:pPr>
        <w:spacing w:line="300" w:lineRule="atLeast"/>
        <w:ind w:firstLine="0"/>
        <w:jc w:val="both"/>
        <w:rPr>
          <w:rFonts w:eastAsia="Times New Roman" w:cs="Times New Roman"/>
          <w:bCs/>
          <w:iCs/>
          <w:szCs w:val="28"/>
          <w:lang w:eastAsia="ru-RU"/>
        </w:rPr>
      </w:pPr>
      <w:r w:rsidRPr="00C31DB2">
        <w:rPr>
          <w:rFonts w:eastAsia="Times New Roman" w:cs="Times New Roman"/>
          <w:bCs/>
          <w:iCs/>
          <w:szCs w:val="28"/>
          <w:lang w:eastAsia="ru-RU"/>
        </w:rPr>
        <w:tab/>
        <w:t>Таким образом, нарушены требования, предъявляемые к оформлению фактов хозяйственной жизни экономического субъекта первичными учетными документами.</w:t>
      </w:r>
    </w:p>
    <w:p w14:paraId="47380099" w14:textId="66B6AAFC" w:rsidR="00C31DB2" w:rsidRPr="00C31DB2" w:rsidRDefault="00C31DB2" w:rsidP="00C31DB2">
      <w:pPr>
        <w:ind w:firstLine="708"/>
        <w:jc w:val="both"/>
        <w:rPr>
          <w:rFonts w:eastAsia="Times New Roman" w:cs="Times New Roman"/>
          <w:bCs/>
          <w:iCs/>
          <w:szCs w:val="28"/>
          <w:lang w:eastAsia="ru-RU"/>
        </w:rPr>
      </w:pPr>
      <w:r w:rsidRPr="00C31DB2">
        <w:rPr>
          <w:rFonts w:eastAsia="Times New Roman" w:cs="Times New Roman"/>
          <w:bCs/>
          <w:iCs/>
          <w:szCs w:val="28"/>
          <w:lang w:eastAsia="ru-RU"/>
        </w:rPr>
        <w:t xml:space="preserve">6. </w:t>
      </w:r>
      <w:r w:rsidR="00255CA3" w:rsidRPr="00255CA3">
        <w:rPr>
          <w:rFonts w:eastAsia="Times New Roman" w:cs="Times New Roman"/>
          <w:bCs/>
          <w:iCs/>
          <w:szCs w:val="28"/>
          <w:lang w:eastAsia="ru-RU"/>
        </w:rPr>
        <w:t xml:space="preserve">В ходе проверки установлено, что </w:t>
      </w:r>
      <w:r w:rsidR="00255CA3">
        <w:rPr>
          <w:rFonts w:eastAsia="Times New Roman" w:cs="Times New Roman"/>
          <w:bCs/>
          <w:iCs/>
          <w:szCs w:val="28"/>
          <w:lang w:eastAsia="ru-RU"/>
        </w:rPr>
        <w:t>в</w:t>
      </w:r>
      <w:r w:rsidRPr="00C31DB2">
        <w:rPr>
          <w:rFonts w:eastAsia="Times New Roman" w:cs="Times New Roman"/>
          <w:bCs/>
          <w:iCs/>
          <w:szCs w:val="28"/>
          <w:lang w:eastAsia="ru-RU"/>
        </w:rPr>
        <w:t xml:space="preserve"> нарушении п.6.3 Указания ЦБ РФ от 11.03.2014г. № 3210-У – заявления на выдачу денежных средств под отчет отсутствуют. </w:t>
      </w:r>
    </w:p>
    <w:p w14:paraId="4A7BC9AB" w14:textId="3AF5B112" w:rsidR="00C31DB2" w:rsidRPr="00C31DB2" w:rsidRDefault="00C31DB2" w:rsidP="00C31DB2">
      <w:pPr>
        <w:ind w:firstLine="708"/>
        <w:jc w:val="both"/>
        <w:rPr>
          <w:rFonts w:eastAsia="Times New Roman" w:cs="Times New Roman"/>
          <w:iCs/>
          <w:szCs w:val="28"/>
          <w:lang w:eastAsia="ru-RU"/>
        </w:rPr>
      </w:pPr>
      <w:r w:rsidRPr="00C31DB2">
        <w:rPr>
          <w:rFonts w:eastAsia="Times New Roman" w:cs="Times New Roman"/>
          <w:iCs/>
          <w:szCs w:val="28"/>
          <w:lang w:eastAsia="ru-RU"/>
        </w:rPr>
        <w:t>7. В ходе проверки установлено, что</w:t>
      </w:r>
      <w:r w:rsidR="00255CA3">
        <w:rPr>
          <w:rFonts w:eastAsia="Times New Roman" w:cs="Times New Roman"/>
          <w:iCs/>
          <w:szCs w:val="28"/>
          <w:lang w:eastAsia="ru-RU"/>
        </w:rPr>
        <w:t xml:space="preserve"> были нарушены условия договора </w:t>
      </w:r>
      <w:r w:rsidR="00255CA3" w:rsidRPr="00255CA3">
        <w:rPr>
          <w:rFonts w:eastAsia="Times New Roman" w:cs="Times New Roman"/>
          <w:iCs/>
          <w:szCs w:val="28"/>
          <w:lang w:eastAsia="ru-RU"/>
        </w:rPr>
        <w:t>покупки щебня</w:t>
      </w:r>
      <w:r w:rsidRPr="00C31DB2">
        <w:rPr>
          <w:rFonts w:eastAsia="Times New Roman" w:cs="Times New Roman"/>
          <w:iCs/>
          <w:szCs w:val="28"/>
          <w:lang w:eastAsia="ru-RU"/>
        </w:rPr>
        <w:t xml:space="preserve">. </w:t>
      </w:r>
    </w:p>
    <w:p w14:paraId="4F59E6CB" w14:textId="7E96C6DE" w:rsidR="00C31DB2" w:rsidRPr="00C31DB2" w:rsidRDefault="00C31DB2" w:rsidP="00C31DB2">
      <w:pPr>
        <w:ind w:firstLine="708"/>
        <w:jc w:val="both"/>
        <w:rPr>
          <w:rFonts w:eastAsia="Times New Roman" w:cs="Times New Roman"/>
          <w:iCs/>
          <w:szCs w:val="28"/>
          <w:lang w:eastAsia="ru-RU"/>
        </w:rPr>
      </w:pPr>
      <w:r w:rsidRPr="00C31DB2">
        <w:rPr>
          <w:rFonts w:eastAsia="Times New Roman" w:cs="Times New Roman"/>
          <w:iCs/>
          <w:szCs w:val="28"/>
          <w:lang w:eastAsia="ru-RU"/>
        </w:rPr>
        <w:t>По условиям договора расчеты между сторонами осуществляются путем перечисления безналичных денежных средств на расчетный счет Поставщика на основании выставленного счета. Из выше сказанного следует, что условия договора (п.2) были нарушены. Факт оплаты договора документально не подтвержден. Следовательно</w:t>
      </w:r>
      <w:r w:rsidR="00255CA3">
        <w:rPr>
          <w:rFonts w:eastAsia="Times New Roman" w:cs="Times New Roman"/>
          <w:iCs/>
          <w:szCs w:val="28"/>
          <w:lang w:eastAsia="ru-RU"/>
        </w:rPr>
        <w:t>,</w:t>
      </w:r>
      <w:r w:rsidRPr="00C31DB2">
        <w:rPr>
          <w:rFonts w:eastAsia="Times New Roman" w:cs="Times New Roman"/>
          <w:iCs/>
          <w:szCs w:val="28"/>
          <w:lang w:eastAsia="ru-RU"/>
        </w:rPr>
        <w:t xml:space="preserve"> возмещенные расходы по авансовому отчету произведены неправомерно.</w:t>
      </w:r>
    </w:p>
    <w:p w14:paraId="46F7CEF1" w14:textId="77777777" w:rsidR="00C31DB2" w:rsidRPr="00C31DB2" w:rsidRDefault="00C31DB2" w:rsidP="00C31DB2">
      <w:pPr>
        <w:ind w:firstLine="708"/>
        <w:jc w:val="both"/>
        <w:rPr>
          <w:rFonts w:eastAsia="Times New Roman" w:cs="Times New Roman"/>
          <w:bCs/>
          <w:iCs/>
          <w:szCs w:val="28"/>
          <w:lang w:eastAsia="ru-RU"/>
        </w:rPr>
      </w:pPr>
      <w:r w:rsidRPr="00C31DB2">
        <w:rPr>
          <w:rFonts w:eastAsia="Times New Roman" w:cs="Times New Roman"/>
          <w:bCs/>
          <w:iCs/>
          <w:szCs w:val="28"/>
          <w:lang w:eastAsia="ru-RU"/>
        </w:rPr>
        <w:lastRenderedPageBreak/>
        <w:t>Таким образом, нарушены требования, предъявляемые к оформлению фактов хозяйственной жизни экономического субъекта первичными учетными документами.</w:t>
      </w:r>
    </w:p>
    <w:p w14:paraId="2BCABB2F" w14:textId="7560E08B" w:rsidR="00C31DB2" w:rsidRPr="00C31DB2" w:rsidRDefault="00C31DB2" w:rsidP="00C31DB2">
      <w:pPr>
        <w:shd w:val="clear" w:color="auto" w:fill="FFFFFF"/>
        <w:ind w:firstLine="708"/>
        <w:jc w:val="both"/>
        <w:rPr>
          <w:rFonts w:eastAsia="Times New Roman" w:cs="Times New Roman"/>
          <w:szCs w:val="28"/>
          <w:lang w:eastAsia="ru-RU"/>
        </w:rPr>
      </w:pPr>
      <w:r w:rsidRPr="00C31DB2">
        <w:rPr>
          <w:rFonts w:eastAsia="Times New Roman" w:cs="Times New Roman"/>
          <w:szCs w:val="28"/>
          <w:lang w:eastAsia="ru-RU"/>
        </w:rPr>
        <w:t xml:space="preserve">8. В проверяемом периоде был заключен договор №3 подряда на очистку автомобильных дорог Марьинского поселения от снега от 23.02.2023г с </w:t>
      </w:r>
      <w:r w:rsidR="00A20C35">
        <w:rPr>
          <w:rFonts w:eastAsia="Times New Roman" w:cs="Times New Roman"/>
          <w:szCs w:val="28"/>
          <w:lang w:eastAsia="ru-RU"/>
        </w:rPr>
        <w:t xml:space="preserve">частным лицом </w:t>
      </w:r>
      <w:r w:rsidRPr="00C31DB2">
        <w:rPr>
          <w:rFonts w:eastAsia="Times New Roman" w:cs="Times New Roman"/>
          <w:szCs w:val="28"/>
          <w:lang w:eastAsia="ru-RU"/>
        </w:rPr>
        <w:t xml:space="preserve">с арифметическими ошибками.  Данные приведены в таблице </w:t>
      </w:r>
    </w:p>
    <w:p w14:paraId="1B7BC66E" w14:textId="20931BC0" w:rsidR="00C31DB2" w:rsidRPr="00C31DB2" w:rsidRDefault="00C31DB2" w:rsidP="00C31DB2">
      <w:pPr>
        <w:shd w:val="clear" w:color="auto" w:fill="FFFFFF"/>
        <w:ind w:firstLine="0"/>
        <w:jc w:val="right"/>
        <w:rPr>
          <w:rFonts w:eastAsia="Times New Roman" w:cs="Times New Roman"/>
          <w:sz w:val="24"/>
          <w:szCs w:val="24"/>
          <w:lang w:eastAsia="ru-RU"/>
        </w:rPr>
      </w:pPr>
      <w:r w:rsidRPr="00C31DB2">
        <w:rPr>
          <w:rFonts w:eastAsia="Times New Roman" w:cs="Times New Roman"/>
          <w:sz w:val="24"/>
          <w:szCs w:val="24"/>
          <w:lang w:eastAsia="ru-RU"/>
        </w:rPr>
        <w:t xml:space="preserve">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90"/>
        <w:gridCol w:w="1195"/>
        <w:gridCol w:w="1193"/>
        <w:gridCol w:w="1175"/>
        <w:gridCol w:w="1176"/>
        <w:gridCol w:w="1176"/>
        <w:gridCol w:w="1176"/>
      </w:tblGrid>
      <w:tr w:rsidR="00C31DB2" w:rsidRPr="00C31DB2" w14:paraId="6D5CCABF" w14:textId="77777777" w:rsidTr="00524475">
        <w:trPr>
          <w:jc w:val="center"/>
        </w:trPr>
        <w:tc>
          <w:tcPr>
            <w:tcW w:w="4868" w:type="dxa"/>
            <w:gridSpan w:val="4"/>
            <w:tcBorders>
              <w:top w:val="single" w:sz="4" w:space="0" w:color="auto"/>
              <w:left w:val="single" w:sz="4" w:space="0" w:color="auto"/>
              <w:bottom w:val="single" w:sz="4" w:space="0" w:color="auto"/>
              <w:right w:val="single" w:sz="4" w:space="0" w:color="auto"/>
            </w:tcBorders>
            <w:vAlign w:val="center"/>
            <w:hideMark/>
          </w:tcPr>
          <w:p w14:paraId="767820F5"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Начислено по договору</w:t>
            </w:r>
          </w:p>
        </w:tc>
        <w:tc>
          <w:tcPr>
            <w:tcW w:w="4703" w:type="dxa"/>
            <w:gridSpan w:val="4"/>
            <w:tcBorders>
              <w:top w:val="single" w:sz="4" w:space="0" w:color="auto"/>
              <w:left w:val="single" w:sz="4" w:space="0" w:color="auto"/>
              <w:bottom w:val="single" w:sz="4" w:space="0" w:color="auto"/>
              <w:right w:val="single" w:sz="4" w:space="0" w:color="auto"/>
            </w:tcBorders>
            <w:vAlign w:val="center"/>
            <w:hideMark/>
          </w:tcPr>
          <w:p w14:paraId="79953D47"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Должно быть начислено</w:t>
            </w:r>
          </w:p>
        </w:tc>
      </w:tr>
      <w:tr w:rsidR="00C31DB2" w:rsidRPr="00C31DB2" w14:paraId="3CF29938" w14:textId="77777777" w:rsidTr="00524475">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1BDAE844"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Сумма договора</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80D3B51"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НДФл</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EA95842"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Единый налог</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1ABC0E7"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Сумма к выдачи</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5145188"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Сумма договора</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788B2BC"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НДФл</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23DB874"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Единый налог</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4DA1209" w14:textId="77777777" w:rsidR="00C31DB2" w:rsidRPr="00C31DB2" w:rsidRDefault="00C31DB2" w:rsidP="00C31DB2">
            <w:pPr>
              <w:ind w:firstLine="0"/>
              <w:jc w:val="both"/>
              <w:rPr>
                <w:rFonts w:eastAsia="Times New Roman" w:cs="Times New Roman"/>
                <w:sz w:val="24"/>
                <w:szCs w:val="24"/>
                <w:lang w:eastAsia="ru-RU"/>
              </w:rPr>
            </w:pPr>
            <w:r w:rsidRPr="00C31DB2">
              <w:rPr>
                <w:rFonts w:eastAsia="Times New Roman" w:cs="Times New Roman"/>
                <w:sz w:val="24"/>
                <w:szCs w:val="24"/>
                <w:lang w:eastAsia="ru-RU"/>
              </w:rPr>
              <w:t>Сумма к выдачи</w:t>
            </w:r>
          </w:p>
        </w:tc>
      </w:tr>
      <w:tr w:rsidR="00C31DB2" w:rsidRPr="00C31DB2" w14:paraId="2D2A03D5" w14:textId="77777777" w:rsidTr="00524475">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41ECCACA"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77000</w:t>
            </w:r>
          </w:p>
        </w:tc>
        <w:tc>
          <w:tcPr>
            <w:tcW w:w="1190" w:type="dxa"/>
            <w:tcBorders>
              <w:top w:val="single" w:sz="4" w:space="0" w:color="auto"/>
              <w:left w:val="single" w:sz="4" w:space="0" w:color="auto"/>
              <w:bottom w:val="single" w:sz="4" w:space="0" w:color="auto"/>
              <w:right w:val="single" w:sz="4" w:space="0" w:color="auto"/>
            </w:tcBorders>
            <w:vAlign w:val="center"/>
            <w:hideMark/>
          </w:tcPr>
          <w:p w14:paraId="342C923B"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10075</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F2BC06"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23405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723FCCE"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67425</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A667BE"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77000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CE6B613"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10010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9E3A668"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23254</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D73C3C5" w14:textId="77777777" w:rsidR="00C31DB2" w:rsidRPr="00C31DB2" w:rsidRDefault="00C31DB2" w:rsidP="00C31DB2">
            <w:pPr>
              <w:ind w:firstLine="0"/>
              <w:jc w:val="center"/>
              <w:rPr>
                <w:rFonts w:eastAsia="Times New Roman" w:cs="Times New Roman"/>
                <w:szCs w:val="28"/>
                <w:lang w:eastAsia="ru-RU"/>
              </w:rPr>
            </w:pPr>
            <w:r w:rsidRPr="00C31DB2">
              <w:rPr>
                <w:rFonts w:eastAsia="Times New Roman" w:cs="Times New Roman"/>
                <w:szCs w:val="28"/>
                <w:lang w:eastAsia="ru-RU"/>
              </w:rPr>
              <w:t>66990</w:t>
            </w:r>
          </w:p>
        </w:tc>
      </w:tr>
    </w:tbl>
    <w:p w14:paraId="3FE1BCC0" w14:textId="77777777" w:rsidR="00C31DB2" w:rsidRPr="00C31DB2" w:rsidRDefault="00C31DB2" w:rsidP="00C31DB2">
      <w:pPr>
        <w:shd w:val="clear" w:color="auto" w:fill="FFFFFF"/>
        <w:ind w:firstLine="567"/>
        <w:jc w:val="both"/>
        <w:rPr>
          <w:rFonts w:eastAsia="Times New Roman" w:cs="Times New Roman"/>
          <w:sz w:val="8"/>
          <w:szCs w:val="8"/>
          <w:lang w:eastAsia="ru-RU"/>
        </w:rPr>
      </w:pPr>
    </w:p>
    <w:p w14:paraId="5212D855" w14:textId="77777777" w:rsidR="00C31DB2" w:rsidRPr="00C31DB2" w:rsidRDefault="00C31DB2" w:rsidP="00C31DB2">
      <w:pPr>
        <w:shd w:val="clear" w:color="auto" w:fill="FFFFFF"/>
        <w:ind w:firstLine="567"/>
        <w:jc w:val="both"/>
        <w:rPr>
          <w:rFonts w:eastAsia="Times New Roman" w:cs="Times New Roman"/>
          <w:szCs w:val="28"/>
          <w:lang w:eastAsia="ru-RU"/>
        </w:rPr>
      </w:pPr>
      <w:r w:rsidRPr="00C31DB2">
        <w:rPr>
          <w:rFonts w:eastAsia="Times New Roman" w:cs="Times New Roman"/>
          <w:szCs w:val="28"/>
          <w:lang w:eastAsia="ru-RU"/>
        </w:rPr>
        <w:t>Общая сумма по смете составила 100905,00 рублей, а должна составить 100254,00 рублей. Сумма переплаты составила 651,00 рубль.</w:t>
      </w:r>
    </w:p>
    <w:p w14:paraId="380212C4" w14:textId="77777777" w:rsidR="00C31DB2" w:rsidRPr="00C31DB2" w:rsidRDefault="00C31DB2" w:rsidP="00C31DB2">
      <w:pPr>
        <w:ind w:firstLine="567"/>
        <w:jc w:val="both"/>
        <w:rPr>
          <w:rFonts w:eastAsia="Times New Roman" w:cs="Times New Roman"/>
          <w:bCs/>
          <w:iCs/>
          <w:szCs w:val="28"/>
          <w:lang w:eastAsia="ru-RU"/>
        </w:rPr>
      </w:pPr>
      <w:r w:rsidRPr="00C31DB2">
        <w:rPr>
          <w:rFonts w:eastAsia="Times New Roman" w:cs="Times New Roman"/>
          <w:iCs/>
          <w:szCs w:val="28"/>
          <w:lang w:eastAsia="ru-RU"/>
        </w:rPr>
        <w:tab/>
        <w:t>9. При</w:t>
      </w:r>
      <w:r w:rsidRPr="00C31DB2">
        <w:rPr>
          <w:rFonts w:eastAsia="Times New Roman" w:cs="Times New Roman"/>
          <w:bCs/>
          <w:iCs/>
          <w:color w:val="000000"/>
          <w:szCs w:val="28"/>
          <w:lang w:eastAsia="ru-RU"/>
        </w:rPr>
        <w:t xml:space="preserve"> оценке исполнения бюджета за 2024 год нарушен принцип результативности и эффективности использования бюджетных средств (ст. 34 БК РФ), выразившаяся в оплате за счет бюджетных средств, исполнительного сбора</w:t>
      </w:r>
      <w:r w:rsidRPr="00C31DB2">
        <w:rPr>
          <w:rFonts w:eastAsia="Times New Roman" w:cs="Times New Roman"/>
          <w:bCs/>
          <w:iCs/>
          <w:szCs w:val="28"/>
          <w:lang w:eastAsia="ru-RU"/>
        </w:rPr>
        <w:t xml:space="preserve"> по исполнительному производству в сумме –50,0 тыс. руб.  </w:t>
      </w:r>
    </w:p>
    <w:p w14:paraId="4296B388" w14:textId="77777777" w:rsidR="00C31DB2" w:rsidRPr="00C31DB2" w:rsidRDefault="00C31DB2" w:rsidP="00C31DB2">
      <w:pPr>
        <w:ind w:firstLine="540"/>
        <w:jc w:val="both"/>
        <w:rPr>
          <w:rFonts w:eastAsia="Times New Roman" w:cs="Times New Roman"/>
          <w:bCs/>
          <w:iCs/>
          <w:szCs w:val="28"/>
          <w:lang w:eastAsia="ru-RU"/>
        </w:rPr>
      </w:pPr>
      <w:r w:rsidRPr="00C31DB2">
        <w:rPr>
          <w:rFonts w:eastAsia="Times New Roman" w:cs="Times New Roman"/>
          <w:bCs/>
          <w:iCs/>
          <w:szCs w:val="28"/>
          <w:lang w:eastAsia="ru-RU"/>
        </w:rPr>
        <w:t>Данный факт расценивается как неэффективное использование бюджетных средств.</w:t>
      </w:r>
    </w:p>
    <w:p w14:paraId="2A724971" w14:textId="77777777" w:rsidR="00C31DB2" w:rsidRPr="00C31DB2" w:rsidRDefault="00C31DB2" w:rsidP="00C31DB2">
      <w:pPr>
        <w:widowControl w:val="0"/>
        <w:spacing w:line="252" w:lineRule="auto"/>
        <w:contextualSpacing/>
        <w:jc w:val="both"/>
        <w:rPr>
          <w:rFonts w:eastAsia="Times New Roman" w:cs="Times New Roman"/>
          <w:iCs/>
          <w:szCs w:val="28"/>
          <w:lang w:eastAsia="ru-RU"/>
        </w:rPr>
      </w:pPr>
      <w:r w:rsidRPr="00C31DB2">
        <w:rPr>
          <w:rFonts w:eastAsia="Times New Roman" w:cs="Times New Roman"/>
          <w:iCs/>
          <w:szCs w:val="28"/>
          <w:lang w:eastAsia="ru-RU"/>
        </w:rPr>
        <w:t>10. При</w:t>
      </w:r>
      <w:r w:rsidRPr="00C31DB2">
        <w:rPr>
          <w:rFonts w:eastAsia="Times New Roman" w:cs="Times New Roman"/>
          <w:bCs/>
          <w:iCs/>
          <w:spacing w:val="5"/>
          <w:szCs w:val="28"/>
          <w:lang w:eastAsia="ru-RU"/>
        </w:rPr>
        <w:t xml:space="preserve"> проверке установлено, что был нарушен порядок действий при списании автомобиля</w:t>
      </w:r>
      <w:r w:rsidRPr="00C31DB2">
        <w:rPr>
          <w:rFonts w:eastAsia="Times New Roman" w:cs="Times New Roman"/>
          <w:iCs/>
          <w:szCs w:val="28"/>
          <w:lang w:eastAsia="ru-RU"/>
        </w:rPr>
        <w:t xml:space="preserve"> ГАЗ 3102</w:t>
      </w:r>
      <w:r w:rsidRPr="00C31DB2">
        <w:rPr>
          <w:rFonts w:eastAsia="Times New Roman" w:cs="Times New Roman"/>
          <w:bCs/>
          <w:iCs/>
          <w:spacing w:val="5"/>
          <w:szCs w:val="28"/>
          <w:lang w:eastAsia="ru-RU"/>
        </w:rPr>
        <w:t>.</w:t>
      </w:r>
    </w:p>
    <w:p w14:paraId="06DBC8D9" w14:textId="469C53EA" w:rsidR="00C31DB2" w:rsidRPr="00C31DB2" w:rsidRDefault="00A20C35" w:rsidP="00C31DB2">
      <w:pPr>
        <w:ind w:firstLine="540"/>
        <w:jc w:val="both"/>
        <w:rPr>
          <w:rFonts w:eastAsia="Times New Roman" w:cs="Times New Roman"/>
          <w:iCs/>
          <w:szCs w:val="28"/>
          <w:lang w:eastAsia="ru-RU"/>
        </w:rPr>
      </w:pPr>
      <w:r>
        <w:rPr>
          <w:rFonts w:eastAsia="Times New Roman" w:cs="Times New Roman"/>
          <w:iCs/>
          <w:szCs w:val="28"/>
          <w:lang w:eastAsia="ru-RU"/>
        </w:rPr>
        <w:t xml:space="preserve"> </w:t>
      </w:r>
      <w:r w:rsidR="00C31DB2" w:rsidRPr="00C31DB2">
        <w:rPr>
          <w:rFonts w:eastAsia="Times New Roman" w:cs="Times New Roman"/>
          <w:iCs/>
          <w:szCs w:val="28"/>
          <w:lang w:eastAsia="ru-RU"/>
        </w:rPr>
        <w:t>11. Установлено, что в 1 квартале 2024 года был уплачен транспортный налог за автомобиль ГАЗ 3102, в сумме 140 руб. который списан по акту №2</w:t>
      </w:r>
      <w:r w:rsidR="00C31DB2" w:rsidRPr="00C31DB2">
        <w:rPr>
          <w:rFonts w:eastAsia="Times New Roman" w:cs="Times New Roman"/>
          <w:iCs/>
          <w:color w:val="FF0000"/>
          <w:szCs w:val="28"/>
          <w:lang w:eastAsia="ru-RU"/>
        </w:rPr>
        <w:t xml:space="preserve"> </w:t>
      </w:r>
      <w:r w:rsidR="00C31DB2" w:rsidRPr="00C31DB2">
        <w:rPr>
          <w:rFonts w:eastAsia="Times New Roman" w:cs="Times New Roman"/>
          <w:iCs/>
          <w:szCs w:val="28"/>
          <w:lang w:eastAsia="ru-RU"/>
        </w:rPr>
        <w:t>от 08.12.2023г. Что является неправомерным расходованием бюджетных средств.</w:t>
      </w:r>
    </w:p>
    <w:p w14:paraId="6FFB5944" w14:textId="4DD89E35" w:rsidR="00C31DB2" w:rsidRPr="00C31DB2" w:rsidRDefault="00C31DB2" w:rsidP="00C31DB2">
      <w:pPr>
        <w:ind w:firstLine="0"/>
        <w:jc w:val="both"/>
        <w:rPr>
          <w:rFonts w:eastAsia="Times New Roman" w:cs="Times New Roman"/>
          <w:bCs/>
          <w:iCs/>
          <w:color w:val="000000"/>
          <w:szCs w:val="28"/>
          <w:lang w:eastAsia="ru-RU"/>
        </w:rPr>
      </w:pPr>
      <w:r w:rsidRPr="00C31DB2">
        <w:rPr>
          <w:rFonts w:eastAsia="Times New Roman" w:cs="Times New Roman"/>
          <w:iCs/>
          <w:szCs w:val="28"/>
          <w:lang w:eastAsia="ru-RU"/>
        </w:rPr>
        <w:tab/>
        <w:t>12. В нарушении  ст. 9 Федерального закона от 6 декабря 2011 г. N 402-</w:t>
      </w:r>
      <w:r w:rsidRPr="00C31DB2">
        <w:rPr>
          <w:rFonts w:eastAsia="Times New Roman" w:cs="Times New Roman"/>
          <w:iCs/>
          <w:color w:val="000000"/>
          <w:szCs w:val="28"/>
          <w:lang w:eastAsia="ru-RU"/>
        </w:rPr>
        <w:t xml:space="preserve">ФЗ "О бухгалтерском учете" за проверяемый период в актах о списании материальных   запасов (ф.0504105, ф.0510460) графа «направление расхода» (причина списания)» не заполняется. </w:t>
      </w:r>
      <w:r w:rsidRPr="00C31DB2">
        <w:rPr>
          <w:rFonts w:eastAsia="Times New Roman" w:cs="Times New Roman"/>
          <w:bCs/>
          <w:iCs/>
          <w:color w:val="000000"/>
          <w:szCs w:val="28"/>
          <w:lang w:eastAsia="ru-RU"/>
        </w:rPr>
        <w:t>Таким образом, актами о списании материальных запасов израсходованных на хозяйственные нужды на сумму 33175,44 рублей произведено необоснованно.</w:t>
      </w:r>
    </w:p>
    <w:p w14:paraId="189C866F" w14:textId="77777777" w:rsidR="00C31DB2" w:rsidRPr="00C31DB2" w:rsidRDefault="00C31DB2" w:rsidP="00C31DB2">
      <w:pPr>
        <w:ind w:firstLine="708"/>
        <w:jc w:val="both"/>
        <w:rPr>
          <w:rFonts w:eastAsia="Times New Roman" w:cs="Times New Roman"/>
          <w:iCs/>
          <w:szCs w:val="28"/>
          <w:lang w:eastAsia="ru-RU"/>
        </w:rPr>
      </w:pPr>
      <w:r w:rsidRPr="00C31DB2">
        <w:rPr>
          <w:rFonts w:eastAsia="Times New Roman" w:cs="Times New Roman"/>
          <w:iCs/>
          <w:szCs w:val="28"/>
          <w:lang w:eastAsia="ru-RU"/>
        </w:rPr>
        <w:t>13. В нарушении п.2 ст. 38 Закона о контрактной системе в сфере закупок № 44-ФЗ от 05.04.2013 г. в учреждении отсутствует контрактный управляющий.</w:t>
      </w:r>
    </w:p>
    <w:p w14:paraId="47DE0633" w14:textId="77777777" w:rsidR="00C31DB2" w:rsidRPr="00C31DB2" w:rsidRDefault="00C31DB2" w:rsidP="00C31DB2">
      <w:pPr>
        <w:ind w:firstLine="0"/>
        <w:jc w:val="both"/>
        <w:rPr>
          <w:rFonts w:eastAsia="Times New Roman" w:cs="Times New Roman"/>
          <w:i/>
          <w:szCs w:val="28"/>
          <w:lang w:eastAsia="ru-RU"/>
        </w:rPr>
      </w:pPr>
      <w:r w:rsidRPr="00C31DB2">
        <w:rPr>
          <w:rFonts w:eastAsia="Times New Roman" w:cs="Times New Roman"/>
          <w:szCs w:val="28"/>
          <w:lang w:eastAsia="ru-RU"/>
        </w:rPr>
        <w:tab/>
        <w:t>14.  В нарушении  пункта 1 и 2 статьи 39 Закона №44-ФЗ в Учреждении отсутствует комиссия по осуществлению закупок.</w:t>
      </w:r>
    </w:p>
    <w:p w14:paraId="2BA09D02" w14:textId="77777777" w:rsidR="00C31DB2" w:rsidRPr="00C31DB2" w:rsidRDefault="00C31DB2" w:rsidP="00C31DB2">
      <w:pPr>
        <w:ind w:firstLine="0"/>
        <w:jc w:val="both"/>
        <w:rPr>
          <w:rFonts w:eastAsia="Times New Roman" w:cs="Times New Roman"/>
          <w:szCs w:val="28"/>
          <w:lang w:eastAsia="ru-RU"/>
        </w:rPr>
      </w:pPr>
      <w:r w:rsidRPr="00C31DB2">
        <w:rPr>
          <w:rFonts w:eastAsia="Times New Roman" w:cs="Times New Roman"/>
          <w:szCs w:val="28"/>
          <w:lang w:eastAsia="ru-RU"/>
        </w:rPr>
        <w:tab/>
        <w:t xml:space="preserve">15. В плане – графике на 2023 год установлен годовой объем закупок у единственного поставщика в сумме – 659,7 тыс. руб. Всего заключено контрактов в 2023 году с единственным поставщиком на сумму – 1357,5 тыс. руб., таким образом в нарушении </w:t>
      </w:r>
      <w:r w:rsidRPr="00C31DB2">
        <w:rPr>
          <w:rFonts w:eastAsia="Times New Roman" w:cs="Times New Roman"/>
          <w:szCs w:val="28"/>
          <w:shd w:val="clear" w:color="auto" w:fill="FFFFFF"/>
          <w:lang w:eastAsia="ru-RU"/>
        </w:rPr>
        <w:t xml:space="preserve"> части 2 ст.72 БК РФ  и п. 1 статьи 16 </w:t>
      </w:r>
      <w:r w:rsidRPr="00C31DB2">
        <w:rPr>
          <w:rFonts w:eastAsia="Times New Roman" w:cs="Times New Roman"/>
          <w:szCs w:val="28"/>
          <w:lang w:eastAsia="ru-RU"/>
        </w:rPr>
        <w:t>закона №44 –ФЗ учреждением в проверяемом периоде заключены контракты, не внесенные  в план-график на сумму – 697,8 тыс. рублей.</w:t>
      </w:r>
    </w:p>
    <w:p w14:paraId="4BB41E55" w14:textId="77777777" w:rsidR="00C31DB2" w:rsidRPr="00C31DB2" w:rsidRDefault="00C31DB2" w:rsidP="00C31DB2">
      <w:pPr>
        <w:ind w:firstLine="525"/>
        <w:jc w:val="both"/>
        <w:outlineLvl w:val="0"/>
        <w:rPr>
          <w:rFonts w:eastAsia="Times New Roman" w:cs="Times New Roman"/>
          <w:kern w:val="36"/>
          <w:szCs w:val="28"/>
          <w:lang w:eastAsia="ru-RU"/>
        </w:rPr>
      </w:pPr>
      <w:r w:rsidRPr="00C31DB2">
        <w:rPr>
          <w:rFonts w:eastAsia="Times New Roman" w:cs="Times New Roman"/>
          <w:kern w:val="36"/>
          <w:szCs w:val="28"/>
          <w:lang w:eastAsia="ru-RU"/>
        </w:rPr>
        <w:t>16. В  нарушении ст. 73 БК РФ в учреждении отсутствуют реестры закупок.</w:t>
      </w:r>
    </w:p>
    <w:p w14:paraId="3B41BA3B" w14:textId="028EACCE" w:rsidR="00A54E29" w:rsidRPr="00A54E29" w:rsidRDefault="00A54E29" w:rsidP="00A54E29">
      <w:pPr>
        <w:pStyle w:val="ConsPlusNormal"/>
        <w:jc w:val="both"/>
        <w:rPr>
          <w:rFonts w:eastAsia="Times New Roman"/>
          <w:lang w:eastAsia="ru-RU"/>
        </w:rPr>
      </w:pPr>
      <w:r w:rsidRPr="00A54E29">
        <w:rPr>
          <w:rFonts w:eastAsia="Times New Roman"/>
          <w:lang w:eastAsia="ru-RU"/>
        </w:rPr>
        <w:t xml:space="preserve">     Информационное письмо и отчет о результатах контрольного мероприятия направлены главе </w:t>
      </w:r>
      <w:r w:rsidR="00A20C35">
        <w:rPr>
          <w:rFonts w:eastAsia="Times New Roman"/>
          <w:lang w:eastAsia="ru-RU"/>
        </w:rPr>
        <w:t xml:space="preserve">администрации </w:t>
      </w:r>
      <w:r w:rsidRPr="00A54E29">
        <w:rPr>
          <w:rFonts w:eastAsia="Times New Roman"/>
          <w:lang w:eastAsia="ru-RU"/>
        </w:rPr>
        <w:t xml:space="preserve">района и главе </w:t>
      </w:r>
      <w:r w:rsidR="00A20C35">
        <w:rPr>
          <w:rFonts w:eastAsia="Times New Roman"/>
          <w:lang w:eastAsia="ru-RU"/>
        </w:rPr>
        <w:t>сельского поселения</w:t>
      </w:r>
      <w:r w:rsidRPr="00A54E29">
        <w:rPr>
          <w:rFonts w:eastAsia="Times New Roman"/>
          <w:lang w:eastAsia="ru-RU"/>
        </w:rPr>
        <w:t xml:space="preserve">. </w:t>
      </w:r>
    </w:p>
    <w:p w14:paraId="6392439C" w14:textId="7AB705B4" w:rsidR="00A54E29" w:rsidRPr="00A54E29" w:rsidRDefault="00A54E29" w:rsidP="00A54E29">
      <w:pPr>
        <w:pStyle w:val="ConsPlusNormal"/>
        <w:jc w:val="both"/>
        <w:rPr>
          <w:rFonts w:eastAsia="Times New Roman"/>
          <w:lang w:eastAsia="ru-RU"/>
        </w:rPr>
      </w:pPr>
      <w:r w:rsidRPr="00A54E29">
        <w:rPr>
          <w:rFonts w:eastAsia="Times New Roman"/>
          <w:lang w:eastAsia="ru-RU"/>
        </w:rPr>
        <w:lastRenderedPageBreak/>
        <w:t xml:space="preserve">         В адрес </w:t>
      </w:r>
      <w:r w:rsidR="00A20C35">
        <w:rPr>
          <w:rFonts w:eastAsia="Times New Roman"/>
          <w:lang w:eastAsia="ru-RU"/>
        </w:rPr>
        <w:t xml:space="preserve">и.о. главы Марьинской сельской администрации </w:t>
      </w:r>
      <w:r w:rsidRPr="00A54E29">
        <w:rPr>
          <w:rFonts w:eastAsia="Times New Roman"/>
          <w:lang w:eastAsia="ru-RU"/>
        </w:rPr>
        <w:t>направлено представление об устранении выявленных нарушений по результатам рассмотрения, которого представлена информация о принятых мерах:</w:t>
      </w:r>
    </w:p>
    <w:p w14:paraId="7D38957B" w14:textId="77777777" w:rsidR="00A54E29" w:rsidRPr="00A54E29" w:rsidRDefault="00A54E29" w:rsidP="00A54E29">
      <w:pPr>
        <w:pStyle w:val="ConsPlusNormal"/>
        <w:jc w:val="both"/>
        <w:rPr>
          <w:rFonts w:eastAsia="Times New Roman"/>
          <w:lang w:eastAsia="ru-RU"/>
        </w:rPr>
      </w:pPr>
      <w:r w:rsidRPr="00A54E29">
        <w:rPr>
          <w:rFonts w:eastAsia="Times New Roman"/>
          <w:lang w:eastAsia="ru-RU"/>
        </w:rPr>
        <w:t xml:space="preserve">      Рассмотрены итоги контрольного мероприятия, проанализированы замечания и нарушения, отмеченные в акте по результатам контрольного мероприятия, приняты меры по их устранению.</w:t>
      </w:r>
    </w:p>
    <w:p w14:paraId="7ECB7967" w14:textId="182BBBC3" w:rsidR="00A54E29" w:rsidRPr="00A54E29" w:rsidRDefault="00A54E29" w:rsidP="00A54E29">
      <w:pPr>
        <w:pStyle w:val="ConsPlusNormal"/>
        <w:jc w:val="both"/>
        <w:rPr>
          <w:rFonts w:eastAsia="Times New Roman"/>
          <w:lang w:eastAsia="ru-RU"/>
        </w:rPr>
      </w:pPr>
      <w:r w:rsidRPr="00A54E29">
        <w:rPr>
          <w:rFonts w:eastAsia="Times New Roman"/>
          <w:lang w:eastAsia="ru-RU"/>
        </w:rPr>
        <w:t xml:space="preserve">К дисциплинарной ответственности привлечено  </w:t>
      </w:r>
      <w:r w:rsidR="00A20C35">
        <w:rPr>
          <w:rFonts w:eastAsia="Times New Roman"/>
          <w:lang w:eastAsia="ru-RU"/>
        </w:rPr>
        <w:t>1</w:t>
      </w:r>
      <w:r w:rsidRPr="00A54E29">
        <w:rPr>
          <w:rFonts w:eastAsia="Times New Roman"/>
          <w:lang w:eastAsia="ru-RU"/>
        </w:rPr>
        <w:t xml:space="preserve"> должностное лицо  –объявлено замечание.</w:t>
      </w:r>
    </w:p>
    <w:p w14:paraId="5EFD7002" w14:textId="77777777" w:rsidR="00A54E29" w:rsidRPr="00A54E29" w:rsidRDefault="00A54E29" w:rsidP="00A54E29">
      <w:pPr>
        <w:pStyle w:val="ConsPlusNormal"/>
        <w:jc w:val="both"/>
        <w:rPr>
          <w:rFonts w:eastAsia="Times New Roman"/>
          <w:lang w:eastAsia="ru-RU"/>
        </w:rPr>
      </w:pPr>
      <w:r w:rsidRPr="00A54E29">
        <w:rPr>
          <w:rFonts w:eastAsia="Times New Roman"/>
          <w:lang w:eastAsia="ru-RU"/>
        </w:rPr>
        <w:t xml:space="preserve">     </w:t>
      </w:r>
    </w:p>
    <w:p w14:paraId="436B17D8" w14:textId="4FA44DF7" w:rsidR="00A54E29" w:rsidRPr="00C31DB2" w:rsidRDefault="00A54E29" w:rsidP="00A54E29">
      <w:pPr>
        <w:pStyle w:val="ConsPlusNormal"/>
        <w:jc w:val="both"/>
        <w:rPr>
          <w:rFonts w:eastAsia="Times New Roman"/>
          <w:b/>
          <w:lang w:eastAsia="ru-RU"/>
        </w:rPr>
      </w:pPr>
      <w:r w:rsidRPr="00C31DB2">
        <w:rPr>
          <w:rFonts w:eastAsia="Times New Roman"/>
          <w:b/>
          <w:lang w:eastAsia="ru-RU"/>
        </w:rPr>
        <w:t xml:space="preserve">   </w:t>
      </w:r>
      <w:r w:rsidR="00A15D63">
        <w:rPr>
          <w:rFonts w:eastAsia="Times New Roman"/>
          <w:b/>
          <w:lang w:eastAsia="ru-RU"/>
        </w:rPr>
        <w:t>3</w:t>
      </w:r>
      <w:r w:rsidRPr="00C31DB2">
        <w:rPr>
          <w:rFonts w:eastAsia="Times New Roman"/>
          <w:b/>
          <w:lang w:eastAsia="ru-RU"/>
        </w:rPr>
        <w:t>.</w:t>
      </w:r>
      <w:r w:rsidRPr="00C31DB2">
        <w:rPr>
          <w:rFonts w:eastAsia="Times New Roman"/>
          <w:b/>
          <w:lang w:eastAsia="ru-RU"/>
        </w:rPr>
        <w:tab/>
        <w:t>«</w:t>
      </w:r>
      <w:r w:rsidR="00A15D63" w:rsidRPr="00A15D63">
        <w:rPr>
          <w:rFonts w:eastAsia="Times New Roman"/>
          <w:b/>
          <w:lang w:eastAsia="ru-RU"/>
        </w:rPr>
        <w:t>Проверка целевого и эффективного использования бюджетных средств, выделенных на обеспечение жильем тренеров, тренеров-преподавателей учреждений физической культуры и спорта Брянской области в рамках государственной программы «Развитие физической культуры и спорта Брянской области» за 2022-2023 годы и истекший период 2024 года» (совместное с контрольно-счетными органами муниципальных образований Брянской области)</w:t>
      </w:r>
      <w:r w:rsidRPr="00C31DB2">
        <w:rPr>
          <w:rFonts w:eastAsia="Times New Roman"/>
          <w:b/>
          <w:lang w:eastAsia="ru-RU"/>
        </w:rPr>
        <w:t>».</w:t>
      </w:r>
    </w:p>
    <w:p w14:paraId="7E7E981A" w14:textId="6D4FDBF6" w:rsidR="00A54E29" w:rsidRPr="00A54E29" w:rsidRDefault="00A15D63" w:rsidP="00A54E29">
      <w:pPr>
        <w:pStyle w:val="ConsPlusNormal"/>
        <w:jc w:val="both"/>
        <w:rPr>
          <w:rFonts w:eastAsia="Times New Roman"/>
          <w:lang w:eastAsia="ru-RU"/>
        </w:rPr>
      </w:pPr>
      <w:r>
        <w:rPr>
          <w:rFonts w:eastAsia="Times New Roman"/>
          <w:lang w:eastAsia="ru-RU"/>
        </w:rPr>
        <w:t xml:space="preserve">       </w:t>
      </w:r>
      <w:r w:rsidR="00A54E29" w:rsidRPr="00A54E29">
        <w:rPr>
          <w:rFonts w:eastAsia="Times New Roman"/>
          <w:lang w:eastAsia="ru-RU"/>
        </w:rPr>
        <w:t>По итогам контрольного мероприятия подписан акт. Акт подписан без разногласий.</w:t>
      </w:r>
    </w:p>
    <w:p w14:paraId="599E0718" w14:textId="77777777" w:rsidR="00A54E29" w:rsidRPr="00A54E29" w:rsidRDefault="00A54E29" w:rsidP="00A54E29">
      <w:pPr>
        <w:pStyle w:val="ConsPlusNormal"/>
        <w:jc w:val="both"/>
        <w:rPr>
          <w:rFonts w:eastAsia="Times New Roman"/>
          <w:lang w:eastAsia="ru-RU"/>
        </w:rPr>
      </w:pPr>
      <w:r w:rsidRPr="00A54E29">
        <w:rPr>
          <w:rFonts w:eastAsia="Times New Roman"/>
          <w:lang w:eastAsia="ru-RU"/>
        </w:rPr>
        <w:t>По результатам  контрольного мероприятия установлено следующее:</w:t>
      </w:r>
    </w:p>
    <w:p w14:paraId="184B7E27" w14:textId="33C2A2C3" w:rsidR="00A54E29" w:rsidRPr="00A54E29" w:rsidRDefault="00A15D63" w:rsidP="00A15D63">
      <w:pPr>
        <w:pStyle w:val="ConsPlusNormal"/>
        <w:jc w:val="both"/>
        <w:rPr>
          <w:rFonts w:eastAsia="Times New Roman"/>
          <w:lang w:eastAsia="ru-RU"/>
        </w:rPr>
      </w:pPr>
      <w:r>
        <w:rPr>
          <w:rFonts w:eastAsia="Times New Roman"/>
          <w:lang w:eastAsia="ru-RU"/>
        </w:rPr>
        <w:t xml:space="preserve">          </w:t>
      </w:r>
      <w:r w:rsidR="00A54E29" w:rsidRPr="00A54E29">
        <w:rPr>
          <w:rFonts w:eastAsia="Times New Roman"/>
          <w:lang w:eastAsia="ru-RU"/>
        </w:rPr>
        <w:t xml:space="preserve">1. </w:t>
      </w:r>
      <w:r w:rsidRPr="00A15D63">
        <w:rPr>
          <w:rFonts w:eastAsia="Times New Roman"/>
          <w:lang w:eastAsia="ru-RU"/>
        </w:rPr>
        <w:t>не размещены на официальном сайте Комаричского муниципального района в сети «Интернет» постановление администрации Комаричского района от 30.12.2020 г. № 687 «Об утверждении Порядков осуществления бюджетных инвестиций в форме капитальных вложений в объекты муниципальной собственности, принятия решений о предоставлении субсидий из районного  бюджета на осуществление капитальных вложений в объекты капитального строительства муниципальной собственности, предоставления муниципальным бюджетным учреждениям, муниципальным унитарным предприятиям субсидий на осуществлений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Комаричского муниципального района Брянской области» и Решение Комаричского районного Совета народных депутатов от 30.11.2022 № 6-242 «О порядке предоставления служебных жилых помещений муниципального специализированного жилищного фонда муниципального образования Комаричский муниципальный район Брянской области» (устранено в ходе проверки);</w:t>
      </w:r>
    </w:p>
    <w:p w14:paraId="2333505F" w14:textId="4CEAD573" w:rsidR="00A54E29" w:rsidRPr="00A54E29" w:rsidRDefault="00A54E29" w:rsidP="00A54E29">
      <w:pPr>
        <w:pStyle w:val="ConsPlusNormal"/>
        <w:jc w:val="both"/>
        <w:rPr>
          <w:rFonts w:eastAsia="Times New Roman"/>
          <w:lang w:eastAsia="ru-RU"/>
        </w:rPr>
      </w:pPr>
      <w:r w:rsidRPr="00A54E29">
        <w:rPr>
          <w:rFonts w:eastAsia="Times New Roman"/>
          <w:lang w:eastAsia="ru-RU"/>
        </w:rPr>
        <w:t xml:space="preserve">      Информационное письмо и отчет о результатах контрольного мероприятия направлены главе района. </w:t>
      </w:r>
    </w:p>
    <w:p w14:paraId="3887E405" w14:textId="744E54A7" w:rsidR="0048637B" w:rsidRPr="00953053" w:rsidRDefault="00A54E29" w:rsidP="00A15D63">
      <w:pPr>
        <w:pStyle w:val="ConsPlusNormal"/>
        <w:jc w:val="both"/>
        <w:rPr>
          <w:rFonts w:eastAsia="Times New Roman"/>
          <w:lang w:eastAsia="ar-SA"/>
        </w:rPr>
      </w:pPr>
      <w:r w:rsidRPr="00A54E29">
        <w:rPr>
          <w:rFonts w:eastAsia="Times New Roman"/>
          <w:lang w:eastAsia="ru-RU"/>
        </w:rPr>
        <w:t xml:space="preserve">         В адрес </w:t>
      </w:r>
      <w:r w:rsidR="00A15D63">
        <w:rPr>
          <w:rFonts w:eastAsia="Times New Roman"/>
          <w:lang w:eastAsia="ru-RU"/>
        </w:rPr>
        <w:t>врио. главы администрации района направлено представление.</w:t>
      </w:r>
      <w:r w:rsidR="00E94C03">
        <w:rPr>
          <w:b/>
          <w:lang w:eastAsia="ru-RU"/>
        </w:rPr>
        <w:t xml:space="preserve">  </w:t>
      </w:r>
    </w:p>
    <w:p w14:paraId="086C91B7" w14:textId="77777777" w:rsidR="00637016" w:rsidRDefault="00637016" w:rsidP="004B4759">
      <w:pPr>
        <w:pStyle w:val="af4"/>
        <w:jc w:val="both"/>
        <w:rPr>
          <w:b/>
          <w:lang w:eastAsia="ru-RU"/>
        </w:rPr>
      </w:pPr>
    </w:p>
    <w:p w14:paraId="3BEAEB04" w14:textId="77777777" w:rsidR="00DB1003" w:rsidRPr="00DD43C3" w:rsidRDefault="00DB1003" w:rsidP="008371D1">
      <w:pPr>
        <w:pStyle w:val="ConsPlusNormal"/>
        <w:ind w:left="435"/>
        <w:jc w:val="both"/>
        <w:rPr>
          <w:rFonts w:eastAsia="Times New Roman"/>
          <w:lang w:eastAsia="ru-RU"/>
        </w:rPr>
      </w:pPr>
    </w:p>
    <w:p w14:paraId="3E46DD15" w14:textId="77777777" w:rsidR="00015E00" w:rsidRPr="00274682" w:rsidRDefault="00015E00" w:rsidP="00274682">
      <w:pPr>
        <w:pStyle w:val="1"/>
        <w:spacing w:before="0" w:line="360" w:lineRule="auto"/>
        <w:ind w:firstLine="709"/>
        <w:jc w:val="center"/>
        <w:rPr>
          <w:rFonts w:ascii="Times New Roman" w:eastAsia="Times New Roman" w:hAnsi="Times New Roman" w:cs="Times New Roman"/>
          <w:b w:val="0"/>
          <w:bCs w:val="0"/>
          <w:color w:val="auto"/>
          <w:lang w:eastAsia="ru-RU"/>
        </w:rPr>
      </w:pPr>
      <w:bookmarkStart w:id="11" w:name="_Toc32686356"/>
      <w:bookmarkEnd w:id="8"/>
      <w:r w:rsidRPr="00274682">
        <w:rPr>
          <w:rFonts w:ascii="Times New Roman" w:eastAsia="Times New Roman" w:hAnsi="Times New Roman" w:cs="Times New Roman"/>
          <w:color w:val="auto"/>
          <w:lang w:eastAsia="ru-RU"/>
        </w:rPr>
        <w:t xml:space="preserve">5. </w:t>
      </w:r>
      <w:bookmarkEnd w:id="11"/>
      <w:r w:rsidR="00274682">
        <w:rPr>
          <w:rFonts w:ascii="Times New Roman" w:eastAsia="Times New Roman" w:hAnsi="Times New Roman" w:cs="Times New Roman"/>
          <w:color w:val="auto"/>
          <w:lang w:eastAsia="ru-RU"/>
        </w:rPr>
        <w:t xml:space="preserve"> Аудит в сфере закупок.</w:t>
      </w:r>
    </w:p>
    <w:p w14:paraId="3F9C464C" w14:textId="77777777" w:rsidR="00274682" w:rsidRPr="00274682" w:rsidRDefault="00274682" w:rsidP="00274682">
      <w:pPr>
        <w:pStyle w:val="a3"/>
        <w:autoSpaceDE w:val="0"/>
        <w:autoSpaceDN w:val="0"/>
        <w:adjustRightInd w:val="0"/>
        <w:ind w:left="0"/>
        <w:jc w:val="both"/>
        <w:rPr>
          <w:rFonts w:eastAsia="Times New Roman" w:cs="Times New Roman"/>
          <w:iCs/>
          <w:szCs w:val="28"/>
        </w:rPr>
      </w:pPr>
      <w:r>
        <w:rPr>
          <w:rFonts w:eastAsia="Times New Roman" w:cs="Times New Roman"/>
          <w:iCs/>
          <w:szCs w:val="28"/>
        </w:rPr>
        <w:t>А</w:t>
      </w:r>
      <w:r w:rsidRPr="00274682">
        <w:rPr>
          <w:rFonts w:eastAsia="Times New Roman" w:cs="Times New Roman"/>
          <w:iCs/>
          <w:szCs w:val="28"/>
        </w:rPr>
        <w:t xml:space="preserve">удит в сфере закупок, который осуществляется в соответствии со статьей 98 Федерального закона от 05.04.2013 года № 44-ФЗ «О контрактной системе в сфере закупок товаров, работ, услуг для обеспечения государственных, </w:t>
      </w:r>
      <w:r w:rsidRPr="00274682">
        <w:rPr>
          <w:rFonts w:eastAsia="Times New Roman" w:cs="Times New Roman"/>
          <w:iCs/>
          <w:szCs w:val="28"/>
        </w:rPr>
        <w:lastRenderedPageBreak/>
        <w:t>муниципальных нужд» является одним из приоритетных направлений деятельности контрольных органов.</w:t>
      </w:r>
    </w:p>
    <w:p w14:paraId="69419904" w14:textId="0CDBCF81" w:rsidR="00274682" w:rsidRPr="00274682" w:rsidRDefault="00274682" w:rsidP="00274682">
      <w:pPr>
        <w:spacing w:after="200"/>
        <w:jc w:val="both"/>
        <w:rPr>
          <w:rFonts w:eastAsia="Times New Roman" w:cs="Times New Roman"/>
          <w:iCs/>
          <w:szCs w:val="28"/>
        </w:rPr>
      </w:pPr>
      <w:r w:rsidRPr="00274682">
        <w:rPr>
          <w:rFonts w:eastAsia="Times New Roman" w:cs="Times New Roman"/>
          <w:iCs/>
          <w:szCs w:val="28"/>
        </w:rPr>
        <w:t xml:space="preserve"> В 202</w:t>
      </w:r>
      <w:r w:rsidR="008B1D4D">
        <w:rPr>
          <w:rFonts w:eastAsia="Times New Roman" w:cs="Times New Roman"/>
          <w:iCs/>
          <w:szCs w:val="28"/>
        </w:rPr>
        <w:t>4</w:t>
      </w:r>
      <w:r w:rsidRPr="00274682">
        <w:rPr>
          <w:rFonts w:eastAsia="Times New Roman" w:cs="Times New Roman"/>
          <w:iCs/>
          <w:szCs w:val="28"/>
        </w:rPr>
        <w:t xml:space="preserve"> году</w:t>
      </w:r>
      <w:r w:rsidR="006B323D">
        <w:rPr>
          <w:rFonts w:eastAsia="Times New Roman" w:cs="Times New Roman"/>
          <w:iCs/>
          <w:szCs w:val="28"/>
        </w:rPr>
        <w:t xml:space="preserve"> </w:t>
      </w:r>
      <w:r w:rsidRPr="00274682">
        <w:rPr>
          <w:rFonts w:eastAsia="Times New Roman" w:cs="Times New Roman"/>
          <w:iCs/>
          <w:szCs w:val="28"/>
        </w:rPr>
        <w:t xml:space="preserve"> КСП </w:t>
      </w:r>
      <w:r w:rsidR="006B323D">
        <w:rPr>
          <w:rFonts w:eastAsia="Times New Roman" w:cs="Times New Roman"/>
          <w:iCs/>
          <w:szCs w:val="28"/>
        </w:rPr>
        <w:t xml:space="preserve"> </w:t>
      </w:r>
      <w:r>
        <w:rPr>
          <w:rFonts w:eastAsia="Times New Roman" w:cs="Times New Roman"/>
          <w:iCs/>
          <w:szCs w:val="28"/>
        </w:rPr>
        <w:t xml:space="preserve">Комаричского района </w:t>
      </w:r>
      <w:r w:rsidRPr="00274682">
        <w:rPr>
          <w:rFonts w:eastAsia="Times New Roman" w:cs="Times New Roman"/>
          <w:iCs/>
          <w:szCs w:val="28"/>
        </w:rPr>
        <w:t>данный аудит проводился в рамках практически каждого контрольного мероприятия.</w:t>
      </w:r>
    </w:p>
    <w:p w14:paraId="14980C44" w14:textId="0A4973C7" w:rsidR="00274682" w:rsidRPr="00274682" w:rsidRDefault="00274682" w:rsidP="00274682">
      <w:pPr>
        <w:spacing w:after="200"/>
        <w:jc w:val="both"/>
        <w:rPr>
          <w:rFonts w:eastAsia="Times New Roman" w:cs="Times New Roman"/>
          <w:iCs/>
          <w:szCs w:val="28"/>
        </w:rPr>
      </w:pPr>
      <w:r w:rsidRPr="00274682">
        <w:rPr>
          <w:rFonts w:eastAsia="Calibri" w:cs="Times New Roman"/>
          <w:iCs/>
          <w:szCs w:val="28"/>
        </w:rPr>
        <w:t>Информация по результатам проведенного аудита в сфере закупок за 202</w:t>
      </w:r>
      <w:r w:rsidR="008B1D4D">
        <w:rPr>
          <w:rFonts w:eastAsia="Calibri" w:cs="Times New Roman"/>
          <w:iCs/>
          <w:szCs w:val="28"/>
        </w:rPr>
        <w:t>4</w:t>
      </w:r>
      <w:r w:rsidRPr="00274682">
        <w:rPr>
          <w:rFonts w:eastAsia="Calibri" w:cs="Times New Roman"/>
          <w:iCs/>
          <w:szCs w:val="28"/>
        </w:rPr>
        <w:t xml:space="preserve"> год</w:t>
      </w:r>
      <w:r w:rsidRPr="00274682">
        <w:rPr>
          <w:rFonts w:eastAsia="Times New Roman" w:cs="Times New Roman"/>
          <w:iCs/>
          <w:szCs w:val="28"/>
        </w:rPr>
        <w:t xml:space="preserve"> к</w:t>
      </w:r>
      <w:r w:rsidRPr="00274682">
        <w:rPr>
          <w:rFonts w:eastAsia="Calibri" w:cs="Times New Roman"/>
          <w:iCs/>
          <w:szCs w:val="28"/>
        </w:rPr>
        <w:t xml:space="preserve">онтрольно-счетной палатой </w:t>
      </w:r>
      <w:r w:rsidRPr="00274682">
        <w:rPr>
          <w:rFonts w:eastAsia="Times New Roman" w:cs="Times New Roman"/>
          <w:iCs/>
          <w:szCs w:val="28"/>
        </w:rPr>
        <w:t>представлена в следующей таблице:</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570"/>
        <w:gridCol w:w="1723"/>
        <w:gridCol w:w="2378"/>
        <w:gridCol w:w="2988"/>
      </w:tblGrid>
      <w:tr w:rsidR="00274682" w:rsidRPr="00274682" w14:paraId="3F58907B" w14:textId="77777777" w:rsidTr="00681F9D">
        <w:trPr>
          <w:trHeight w:val="20"/>
          <w:tblHeader/>
        </w:trPr>
        <w:tc>
          <w:tcPr>
            <w:tcW w:w="313"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1B5011" w14:textId="77777777" w:rsidR="00274682" w:rsidRPr="00274682" w:rsidRDefault="00274682" w:rsidP="00274682">
            <w:pPr>
              <w:spacing w:after="200" w:line="256" w:lineRule="auto"/>
              <w:ind w:firstLine="0"/>
              <w:jc w:val="center"/>
              <w:rPr>
                <w:rFonts w:ascii="Arial" w:eastAsia="Times New Roman" w:hAnsi="Arial" w:cs="Arial"/>
                <w:b/>
                <w:bCs/>
                <w:i/>
                <w:iCs/>
                <w:color w:val="000000"/>
                <w:sz w:val="22"/>
              </w:rPr>
            </w:pPr>
          </w:p>
          <w:p w14:paraId="3ADB5AF7" w14:textId="77777777" w:rsidR="00274682" w:rsidRPr="00274682" w:rsidRDefault="00274682" w:rsidP="00274682">
            <w:pPr>
              <w:spacing w:after="200" w:line="256" w:lineRule="auto"/>
              <w:ind w:firstLine="0"/>
              <w:jc w:val="center"/>
              <w:rPr>
                <w:rFonts w:ascii="Arial" w:eastAsia="Times New Roman" w:hAnsi="Arial" w:cs="Arial"/>
                <w:b/>
                <w:bCs/>
                <w:i/>
                <w:iCs/>
                <w:color w:val="000000"/>
                <w:sz w:val="22"/>
              </w:rPr>
            </w:pPr>
            <w:r w:rsidRPr="00274682">
              <w:rPr>
                <w:rFonts w:ascii="Arial" w:eastAsia="Times New Roman" w:hAnsi="Arial" w:cs="Arial"/>
                <w:b/>
                <w:bCs/>
                <w:i/>
                <w:iCs/>
                <w:color w:val="000000"/>
                <w:sz w:val="22"/>
              </w:rPr>
              <w:t>№       п.п.</w:t>
            </w:r>
          </w:p>
        </w:tc>
        <w:tc>
          <w:tcPr>
            <w:tcW w:w="2083" w:type="pct"/>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C3D97D1"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Наименование показателя</w:t>
            </w:r>
          </w:p>
        </w:tc>
        <w:tc>
          <w:tcPr>
            <w:tcW w:w="2604"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1F5D77C"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Значения показателей</w:t>
            </w:r>
          </w:p>
        </w:tc>
      </w:tr>
      <w:tr w:rsidR="00274682" w:rsidRPr="00274682" w14:paraId="2191FD02" w14:textId="77777777" w:rsidTr="00681F9D">
        <w:trPr>
          <w:trHeight w:val="20"/>
          <w:tblHeader/>
        </w:trPr>
        <w:tc>
          <w:tcPr>
            <w:tcW w:w="313" w:type="pct"/>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3AB8FC2" w14:textId="77777777" w:rsidR="00274682" w:rsidRPr="00274682" w:rsidRDefault="00274682" w:rsidP="00274682">
            <w:pPr>
              <w:spacing w:after="200" w:line="256" w:lineRule="auto"/>
              <w:ind w:firstLine="0"/>
              <w:rPr>
                <w:rFonts w:ascii="Arial" w:eastAsia="Times New Roman" w:hAnsi="Arial" w:cs="Arial"/>
                <w:b/>
                <w:bCs/>
                <w:i/>
                <w:iCs/>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7B6CD7C"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p>
        </w:tc>
        <w:tc>
          <w:tcPr>
            <w:tcW w:w="1154"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AF5D6E1"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Количественный</w:t>
            </w:r>
          </w:p>
          <w:p w14:paraId="34413E7F"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показатель</w:t>
            </w:r>
          </w:p>
        </w:tc>
        <w:tc>
          <w:tcPr>
            <w:tcW w:w="145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6074FEC"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Стоимостной показатель                             (тыс. рублей)</w:t>
            </w:r>
          </w:p>
        </w:tc>
      </w:tr>
      <w:tr w:rsidR="00274682" w:rsidRPr="00274682" w14:paraId="5D2AC7F8" w14:textId="77777777" w:rsidTr="00681F9D">
        <w:trPr>
          <w:trHeight w:val="20"/>
          <w:tblHeader/>
        </w:trPr>
        <w:tc>
          <w:tcPr>
            <w:tcW w:w="313" w:type="pct"/>
            <w:tcBorders>
              <w:top w:val="single" w:sz="4" w:space="0" w:color="auto"/>
              <w:left w:val="single" w:sz="4" w:space="0" w:color="auto"/>
              <w:bottom w:val="single" w:sz="4" w:space="0" w:color="auto"/>
              <w:right w:val="single" w:sz="4" w:space="0" w:color="auto"/>
            </w:tcBorders>
            <w:vAlign w:val="center"/>
            <w:hideMark/>
          </w:tcPr>
          <w:p w14:paraId="78A3FB42" w14:textId="77777777" w:rsidR="00274682" w:rsidRPr="00274682" w:rsidRDefault="00274682" w:rsidP="00274682">
            <w:pPr>
              <w:spacing w:after="200" w:line="256" w:lineRule="auto"/>
              <w:ind w:firstLine="0"/>
              <w:jc w:val="center"/>
              <w:rPr>
                <w:rFonts w:ascii="Arial" w:eastAsia="Times New Roman" w:hAnsi="Arial" w:cs="Arial"/>
                <w:bCs/>
                <w:i/>
                <w:iCs/>
                <w:color w:val="000000"/>
                <w:sz w:val="22"/>
              </w:rPr>
            </w:pPr>
            <w:r w:rsidRPr="00274682">
              <w:rPr>
                <w:rFonts w:ascii="Arial" w:eastAsia="Times New Roman" w:hAnsi="Arial" w:cs="Arial"/>
                <w:bCs/>
                <w:i/>
                <w:iCs/>
                <w:color w:val="000000"/>
                <w:sz w:val="22"/>
              </w:rPr>
              <w:t>1</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45EB0265" w14:textId="77777777" w:rsidR="00274682" w:rsidRPr="00274682" w:rsidRDefault="00274682" w:rsidP="00274682">
            <w:pPr>
              <w:spacing w:after="200" w:line="256" w:lineRule="auto"/>
              <w:ind w:firstLine="0"/>
              <w:jc w:val="center"/>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2</w:t>
            </w:r>
          </w:p>
        </w:tc>
        <w:tc>
          <w:tcPr>
            <w:tcW w:w="1154" w:type="pct"/>
            <w:tcBorders>
              <w:top w:val="single" w:sz="4" w:space="0" w:color="auto"/>
              <w:left w:val="single" w:sz="4" w:space="0" w:color="auto"/>
              <w:bottom w:val="single" w:sz="4" w:space="0" w:color="auto"/>
              <w:right w:val="single" w:sz="4" w:space="0" w:color="auto"/>
            </w:tcBorders>
            <w:vAlign w:val="center"/>
            <w:hideMark/>
          </w:tcPr>
          <w:p w14:paraId="63C7BA6D" w14:textId="77777777" w:rsidR="00274682" w:rsidRPr="00274682" w:rsidRDefault="00274682" w:rsidP="00274682">
            <w:pPr>
              <w:spacing w:after="200" w:line="256" w:lineRule="auto"/>
              <w:ind w:firstLine="0"/>
              <w:jc w:val="center"/>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047CA5B" w14:textId="77777777" w:rsidR="00274682" w:rsidRPr="00274682" w:rsidRDefault="00274682" w:rsidP="00274682">
            <w:pPr>
              <w:spacing w:after="200" w:line="256" w:lineRule="auto"/>
              <w:ind w:firstLine="0"/>
              <w:jc w:val="center"/>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4</w:t>
            </w:r>
          </w:p>
        </w:tc>
      </w:tr>
      <w:tr w:rsidR="00274682" w:rsidRPr="00274682" w14:paraId="1E7CD94E" w14:textId="77777777" w:rsidTr="00681F9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D4656CD"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Общая характеристика мероприятий</w:t>
            </w:r>
          </w:p>
        </w:tc>
      </w:tr>
      <w:tr w:rsidR="00274682" w:rsidRPr="00274682" w14:paraId="1632EBEB" w14:textId="77777777" w:rsidTr="00681F9D">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36A94F37"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1.</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1850CE92"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мероприятий (контрольных), в рамках которых проводился аудит в сфере закупок</w:t>
            </w:r>
          </w:p>
        </w:tc>
        <w:tc>
          <w:tcPr>
            <w:tcW w:w="1154" w:type="pct"/>
            <w:tcBorders>
              <w:top w:val="single" w:sz="4" w:space="0" w:color="auto"/>
              <w:left w:val="single" w:sz="4" w:space="0" w:color="auto"/>
              <w:bottom w:val="single" w:sz="4" w:space="0" w:color="auto"/>
              <w:right w:val="single" w:sz="4" w:space="0" w:color="auto"/>
            </w:tcBorders>
            <w:vAlign w:val="center"/>
            <w:hideMark/>
          </w:tcPr>
          <w:p w14:paraId="6F11657E" w14:textId="65A1DF94" w:rsidR="00274682" w:rsidRPr="00274682" w:rsidRDefault="008B1D4D"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96F844B" w14:textId="77777777" w:rsidR="00274682" w:rsidRPr="00274682" w:rsidRDefault="00771C02"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iCs/>
                <w:color w:val="000000"/>
                <w:sz w:val="22"/>
              </w:rPr>
              <w:t>-</w:t>
            </w:r>
            <w:r w:rsidR="00274682" w:rsidRPr="00274682">
              <w:rPr>
                <w:rFonts w:ascii="Calibri" w:eastAsia="Times New Roman" w:hAnsi="Calibri" w:cs="Times New Roman"/>
                <w:b/>
                <w:i/>
                <w:iCs/>
                <w:color w:val="000000"/>
                <w:sz w:val="22"/>
              </w:rPr>
              <w:t>- </w:t>
            </w:r>
          </w:p>
        </w:tc>
      </w:tr>
      <w:tr w:rsidR="00274682" w:rsidRPr="00274682" w14:paraId="5F88A75E" w14:textId="77777777" w:rsidTr="00681F9D">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3A915277"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2.</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74156CA1"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органов (учреждений, организаций) в которых проводился аудит в сфере закупок</w:t>
            </w:r>
          </w:p>
        </w:tc>
        <w:tc>
          <w:tcPr>
            <w:tcW w:w="1154" w:type="pct"/>
            <w:tcBorders>
              <w:top w:val="single" w:sz="4" w:space="0" w:color="auto"/>
              <w:left w:val="single" w:sz="4" w:space="0" w:color="auto"/>
              <w:bottom w:val="single" w:sz="4" w:space="0" w:color="auto"/>
              <w:right w:val="single" w:sz="4" w:space="0" w:color="auto"/>
            </w:tcBorders>
            <w:vAlign w:val="center"/>
            <w:hideMark/>
          </w:tcPr>
          <w:p w14:paraId="74F54EAD" w14:textId="5C6E4244" w:rsidR="00274682" w:rsidRPr="00274682" w:rsidRDefault="008B1D4D"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1D83C29"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r w:rsidRPr="00274682">
              <w:rPr>
                <w:rFonts w:ascii="Calibri" w:eastAsia="Times New Roman" w:hAnsi="Calibri" w:cs="Times New Roman"/>
                <w:b/>
                <w:i/>
                <w:iCs/>
                <w:color w:val="000000"/>
                <w:sz w:val="22"/>
              </w:rPr>
              <w:t>- </w:t>
            </w:r>
          </w:p>
        </w:tc>
      </w:tr>
      <w:tr w:rsidR="00274682" w:rsidRPr="00274682" w14:paraId="3BE314EA" w14:textId="77777777" w:rsidTr="00681F9D">
        <w:trPr>
          <w:trHeight w:val="1671"/>
        </w:trPr>
        <w:tc>
          <w:tcPr>
            <w:tcW w:w="313" w:type="pct"/>
            <w:tcBorders>
              <w:top w:val="single" w:sz="4" w:space="0" w:color="auto"/>
              <w:left w:val="single" w:sz="4" w:space="0" w:color="auto"/>
              <w:bottom w:val="single" w:sz="4" w:space="0" w:color="auto"/>
              <w:right w:val="single" w:sz="4" w:space="0" w:color="auto"/>
            </w:tcBorders>
            <w:vAlign w:val="center"/>
            <w:hideMark/>
          </w:tcPr>
          <w:p w14:paraId="18899D04"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3.</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72596117"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Перечень объектов, в рамках которых проводился аудит в сфере закупок</w:t>
            </w:r>
          </w:p>
        </w:tc>
        <w:tc>
          <w:tcPr>
            <w:tcW w:w="2604" w:type="pct"/>
            <w:gridSpan w:val="2"/>
            <w:tcBorders>
              <w:top w:val="single" w:sz="4" w:space="0" w:color="auto"/>
              <w:left w:val="single" w:sz="4" w:space="0" w:color="auto"/>
              <w:bottom w:val="single" w:sz="4" w:space="0" w:color="auto"/>
              <w:right w:val="single" w:sz="4" w:space="0" w:color="auto"/>
            </w:tcBorders>
            <w:vAlign w:val="center"/>
          </w:tcPr>
          <w:p w14:paraId="5F8D9A0E" w14:textId="77777777" w:rsidR="008B1D4D" w:rsidRDefault="008B1D4D" w:rsidP="008B1D4D">
            <w:pPr>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Марьинская сельская администрация</w:t>
            </w:r>
          </w:p>
          <w:p w14:paraId="565BF63B" w14:textId="77777777" w:rsidR="008B1D4D" w:rsidRDefault="008B1D4D" w:rsidP="008B1D4D">
            <w:pPr>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Администрация Комаричского муниципального района</w:t>
            </w:r>
          </w:p>
          <w:p w14:paraId="6B5AD0B2" w14:textId="77777777" w:rsidR="008B1D4D" w:rsidRDefault="008B1D4D" w:rsidP="008B1D4D">
            <w:pPr>
              <w:ind w:right="55" w:firstLine="0"/>
              <w:jc w:val="both"/>
              <w:rPr>
                <w:rFonts w:eastAsia="Times New Roman" w:cs="Times New Roman"/>
                <w:i/>
                <w:iCs/>
                <w:color w:val="000000"/>
                <w:sz w:val="24"/>
                <w:szCs w:val="24"/>
                <w:lang w:eastAsia="ru-RU"/>
              </w:rPr>
            </w:pPr>
            <w:r>
              <w:rPr>
                <w:rFonts w:eastAsia="Times New Roman" w:cs="Times New Roman"/>
                <w:i/>
                <w:iCs/>
                <w:color w:val="000000"/>
                <w:sz w:val="24"/>
                <w:szCs w:val="24"/>
                <w:lang w:eastAsia="ru-RU"/>
              </w:rPr>
              <w:t>МБУК Комаричская межпоселенческая центральная библиотека</w:t>
            </w:r>
          </w:p>
          <w:p w14:paraId="56B3697F" w14:textId="16053B12" w:rsidR="00771C02" w:rsidRPr="00274682" w:rsidRDefault="006B323D" w:rsidP="008B1D4D">
            <w:pPr>
              <w:ind w:right="55" w:firstLine="0"/>
              <w:jc w:val="both"/>
              <w:rPr>
                <w:rFonts w:ascii="Calibri" w:eastAsia="Times New Roman" w:hAnsi="Calibri" w:cs="Times New Roman"/>
                <w:color w:val="000000"/>
                <w:sz w:val="22"/>
              </w:rPr>
            </w:pPr>
            <w:r>
              <w:rPr>
                <w:rFonts w:eastAsia="Times New Roman" w:cs="Times New Roman"/>
                <w:i/>
                <w:iCs/>
                <w:color w:val="000000"/>
                <w:sz w:val="24"/>
                <w:szCs w:val="24"/>
                <w:lang w:eastAsia="ru-RU"/>
              </w:rPr>
              <w:t xml:space="preserve">              </w:t>
            </w:r>
            <w:r w:rsidRPr="006B323D">
              <w:rPr>
                <w:rFonts w:eastAsia="Times New Roman" w:cs="Times New Roman"/>
                <w:i/>
                <w:iCs/>
                <w:color w:val="000000"/>
                <w:sz w:val="24"/>
                <w:szCs w:val="24"/>
                <w:lang w:eastAsia="ru-RU"/>
              </w:rPr>
              <w:t>МБОУ Евдокимовская сош</w:t>
            </w:r>
          </w:p>
        </w:tc>
      </w:tr>
      <w:tr w:rsidR="00274682" w:rsidRPr="00274682" w14:paraId="59E19F0C" w14:textId="77777777" w:rsidTr="006B323D">
        <w:trPr>
          <w:trHeight w:val="860"/>
        </w:trPr>
        <w:tc>
          <w:tcPr>
            <w:tcW w:w="313" w:type="pct"/>
            <w:tcBorders>
              <w:top w:val="single" w:sz="4" w:space="0" w:color="auto"/>
              <w:left w:val="single" w:sz="4" w:space="0" w:color="auto"/>
              <w:bottom w:val="single" w:sz="4" w:space="0" w:color="auto"/>
              <w:right w:val="single" w:sz="4" w:space="0" w:color="auto"/>
            </w:tcBorders>
            <w:vAlign w:val="center"/>
            <w:hideMark/>
          </w:tcPr>
          <w:p w14:paraId="11A61E71"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4.</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2CEA88D4"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и сумма контрактов на закупку, проверенных в рамках аудита в сфере закупок</w:t>
            </w:r>
          </w:p>
        </w:tc>
        <w:tc>
          <w:tcPr>
            <w:tcW w:w="1154" w:type="pct"/>
            <w:tcBorders>
              <w:top w:val="single" w:sz="4" w:space="0" w:color="auto"/>
              <w:left w:val="single" w:sz="4" w:space="0" w:color="auto"/>
              <w:bottom w:val="single" w:sz="4" w:space="0" w:color="auto"/>
              <w:right w:val="single" w:sz="4" w:space="0" w:color="auto"/>
            </w:tcBorders>
            <w:vAlign w:val="center"/>
          </w:tcPr>
          <w:p w14:paraId="3C8FF433" w14:textId="414E1B29" w:rsidR="00274682" w:rsidRPr="00274682" w:rsidRDefault="00D75B23" w:rsidP="00771C0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102</w:t>
            </w:r>
          </w:p>
        </w:tc>
        <w:tc>
          <w:tcPr>
            <w:tcW w:w="1450" w:type="pct"/>
            <w:tcBorders>
              <w:top w:val="single" w:sz="4" w:space="0" w:color="auto"/>
              <w:left w:val="single" w:sz="4" w:space="0" w:color="auto"/>
              <w:bottom w:val="single" w:sz="4" w:space="0" w:color="auto"/>
              <w:right w:val="single" w:sz="4" w:space="0" w:color="auto"/>
            </w:tcBorders>
            <w:vAlign w:val="center"/>
          </w:tcPr>
          <w:p w14:paraId="7998116E" w14:textId="5A63FBAE" w:rsidR="00274682" w:rsidRPr="00274682" w:rsidRDefault="00D75B23"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7767,9</w:t>
            </w:r>
          </w:p>
        </w:tc>
      </w:tr>
      <w:tr w:rsidR="00274682" w:rsidRPr="00274682" w14:paraId="631A899C" w14:textId="77777777" w:rsidTr="00681F9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F9F7364" w14:textId="77777777" w:rsidR="00274682" w:rsidRPr="00274682" w:rsidRDefault="00274682" w:rsidP="00274682">
            <w:pPr>
              <w:spacing w:after="200" w:line="256" w:lineRule="auto"/>
              <w:ind w:firstLine="0"/>
              <w:jc w:val="center"/>
              <w:rPr>
                <w:rFonts w:ascii="Calibri" w:eastAsia="Times New Roman" w:hAnsi="Calibri" w:cs="Times New Roman"/>
                <w:b/>
                <w:bCs/>
                <w:i/>
                <w:iCs/>
                <w:color w:val="000000"/>
                <w:sz w:val="22"/>
              </w:rPr>
            </w:pPr>
            <w:r w:rsidRPr="00274682">
              <w:rPr>
                <w:rFonts w:ascii="Calibri" w:eastAsia="Times New Roman" w:hAnsi="Calibri" w:cs="Times New Roman"/>
                <w:b/>
                <w:bCs/>
                <w:i/>
                <w:iCs/>
                <w:color w:val="000000"/>
                <w:sz w:val="22"/>
              </w:rPr>
              <w:t>Выявленные отклонения, нарушения и недостатки</w:t>
            </w:r>
          </w:p>
        </w:tc>
      </w:tr>
      <w:tr w:rsidR="00274682" w:rsidRPr="00274682" w14:paraId="26705A35" w14:textId="77777777" w:rsidTr="00681F9D">
        <w:trPr>
          <w:trHeight w:val="20"/>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0C1E0E0D"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5</w:t>
            </w:r>
          </w:p>
        </w:tc>
        <w:tc>
          <w:tcPr>
            <w:tcW w:w="1247" w:type="pct"/>
            <w:vMerge w:val="restart"/>
            <w:tcBorders>
              <w:top w:val="single" w:sz="4" w:space="0" w:color="auto"/>
              <w:left w:val="single" w:sz="4" w:space="0" w:color="auto"/>
              <w:bottom w:val="single" w:sz="4" w:space="0" w:color="auto"/>
              <w:right w:val="single" w:sz="4" w:space="0" w:color="auto"/>
            </w:tcBorders>
            <w:vAlign w:val="center"/>
            <w:hideMark/>
          </w:tcPr>
          <w:p w14:paraId="780DBD2B"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нарушений законодательства о контрактной системе, отклонений и недостатков, выявленных в ходе аудита в сфере закупок,</w:t>
            </w:r>
          </w:p>
          <w:p w14:paraId="421F2085"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в том числе в части проверки:</w:t>
            </w:r>
          </w:p>
        </w:tc>
        <w:tc>
          <w:tcPr>
            <w:tcW w:w="836" w:type="pct"/>
            <w:tcBorders>
              <w:top w:val="single" w:sz="4" w:space="0" w:color="auto"/>
              <w:left w:val="single" w:sz="4" w:space="0" w:color="auto"/>
              <w:bottom w:val="single" w:sz="4" w:space="0" w:color="auto"/>
              <w:right w:val="single" w:sz="4" w:space="0" w:color="auto"/>
            </w:tcBorders>
            <w:vAlign w:val="center"/>
            <w:hideMark/>
          </w:tcPr>
          <w:p w14:paraId="3F2F5892"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Процедурные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1665B31B"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c>
          <w:tcPr>
            <w:tcW w:w="1450" w:type="pct"/>
            <w:tcBorders>
              <w:top w:val="single" w:sz="4" w:space="0" w:color="auto"/>
              <w:left w:val="single" w:sz="4" w:space="0" w:color="auto"/>
              <w:bottom w:val="single" w:sz="4" w:space="0" w:color="auto"/>
              <w:right w:val="single" w:sz="4" w:space="0" w:color="auto"/>
            </w:tcBorders>
            <w:vAlign w:val="center"/>
          </w:tcPr>
          <w:p w14:paraId="5694D305"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0B3DCD53" w14:textId="77777777" w:rsidTr="00771C02">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3F41729A" w14:textId="77777777" w:rsidR="00274682" w:rsidRPr="00274682" w:rsidRDefault="00274682" w:rsidP="00274682">
            <w:pPr>
              <w:spacing w:after="200" w:line="256" w:lineRule="auto"/>
              <w:ind w:firstLine="0"/>
              <w:rPr>
                <w:rFonts w:ascii="Arial" w:eastAsia="Times New Roman" w:hAnsi="Arial" w:cs="Arial"/>
                <w:i/>
                <w:i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6657F"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58009406"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Стоимостные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293B90AF" w14:textId="4F0D1AED" w:rsidR="00274682" w:rsidRPr="00274682" w:rsidRDefault="00D75B23"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11</w:t>
            </w:r>
          </w:p>
        </w:tc>
        <w:tc>
          <w:tcPr>
            <w:tcW w:w="1450" w:type="pct"/>
            <w:tcBorders>
              <w:top w:val="single" w:sz="4" w:space="0" w:color="auto"/>
              <w:left w:val="single" w:sz="4" w:space="0" w:color="auto"/>
              <w:bottom w:val="single" w:sz="4" w:space="0" w:color="auto"/>
              <w:right w:val="single" w:sz="4" w:space="0" w:color="auto"/>
            </w:tcBorders>
            <w:vAlign w:val="center"/>
          </w:tcPr>
          <w:p w14:paraId="6D2A4FA1" w14:textId="4DF1F183" w:rsidR="00274682" w:rsidRPr="00274682" w:rsidRDefault="00D75B23"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30,7</w:t>
            </w:r>
          </w:p>
        </w:tc>
      </w:tr>
      <w:tr w:rsidR="00274682" w:rsidRPr="00274682" w14:paraId="15CB3FC6" w14:textId="77777777" w:rsidTr="006B323D">
        <w:trPr>
          <w:trHeight w:val="20"/>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5CFAAA1D"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6</w:t>
            </w:r>
          </w:p>
        </w:tc>
        <w:tc>
          <w:tcPr>
            <w:tcW w:w="1247" w:type="pct"/>
            <w:vMerge w:val="restart"/>
            <w:tcBorders>
              <w:top w:val="single" w:sz="4" w:space="0" w:color="auto"/>
              <w:left w:val="single" w:sz="4" w:space="0" w:color="auto"/>
              <w:bottom w:val="single" w:sz="4" w:space="0" w:color="auto"/>
              <w:right w:val="single" w:sz="4" w:space="0" w:color="auto"/>
            </w:tcBorders>
            <w:vAlign w:val="center"/>
            <w:hideMark/>
          </w:tcPr>
          <w:p w14:paraId="175D06E2" w14:textId="77777777" w:rsidR="00274682" w:rsidRPr="00274682" w:rsidRDefault="00274682" w:rsidP="00274682">
            <w:pPr>
              <w:spacing w:after="200" w:line="256" w:lineRule="auto"/>
              <w:ind w:firstLine="0"/>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 xml:space="preserve">Планирования закупок </w:t>
            </w:r>
          </w:p>
          <w:p w14:paraId="66DDD89A"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r w:rsidRPr="00274682">
              <w:rPr>
                <w:rFonts w:ascii="Calibri" w:eastAsia="Times New Roman" w:hAnsi="Calibri" w:cs="Times New Roman"/>
                <w:i/>
                <w:iCs/>
                <w:color w:val="000000"/>
                <w:sz w:val="22"/>
              </w:rPr>
              <w:t>(план закупок, план-</w:t>
            </w:r>
            <w:r w:rsidRPr="00274682">
              <w:rPr>
                <w:rFonts w:ascii="Calibri" w:eastAsia="Times New Roman" w:hAnsi="Calibri" w:cs="Times New Roman"/>
                <w:i/>
                <w:iCs/>
                <w:color w:val="000000"/>
                <w:sz w:val="22"/>
              </w:rPr>
              <w:lastRenderedPageBreak/>
              <w:t>график закупок, обоснование закупки)</w:t>
            </w:r>
          </w:p>
        </w:tc>
        <w:tc>
          <w:tcPr>
            <w:tcW w:w="836" w:type="pct"/>
            <w:tcBorders>
              <w:top w:val="single" w:sz="4" w:space="0" w:color="auto"/>
              <w:left w:val="single" w:sz="4" w:space="0" w:color="auto"/>
              <w:bottom w:val="single" w:sz="4" w:space="0" w:color="auto"/>
              <w:right w:val="single" w:sz="4" w:space="0" w:color="auto"/>
            </w:tcBorders>
            <w:vAlign w:val="center"/>
            <w:hideMark/>
          </w:tcPr>
          <w:p w14:paraId="67CB773E"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lastRenderedPageBreak/>
              <w:t xml:space="preserve"> Процедурные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03AA6390" w14:textId="6140AB4E" w:rsidR="00274682" w:rsidRPr="00274682" w:rsidRDefault="008B1D4D"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2</w:t>
            </w:r>
          </w:p>
        </w:tc>
        <w:tc>
          <w:tcPr>
            <w:tcW w:w="1450" w:type="pct"/>
            <w:tcBorders>
              <w:top w:val="single" w:sz="4" w:space="0" w:color="auto"/>
              <w:left w:val="single" w:sz="4" w:space="0" w:color="auto"/>
              <w:bottom w:val="single" w:sz="4" w:space="0" w:color="auto"/>
              <w:right w:val="single" w:sz="4" w:space="0" w:color="auto"/>
            </w:tcBorders>
            <w:vAlign w:val="center"/>
          </w:tcPr>
          <w:p w14:paraId="3ABA3D37" w14:textId="77777777" w:rsidR="00274682" w:rsidRPr="00274682" w:rsidRDefault="00340BA5"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w:t>
            </w:r>
          </w:p>
        </w:tc>
      </w:tr>
      <w:tr w:rsidR="00274682" w:rsidRPr="00274682" w14:paraId="17DB4E60" w14:textId="77777777" w:rsidTr="00681F9D">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315A4BC6" w14:textId="77777777" w:rsidR="00274682" w:rsidRPr="00274682" w:rsidRDefault="00274682" w:rsidP="00274682">
            <w:pPr>
              <w:spacing w:after="200" w:line="256" w:lineRule="auto"/>
              <w:ind w:firstLine="0"/>
              <w:rPr>
                <w:rFonts w:ascii="Arial" w:eastAsia="Times New Roman" w:hAnsi="Arial" w:cs="Arial"/>
                <w:i/>
                <w:i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9B149"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24B32CDD"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Стоимостные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08CCF121"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c>
          <w:tcPr>
            <w:tcW w:w="1450" w:type="pct"/>
            <w:tcBorders>
              <w:top w:val="single" w:sz="4" w:space="0" w:color="auto"/>
              <w:left w:val="single" w:sz="4" w:space="0" w:color="auto"/>
              <w:bottom w:val="single" w:sz="4" w:space="0" w:color="auto"/>
              <w:right w:val="single" w:sz="4" w:space="0" w:color="auto"/>
            </w:tcBorders>
            <w:vAlign w:val="center"/>
          </w:tcPr>
          <w:p w14:paraId="394B4678"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462C9549" w14:textId="77777777" w:rsidTr="00681F9D">
        <w:trPr>
          <w:trHeight w:val="20"/>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535A781D"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lastRenderedPageBreak/>
              <w:t>7</w:t>
            </w:r>
          </w:p>
        </w:tc>
        <w:tc>
          <w:tcPr>
            <w:tcW w:w="1247" w:type="pct"/>
            <w:vMerge w:val="restart"/>
            <w:tcBorders>
              <w:top w:val="single" w:sz="4" w:space="0" w:color="auto"/>
              <w:left w:val="single" w:sz="4" w:space="0" w:color="auto"/>
              <w:bottom w:val="single" w:sz="4" w:space="0" w:color="auto"/>
              <w:right w:val="single" w:sz="4" w:space="0" w:color="auto"/>
            </w:tcBorders>
            <w:vAlign w:val="center"/>
            <w:hideMark/>
          </w:tcPr>
          <w:p w14:paraId="50BED610" w14:textId="77777777" w:rsidR="00274682" w:rsidRPr="00274682" w:rsidRDefault="00274682" w:rsidP="00274682">
            <w:pPr>
              <w:spacing w:after="200" w:line="256" w:lineRule="auto"/>
              <w:ind w:firstLine="0"/>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Закупок у единственного поставщика, подрядчика, исполнителя</w:t>
            </w:r>
          </w:p>
          <w:p w14:paraId="4427025F"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r w:rsidRPr="00274682">
              <w:rPr>
                <w:rFonts w:ascii="Calibri" w:eastAsia="Times New Roman" w:hAnsi="Calibri" w:cs="Times New Roman"/>
                <w:i/>
                <w:iCs/>
                <w:color w:val="000000"/>
                <w:sz w:val="22"/>
              </w:rPr>
              <w:t>(обоснование и законность выбора способа осуществления закупки, расчет и обоснование цены контракта, соблюдение требований о публикации извещений об осуществлении закупки у единственного поставщика)</w:t>
            </w:r>
          </w:p>
        </w:tc>
        <w:tc>
          <w:tcPr>
            <w:tcW w:w="836" w:type="pct"/>
            <w:tcBorders>
              <w:top w:val="single" w:sz="4" w:space="0" w:color="auto"/>
              <w:left w:val="single" w:sz="4" w:space="0" w:color="auto"/>
              <w:bottom w:val="single" w:sz="4" w:space="0" w:color="auto"/>
              <w:right w:val="single" w:sz="4" w:space="0" w:color="auto"/>
            </w:tcBorders>
            <w:vAlign w:val="center"/>
            <w:hideMark/>
          </w:tcPr>
          <w:p w14:paraId="2792D932"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Процедурные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47A30F1B" w14:textId="49141746" w:rsidR="00274682" w:rsidRPr="00274682" w:rsidRDefault="008B1D4D" w:rsidP="009B6383">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4</w:t>
            </w:r>
          </w:p>
        </w:tc>
        <w:tc>
          <w:tcPr>
            <w:tcW w:w="1450" w:type="pct"/>
            <w:tcBorders>
              <w:top w:val="single" w:sz="4" w:space="0" w:color="auto"/>
              <w:left w:val="single" w:sz="4" w:space="0" w:color="auto"/>
              <w:bottom w:val="single" w:sz="4" w:space="0" w:color="auto"/>
              <w:right w:val="single" w:sz="4" w:space="0" w:color="auto"/>
            </w:tcBorders>
            <w:vAlign w:val="center"/>
          </w:tcPr>
          <w:p w14:paraId="558764A3" w14:textId="77777777" w:rsidR="00274682" w:rsidRPr="00274682" w:rsidRDefault="00340BA5"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w:t>
            </w:r>
          </w:p>
        </w:tc>
      </w:tr>
      <w:tr w:rsidR="00274682" w:rsidRPr="00274682" w14:paraId="7531C0B7" w14:textId="77777777" w:rsidTr="00681F9D">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3767E3B7" w14:textId="77777777" w:rsidR="00274682" w:rsidRPr="00274682" w:rsidRDefault="00274682" w:rsidP="00274682">
            <w:pPr>
              <w:spacing w:after="200" w:line="256" w:lineRule="auto"/>
              <w:ind w:firstLine="0"/>
              <w:rPr>
                <w:rFonts w:ascii="Arial" w:eastAsia="Times New Roman" w:hAnsi="Arial" w:cs="Arial"/>
                <w:i/>
                <w:i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7C749"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04C51344"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Стоимостные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1780BFB8"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c>
          <w:tcPr>
            <w:tcW w:w="1450" w:type="pct"/>
            <w:tcBorders>
              <w:top w:val="single" w:sz="4" w:space="0" w:color="auto"/>
              <w:left w:val="single" w:sz="4" w:space="0" w:color="auto"/>
              <w:bottom w:val="single" w:sz="4" w:space="0" w:color="auto"/>
              <w:right w:val="single" w:sz="4" w:space="0" w:color="auto"/>
            </w:tcBorders>
            <w:vAlign w:val="center"/>
          </w:tcPr>
          <w:p w14:paraId="4147A92B"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5CC088B6" w14:textId="77777777" w:rsidTr="00340BA5">
        <w:trPr>
          <w:trHeight w:val="1633"/>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10BB347B" w14:textId="77777777" w:rsidR="00274682" w:rsidRPr="00274682" w:rsidRDefault="00274682" w:rsidP="00274682">
            <w:pPr>
              <w:spacing w:after="200" w:line="256" w:lineRule="auto"/>
              <w:ind w:firstLine="0"/>
              <w:jc w:val="center"/>
              <w:rPr>
                <w:rFonts w:ascii="Arial" w:eastAsia="Times New Roman" w:hAnsi="Arial" w:cs="Arial"/>
                <w:i/>
                <w:iCs/>
                <w:color w:val="000000"/>
                <w:sz w:val="22"/>
              </w:rPr>
            </w:pPr>
            <w:r w:rsidRPr="00274682">
              <w:rPr>
                <w:rFonts w:ascii="Arial" w:eastAsia="Times New Roman" w:hAnsi="Arial" w:cs="Arial"/>
                <w:i/>
                <w:iCs/>
                <w:color w:val="000000"/>
                <w:sz w:val="22"/>
              </w:rPr>
              <w:t>8</w:t>
            </w:r>
          </w:p>
        </w:tc>
        <w:tc>
          <w:tcPr>
            <w:tcW w:w="1247" w:type="pct"/>
            <w:vMerge w:val="restart"/>
            <w:tcBorders>
              <w:top w:val="single" w:sz="4" w:space="0" w:color="auto"/>
              <w:left w:val="single" w:sz="4" w:space="0" w:color="auto"/>
              <w:bottom w:val="single" w:sz="4" w:space="0" w:color="auto"/>
              <w:right w:val="single" w:sz="4" w:space="0" w:color="auto"/>
            </w:tcBorders>
            <w:vAlign w:val="center"/>
            <w:hideMark/>
          </w:tcPr>
          <w:p w14:paraId="78D8F9DE" w14:textId="77777777" w:rsidR="00274682" w:rsidRPr="00274682" w:rsidRDefault="00274682" w:rsidP="00274682">
            <w:pPr>
              <w:spacing w:after="200" w:line="256" w:lineRule="auto"/>
              <w:ind w:firstLine="0"/>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Исполнения контракта</w:t>
            </w:r>
          </w:p>
          <w:p w14:paraId="36F6B9C7"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r w:rsidRPr="00274682">
              <w:rPr>
                <w:rFonts w:ascii="Calibri" w:eastAsia="Times New Roman" w:hAnsi="Calibri" w:cs="Times New Roman"/>
                <w:i/>
                <w:iCs/>
                <w:color w:val="000000"/>
                <w:sz w:val="22"/>
              </w:rPr>
              <w:t>(законность внесения изменений, порядок расторжения, экспертиза результатов, своевременность действий, соответствие результатов установленным требованиям, проведение претензионно-исковой работы)</w:t>
            </w:r>
          </w:p>
        </w:tc>
        <w:tc>
          <w:tcPr>
            <w:tcW w:w="836" w:type="pct"/>
            <w:tcBorders>
              <w:top w:val="single" w:sz="4" w:space="0" w:color="auto"/>
              <w:left w:val="single" w:sz="4" w:space="0" w:color="auto"/>
              <w:bottom w:val="single" w:sz="4" w:space="0" w:color="auto"/>
              <w:right w:val="single" w:sz="4" w:space="0" w:color="auto"/>
            </w:tcBorders>
            <w:vAlign w:val="center"/>
            <w:hideMark/>
          </w:tcPr>
          <w:p w14:paraId="3241D226"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Процедурные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2227C0E4"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c>
          <w:tcPr>
            <w:tcW w:w="1450" w:type="pct"/>
            <w:tcBorders>
              <w:top w:val="single" w:sz="4" w:space="0" w:color="auto"/>
              <w:left w:val="single" w:sz="4" w:space="0" w:color="auto"/>
              <w:bottom w:val="single" w:sz="4" w:space="0" w:color="auto"/>
              <w:right w:val="single" w:sz="4" w:space="0" w:color="auto"/>
            </w:tcBorders>
            <w:vAlign w:val="center"/>
          </w:tcPr>
          <w:p w14:paraId="6A1FB06F"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6A33BEB2" w14:textId="77777777" w:rsidTr="00681F9D">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614987A8" w14:textId="77777777" w:rsidR="00274682" w:rsidRPr="00274682" w:rsidRDefault="00274682" w:rsidP="00274682">
            <w:pPr>
              <w:spacing w:after="200" w:line="256" w:lineRule="auto"/>
              <w:ind w:firstLine="0"/>
              <w:rPr>
                <w:rFonts w:ascii="Arial" w:eastAsia="Times New Roman" w:hAnsi="Arial" w:cs="Arial"/>
                <w:i/>
                <w:i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61431" w14:textId="77777777" w:rsidR="00274682" w:rsidRPr="00274682" w:rsidRDefault="00274682" w:rsidP="00274682">
            <w:pPr>
              <w:spacing w:after="200" w:line="256" w:lineRule="auto"/>
              <w:ind w:firstLine="0"/>
              <w:rPr>
                <w:rFonts w:ascii="Calibri" w:eastAsia="Times New Roman" w:hAnsi="Calibri" w:cs="Times New Roman"/>
                <w:b/>
                <w:bCs/>
                <w:i/>
                <w:iCs/>
                <w:color w:val="000000"/>
                <w:sz w:val="22"/>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01A185AE"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Стоимостные нарушения</w:t>
            </w:r>
          </w:p>
        </w:tc>
        <w:tc>
          <w:tcPr>
            <w:tcW w:w="1154" w:type="pct"/>
            <w:tcBorders>
              <w:top w:val="single" w:sz="4" w:space="0" w:color="auto"/>
              <w:left w:val="single" w:sz="4" w:space="0" w:color="auto"/>
              <w:bottom w:val="single" w:sz="4" w:space="0" w:color="auto"/>
              <w:right w:val="single" w:sz="4" w:space="0" w:color="auto"/>
            </w:tcBorders>
            <w:vAlign w:val="center"/>
          </w:tcPr>
          <w:p w14:paraId="2C920A93" w14:textId="3D43BC26" w:rsidR="00274682" w:rsidRPr="00274682" w:rsidRDefault="00CD49DA" w:rsidP="00274682">
            <w:pPr>
              <w:spacing w:after="200" w:line="288" w:lineRule="auto"/>
              <w:ind w:firstLine="0"/>
              <w:jc w:val="center"/>
              <w:rPr>
                <w:rFonts w:ascii="Calibri" w:eastAsia="Times New Roman" w:hAnsi="Calibri" w:cs="Times New Roman"/>
                <w:b/>
                <w:i/>
                <w:iCs/>
                <w:color w:val="000000"/>
                <w:sz w:val="22"/>
              </w:rPr>
            </w:pPr>
            <w:r>
              <w:rPr>
                <w:rFonts w:ascii="Calibri" w:eastAsia="Times New Roman" w:hAnsi="Calibri" w:cs="Times New Roman"/>
                <w:b/>
                <w:i/>
                <w:iCs/>
                <w:color w:val="000000"/>
                <w:sz w:val="22"/>
              </w:rPr>
              <w:t>2</w:t>
            </w:r>
          </w:p>
        </w:tc>
        <w:tc>
          <w:tcPr>
            <w:tcW w:w="1450" w:type="pct"/>
            <w:tcBorders>
              <w:top w:val="single" w:sz="4" w:space="0" w:color="auto"/>
              <w:left w:val="single" w:sz="4" w:space="0" w:color="auto"/>
              <w:bottom w:val="single" w:sz="4" w:space="0" w:color="auto"/>
              <w:right w:val="single" w:sz="4" w:space="0" w:color="auto"/>
            </w:tcBorders>
            <w:vAlign w:val="center"/>
          </w:tcPr>
          <w:p w14:paraId="79AC833D" w14:textId="0846973B" w:rsidR="00274682" w:rsidRPr="00274682" w:rsidRDefault="00CD49DA" w:rsidP="00CD49DA">
            <w:pPr>
              <w:spacing w:after="200" w:line="256" w:lineRule="auto"/>
              <w:ind w:firstLine="0"/>
              <w:jc w:val="center"/>
              <w:rPr>
                <w:rFonts w:ascii="Calibri" w:eastAsia="Calibri" w:hAnsi="Calibri" w:cs="Times New Roman"/>
                <w:b/>
                <w:i/>
                <w:iCs/>
                <w:sz w:val="22"/>
              </w:rPr>
            </w:pPr>
            <w:r>
              <w:rPr>
                <w:rFonts w:ascii="Calibri" w:eastAsia="Calibri" w:hAnsi="Calibri" w:cs="Times New Roman"/>
                <w:b/>
                <w:i/>
                <w:iCs/>
                <w:sz w:val="22"/>
              </w:rPr>
              <w:t>3</w:t>
            </w:r>
            <w:r w:rsidR="00340BA5">
              <w:rPr>
                <w:rFonts w:ascii="Calibri" w:eastAsia="Calibri" w:hAnsi="Calibri" w:cs="Times New Roman"/>
                <w:b/>
                <w:i/>
                <w:iCs/>
                <w:sz w:val="22"/>
              </w:rPr>
              <w:t>0,</w:t>
            </w:r>
            <w:r>
              <w:rPr>
                <w:rFonts w:ascii="Calibri" w:eastAsia="Calibri" w:hAnsi="Calibri" w:cs="Times New Roman"/>
                <w:b/>
                <w:i/>
                <w:iCs/>
                <w:sz w:val="22"/>
              </w:rPr>
              <w:t>7</w:t>
            </w:r>
          </w:p>
        </w:tc>
      </w:tr>
      <w:tr w:rsidR="00274682" w:rsidRPr="00274682" w14:paraId="3C25C320" w14:textId="77777777" w:rsidTr="00681F9D">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5E279ABD" w14:textId="77777777" w:rsidR="00274682" w:rsidRPr="00274682" w:rsidRDefault="00274682" w:rsidP="00274682">
            <w:pPr>
              <w:spacing w:after="200" w:line="256" w:lineRule="auto"/>
              <w:ind w:firstLine="0"/>
              <w:rPr>
                <w:rFonts w:ascii="Arial" w:eastAsia="Times New Roman" w:hAnsi="Arial" w:cs="Arial"/>
                <w:i/>
                <w:iCs/>
                <w:color w:val="000000"/>
                <w:sz w:val="22"/>
              </w:rPr>
            </w:pPr>
            <w:r w:rsidRPr="00274682">
              <w:rPr>
                <w:rFonts w:ascii="Arial" w:eastAsia="Times New Roman" w:hAnsi="Arial" w:cs="Arial"/>
                <w:i/>
                <w:iCs/>
                <w:color w:val="000000"/>
                <w:sz w:val="22"/>
              </w:rPr>
              <w:t>9</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306829F7" w14:textId="77777777" w:rsidR="00274682" w:rsidRPr="00274682" w:rsidRDefault="00274682" w:rsidP="00274682">
            <w:pPr>
              <w:spacing w:after="200" w:line="256" w:lineRule="auto"/>
              <w:ind w:firstLine="0"/>
              <w:rPr>
                <w:rFonts w:ascii="Calibri" w:eastAsia="Times New Roman" w:hAnsi="Calibri" w:cs="Times New Roman"/>
                <w:bCs/>
                <w:i/>
                <w:iCs/>
                <w:color w:val="000000"/>
                <w:sz w:val="22"/>
              </w:rPr>
            </w:pPr>
            <w:r w:rsidRPr="00274682">
              <w:rPr>
                <w:rFonts w:ascii="Calibri" w:eastAsia="Times New Roman" w:hAnsi="Calibri" w:cs="Times New Roman"/>
                <w:bCs/>
                <w:i/>
                <w:iCs/>
                <w:color w:val="000000"/>
                <w:sz w:val="22"/>
              </w:rPr>
              <w:t>Общее количество и сумма закупок, в которых при аудите в сфере закупок выявлены нарушения законодательства о контрактной системе</w:t>
            </w:r>
          </w:p>
        </w:tc>
        <w:tc>
          <w:tcPr>
            <w:tcW w:w="1154" w:type="pct"/>
            <w:tcBorders>
              <w:top w:val="single" w:sz="4" w:space="0" w:color="auto"/>
              <w:left w:val="single" w:sz="4" w:space="0" w:color="auto"/>
              <w:bottom w:val="single" w:sz="4" w:space="0" w:color="auto"/>
              <w:right w:val="single" w:sz="4" w:space="0" w:color="auto"/>
            </w:tcBorders>
            <w:vAlign w:val="center"/>
          </w:tcPr>
          <w:p w14:paraId="271EB263" w14:textId="69105CB4" w:rsidR="00274682" w:rsidRPr="00274682" w:rsidRDefault="00CD49DA"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2</w:t>
            </w:r>
          </w:p>
        </w:tc>
        <w:tc>
          <w:tcPr>
            <w:tcW w:w="1450" w:type="pct"/>
            <w:tcBorders>
              <w:top w:val="single" w:sz="4" w:space="0" w:color="auto"/>
              <w:left w:val="single" w:sz="4" w:space="0" w:color="auto"/>
              <w:bottom w:val="single" w:sz="4" w:space="0" w:color="auto"/>
              <w:right w:val="single" w:sz="4" w:space="0" w:color="auto"/>
            </w:tcBorders>
            <w:vAlign w:val="center"/>
          </w:tcPr>
          <w:p w14:paraId="5FAE48A5" w14:textId="1C12F906" w:rsidR="00274682" w:rsidRPr="00274682" w:rsidRDefault="00CD49DA" w:rsidP="00274682">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17,8</w:t>
            </w:r>
          </w:p>
        </w:tc>
      </w:tr>
      <w:tr w:rsidR="00274682" w:rsidRPr="00274682" w14:paraId="24442E31" w14:textId="77777777" w:rsidTr="00681F9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FBB6CA8"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r w:rsidRPr="00274682">
              <w:rPr>
                <w:rFonts w:ascii="Calibri" w:eastAsia="Times New Roman" w:hAnsi="Calibri" w:cs="Times New Roman"/>
                <w:b/>
                <w:i/>
                <w:iCs/>
                <w:sz w:val="22"/>
              </w:rPr>
              <w:lastRenderedPageBreak/>
              <w:t>Представления и обращения</w:t>
            </w:r>
          </w:p>
        </w:tc>
      </w:tr>
      <w:tr w:rsidR="00274682" w:rsidRPr="00274682" w14:paraId="15FB7F47" w14:textId="77777777" w:rsidTr="00771C02">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66ACDA60" w14:textId="77777777" w:rsidR="00274682" w:rsidRPr="00274682" w:rsidRDefault="00274682" w:rsidP="00274682">
            <w:pPr>
              <w:spacing w:after="200" w:line="256" w:lineRule="auto"/>
              <w:ind w:firstLine="0"/>
              <w:rPr>
                <w:rFonts w:ascii="Arial" w:eastAsia="Times New Roman" w:hAnsi="Arial" w:cs="Arial"/>
                <w:i/>
                <w:iCs/>
                <w:color w:val="000000"/>
                <w:sz w:val="22"/>
              </w:rPr>
            </w:pPr>
            <w:r w:rsidRPr="00274682">
              <w:rPr>
                <w:rFonts w:ascii="Arial" w:eastAsia="Times New Roman" w:hAnsi="Arial" w:cs="Arial"/>
                <w:i/>
                <w:iCs/>
                <w:color w:val="000000"/>
                <w:sz w:val="22"/>
              </w:rPr>
              <w:t>10</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10428725"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представлений (предписаний), информационных писем, направленных по результатам аудита в сфере закупок</w:t>
            </w:r>
          </w:p>
        </w:tc>
        <w:tc>
          <w:tcPr>
            <w:tcW w:w="1154" w:type="pct"/>
            <w:tcBorders>
              <w:top w:val="single" w:sz="4" w:space="0" w:color="auto"/>
              <w:left w:val="single" w:sz="4" w:space="0" w:color="auto"/>
              <w:bottom w:val="single" w:sz="4" w:space="0" w:color="auto"/>
              <w:right w:val="single" w:sz="4" w:space="0" w:color="auto"/>
            </w:tcBorders>
            <w:vAlign w:val="center"/>
          </w:tcPr>
          <w:p w14:paraId="634749FE" w14:textId="4ABA4FD8" w:rsidR="00274682" w:rsidRPr="00274682" w:rsidRDefault="00CD49DA" w:rsidP="00CD49DA">
            <w:pPr>
              <w:spacing w:after="200" w:line="256" w:lineRule="auto"/>
              <w:ind w:firstLine="0"/>
              <w:jc w:val="center"/>
              <w:rPr>
                <w:rFonts w:ascii="Calibri" w:eastAsia="Times New Roman" w:hAnsi="Calibri" w:cs="Times New Roman"/>
                <w:b/>
                <w:i/>
                <w:color w:val="000000"/>
                <w:sz w:val="22"/>
              </w:rPr>
            </w:pPr>
            <w:r>
              <w:rPr>
                <w:rFonts w:ascii="Calibri" w:eastAsia="Times New Roman" w:hAnsi="Calibri" w:cs="Times New Roman"/>
                <w:b/>
                <w:i/>
                <w:color w:val="000000"/>
                <w:sz w:val="22"/>
              </w:rPr>
              <w:t>2</w:t>
            </w:r>
          </w:p>
        </w:tc>
        <w:tc>
          <w:tcPr>
            <w:tcW w:w="1450" w:type="pct"/>
            <w:tcBorders>
              <w:top w:val="single" w:sz="4" w:space="0" w:color="auto"/>
              <w:left w:val="single" w:sz="4" w:space="0" w:color="auto"/>
              <w:bottom w:val="single" w:sz="4" w:space="0" w:color="auto"/>
              <w:right w:val="single" w:sz="4" w:space="0" w:color="auto"/>
            </w:tcBorders>
            <w:vAlign w:val="center"/>
          </w:tcPr>
          <w:p w14:paraId="40EE6DEA"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62286F9B" w14:textId="77777777" w:rsidTr="00340BA5">
        <w:trPr>
          <w:trHeight w:val="970"/>
        </w:trPr>
        <w:tc>
          <w:tcPr>
            <w:tcW w:w="313" w:type="pct"/>
            <w:tcBorders>
              <w:top w:val="single" w:sz="4" w:space="0" w:color="auto"/>
              <w:left w:val="single" w:sz="4" w:space="0" w:color="auto"/>
              <w:bottom w:val="single" w:sz="4" w:space="0" w:color="auto"/>
              <w:right w:val="single" w:sz="4" w:space="0" w:color="auto"/>
            </w:tcBorders>
            <w:vAlign w:val="center"/>
            <w:hideMark/>
          </w:tcPr>
          <w:p w14:paraId="6C4E9564" w14:textId="77777777" w:rsidR="00274682" w:rsidRPr="00274682" w:rsidRDefault="00274682" w:rsidP="00274682">
            <w:pPr>
              <w:spacing w:after="200" w:line="256" w:lineRule="auto"/>
              <w:ind w:firstLine="0"/>
              <w:rPr>
                <w:rFonts w:ascii="Arial" w:eastAsia="Times New Roman" w:hAnsi="Arial" w:cs="Arial"/>
                <w:i/>
                <w:iCs/>
                <w:color w:val="000000"/>
                <w:sz w:val="22"/>
              </w:rPr>
            </w:pPr>
            <w:r w:rsidRPr="00274682">
              <w:rPr>
                <w:rFonts w:ascii="Arial" w:eastAsia="Times New Roman" w:hAnsi="Arial" w:cs="Arial"/>
                <w:i/>
                <w:iCs/>
                <w:color w:val="000000"/>
                <w:sz w:val="22"/>
              </w:rPr>
              <w:t>11</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1DC60BED"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Общее количество обращений, направленных в контрольные органы в сфере закупок (ФАС России, Федеральное казначейство) по результатам мероприятий по итогам аудита в сфере закупок</w:t>
            </w:r>
          </w:p>
        </w:tc>
        <w:tc>
          <w:tcPr>
            <w:tcW w:w="1154" w:type="pct"/>
            <w:tcBorders>
              <w:top w:val="single" w:sz="4" w:space="0" w:color="auto"/>
              <w:left w:val="single" w:sz="4" w:space="0" w:color="auto"/>
              <w:bottom w:val="single" w:sz="4" w:space="0" w:color="auto"/>
              <w:right w:val="single" w:sz="4" w:space="0" w:color="auto"/>
            </w:tcBorders>
            <w:vAlign w:val="center"/>
          </w:tcPr>
          <w:p w14:paraId="51C43A78"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c>
          <w:tcPr>
            <w:tcW w:w="1450" w:type="pct"/>
            <w:tcBorders>
              <w:top w:val="single" w:sz="4" w:space="0" w:color="auto"/>
              <w:left w:val="single" w:sz="4" w:space="0" w:color="auto"/>
              <w:bottom w:val="single" w:sz="4" w:space="0" w:color="auto"/>
              <w:right w:val="single" w:sz="4" w:space="0" w:color="auto"/>
            </w:tcBorders>
            <w:vAlign w:val="center"/>
          </w:tcPr>
          <w:p w14:paraId="7003F059"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p>
        </w:tc>
      </w:tr>
      <w:tr w:rsidR="00274682" w:rsidRPr="00274682" w14:paraId="1008A0C5" w14:textId="77777777" w:rsidTr="00681F9D">
        <w:trPr>
          <w:trHeight w:val="42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44E6F17" w14:textId="77777777" w:rsidR="00274682" w:rsidRPr="00274682" w:rsidRDefault="00274682" w:rsidP="00274682">
            <w:pPr>
              <w:spacing w:after="200" w:line="256" w:lineRule="auto"/>
              <w:ind w:firstLine="0"/>
              <w:jc w:val="center"/>
              <w:rPr>
                <w:rFonts w:ascii="Calibri" w:eastAsia="Times New Roman" w:hAnsi="Calibri" w:cs="Times New Roman"/>
                <w:b/>
                <w:i/>
                <w:color w:val="000000"/>
                <w:sz w:val="22"/>
              </w:rPr>
            </w:pPr>
            <w:r w:rsidRPr="00274682">
              <w:rPr>
                <w:rFonts w:ascii="Calibri" w:eastAsia="Times New Roman" w:hAnsi="Calibri" w:cs="Times New Roman"/>
                <w:b/>
                <w:i/>
                <w:iCs/>
                <w:color w:val="000000"/>
                <w:sz w:val="22"/>
              </w:rPr>
              <w:t>Установление причин</w:t>
            </w:r>
          </w:p>
        </w:tc>
      </w:tr>
      <w:tr w:rsidR="00274682" w:rsidRPr="00274682" w14:paraId="63B0F75F" w14:textId="77777777" w:rsidTr="00681F9D">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360C701F" w14:textId="77777777" w:rsidR="00274682" w:rsidRPr="00274682" w:rsidRDefault="00274682" w:rsidP="00274682">
            <w:pPr>
              <w:spacing w:after="200" w:line="256" w:lineRule="auto"/>
              <w:ind w:firstLine="0"/>
              <w:rPr>
                <w:rFonts w:ascii="Arial" w:eastAsia="Times New Roman" w:hAnsi="Arial" w:cs="Arial"/>
                <w:i/>
                <w:iCs/>
                <w:color w:val="000000"/>
                <w:sz w:val="22"/>
              </w:rPr>
            </w:pPr>
            <w:r w:rsidRPr="00274682">
              <w:rPr>
                <w:rFonts w:ascii="Arial" w:eastAsia="Times New Roman" w:hAnsi="Arial" w:cs="Arial"/>
                <w:i/>
                <w:iCs/>
                <w:color w:val="000000"/>
                <w:sz w:val="22"/>
              </w:rPr>
              <w:t>12</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163624D7"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 xml:space="preserve">Основные причины отклонений, нарушений и недостатков, выявленных в ходе аудита в сфере закупок </w:t>
            </w:r>
          </w:p>
        </w:tc>
        <w:tc>
          <w:tcPr>
            <w:tcW w:w="2604" w:type="pct"/>
            <w:gridSpan w:val="2"/>
            <w:tcBorders>
              <w:top w:val="single" w:sz="4" w:space="0" w:color="auto"/>
              <w:left w:val="single" w:sz="4" w:space="0" w:color="auto"/>
              <w:bottom w:val="single" w:sz="4" w:space="0" w:color="auto"/>
              <w:right w:val="single" w:sz="4" w:space="0" w:color="auto"/>
            </w:tcBorders>
            <w:vAlign w:val="center"/>
            <w:hideMark/>
          </w:tcPr>
          <w:p w14:paraId="69DD0F44" w14:textId="77777777" w:rsidR="00274682" w:rsidRPr="00274682" w:rsidRDefault="009B6383" w:rsidP="00274682">
            <w:pPr>
              <w:spacing w:after="200" w:line="288" w:lineRule="auto"/>
              <w:ind w:firstLine="0"/>
              <w:rPr>
                <w:rFonts w:ascii="Arial" w:eastAsia="Times New Roman" w:hAnsi="Arial" w:cs="Arial"/>
                <w:i/>
                <w:iCs/>
                <w:color w:val="000000"/>
                <w:sz w:val="20"/>
                <w:szCs w:val="20"/>
              </w:rPr>
            </w:pPr>
            <w:r>
              <w:rPr>
                <w:rFonts w:ascii="Arial" w:eastAsia="Times New Roman" w:hAnsi="Arial" w:cs="Arial"/>
                <w:i/>
                <w:iCs/>
                <w:color w:val="000000"/>
                <w:sz w:val="20"/>
                <w:szCs w:val="20"/>
              </w:rPr>
              <w:t>Недостаточная подготовка контрактного управляющего.</w:t>
            </w:r>
            <w:r w:rsidR="00274682" w:rsidRPr="00274682">
              <w:rPr>
                <w:rFonts w:ascii="Arial" w:eastAsia="Times New Roman" w:hAnsi="Arial" w:cs="Arial"/>
                <w:i/>
                <w:iCs/>
                <w:color w:val="000000"/>
                <w:sz w:val="20"/>
                <w:szCs w:val="20"/>
              </w:rPr>
              <w:t>.</w:t>
            </w:r>
          </w:p>
          <w:p w14:paraId="609F8B54" w14:textId="77777777" w:rsidR="00274682" w:rsidRPr="00274682" w:rsidRDefault="00274682" w:rsidP="00274682">
            <w:pPr>
              <w:spacing w:after="200" w:line="256" w:lineRule="auto"/>
              <w:ind w:firstLine="0"/>
              <w:rPr>
                <w:rFonts w:ascii="Calibri" w:eastAsia="Times New Roman" w:hAnsi="Calibri" w:cs="Times New Roman"/>
                <w:i/>
                <w:color w:val="000000"/>
                <w:sz w:val="22"/>
              </w:rPr>
            </w:pPr>
          </w:p>
        </w:tc>
      </w:tr>
      <w:tr w:rsidR="00274682" w:rsidRPr="00274682" w14:paraId="2FC9ECA0" w14:textId="77777777" w:rsidTr="00681F9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70ED9E5"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i/>
                <w:iCs/>
                <w:color w:val="000000"/>
                <w:sz w:val="22"/>
              </w:rPr>
              <w:t>Предложения</w:t>
            </w:r>
          </w:p>
        </w:tc>
      </w:tr>
      <w:tr w:rsidR="00274682" w:rsidRPr="00274682" w14:paraId="7A8D6866" w14:textId="77777777" w:rsidTr="00681F9D">
        <w:trPr>
          <w:trHeight w:val="20"/>
        </w:trPr>
        <w:tc>
          <w:tcPr>
            <w:tcW w:w="313" w:type="pct"/>
            <w:tcBorders>
              <w:top w:val="single" w:sz="4" w:space="0" w:color="auto"/>
              <w:left w:val="single" w:sz="4" w:space="0" w:color="auto"/>
              <w:bottom w:val="single" w:sz="4" w:space="0" w:color="auto"/>
              <w:right w:val="single" w:sz="4" w:space="0" w:color="auto"/>
            </w:tcBorders>
            <w:vAlign w:val="center"/>
            <w:hideMark/>
          </w:tcPr>
          <w:p w14:paraId="70878612" w14:textId="77777777" w:rsidR="00274682" w:rsidRPr="00274682" w:rsidRDefault="00274682" w:rsidP="00274682">
            <w:pPr>
              <w:spacing w:after="200" w:line="256" w:lineRule="auto"/>
              <w:ind w:firstLine="0"/>
              <w:rPr>
                <w:rFonts w:ascii="Arial" w:eastAsia="Times New Roman" w:hAnsi="Arial" w:cs="Arial"/>
                <w:i/>
                <w:iCs/>
                <w:color w:val="000000"/>
                <w:sz w:val="22"/>
              </w:rPr>
            </w:pPr>
            <w:r w:rsidRPr="00274682">
              <w:rPr>
                <w:rFonts w:ascii="Arial" w:eastAsia="Times New Roman" w:hAnsi="Arial" w:cs="Arial"/>
                <w:i/>
                <w:iCs/>
                <w:color w:val="000000"/>
                <w:sz w:val="22"/>
              </w:rPr>
              <w:t>13</w:t>
            </w:r>
          </w:p>
        </w:tc>
        <w:tc>
          <w:tcPr>
            <w:tcW w:w="2083" w:type="pct"/>
            <w:gridSpan w:val="2"/>
            <w:tcBorders>
              <w:top w:val="single" w:sz="4" w:space="0" w:color="auto"/>
              <w:left w:val="single" w:sz="4" w:space="0" w:color="auto"/>
              <w:bottom w:val="single" w:sz="4" w:space="0" w:color="auto"/>
              <w:right w:val="single" w:sz="4" w:space="0" w:color="auto"/>
            </w:tcBorders>
            <w:vAlign w:val="center"/>
            <w:hideMark/>
          </w:tcPr>
          <w:p w14:paraId="1A2F597A" w14:textId="77777777" w:rsidR="00274682" w:rsidRPr="00274682" w:rsidRDefault="00274682" w:rsidP="00274682">
            <w:pPr>
              <w:spacing w:after="200" w:line="256" w:lineRule="auto"/>
              <w:ind w:firstLine="0"/>
              <w:rPr>
                <w:rFonts w:ascii="Calibri" w:eastAsia="Times New Roman" w:hAnsi="Calibri" w:cs="Times New Roman"/>
                <w:i/>
                <w:iCs/>
                <w:color w:val="000000"/>
                <w:sz w:val="22"/>
              </w:rPr>
            </w:pPr>
            <w:r w:rsidRPr="00274682">
              <w:rPr>
                <w:rFonts w:ascii="Calibri" w:eastAsia="Times New Roman" w:hAnsi="Calibri" w:cs="Times New Roman"/>
                <w:bCs/>
                <w:i/>
                <w:iCs/>
                <w:color w:val="000000"/>
                <w:sz w:val="22"/>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2604" w:type="pct"/>
            <w:gridSpan w:val="2"/>
            <w:tcBorders>
              <w:top w:val="single" w:sz="4" w:space="0" w:color="auto"/>
              <w:left w:val="single" w:sz="4" w:space="0" w:color="auto"/>
              <w:bottom w:val="single" w:sz="4" w:space="0" w:color="auto"/>
              <w:right w:val="single" w:sz="4" w:space="0" w:color="auto"/>
            </w:tcBorders>
            <w:vAlign w:val="center"/>
            <w:hideMark/>
          </w:tcPr>
          <w:p w14:paraId="25885764" w14:textId="77777777" w:rsidR="00274682" w:rsidRPr="006C3C50" w:rsidRDefault="00637016" w:rsidP="00637016">
            <w:pPr>
              <w:spacing w:after="200" w:line="256" w:lineRule="auto"/>
              <w:ind w:firstLine="0"/>
              <w:rPr>
                <w:rFonts w:ascii="Calibri" w:eastAsia="Times New Roman" w:hAnsi="Calibri" w:cs="Times New Roman"/>
                <w:i/>
                <w:sz w:val="22"/>
              </w:rPr>
            </w:pPr>
            <w:r w:rsidRPr="006C3C50">
              <w:rPr>
                <w:rFonts w:ascii="Calibri" w:eastAsia="Times New Roman" w:hAnsi="Calibri" w:cs="Times New Roman"/>
                <w:i/>
                <w:iCs/>
                <w:sz w:val="22"/>
              </w:rPr>
              <w:t xml:space="preserve">Строго </w:t>
            </w:r>
            <w:r w:rsidR="00274682" w:rsidRPr="006C3C50">
              <w:rPr>
                <w:rFonts w:ascii="Calibri" w:eastAsia="Times New Roman" w:hAnsi="Calibri" w:cs="Times New Roman"/>
                <w:i/>
                <w:iCs/>
                <w:sz w:val="22"/>
              </w:rPr>
              <w:t>соблюд</w:t>
            </w:r>
            <w:r w:rsidRPr="006C3C50">
              <w:rPr>
                <w:rFonts w:ascii="Calibri" w:eastAsia="Times New Roman" w:hAnsi="Calibri" w:cs="Times New Roman"/>
                <w:i/>
                <w:iCs/>
                <w:sz w:val="22"/>
              </w:rPr>
              <w:t>ать</w:t>
            </w:r>
            <w:r w:rsidR="00274682" w:rsidRPr="006C3C50">
              <w:rPr>
                <w:rFonts w:ascii="Calibri" w:eastAsia="Times New Roman" w:hAnsi="Calibri" w:cs="Times New Roman"/>
                <w:i/>
                <w:iCs/>
                <w:sz w:val="22"/>
              </w:rPr>
              <w:t xml:space="preserve"> требовани</w:t>
            </w:r>
            <w:r w:rsidRPr="006C3C50">
              <w:rPr>
                <w:rFonts w:ascii="Calibri" w:eastAsia="Times New Roman" w:hAnsi="Calibri" w:cs="Times New Roman"/>
                <w:i/>
                <w:iCs/>
                <w:sz w:val="22"/>
              </w:rPr>
              <w:t>я</w:t>
            </w:r>
            <w:r w:rsidR="00274682" w:rsidRPr="006C3C50">
              <w:rPr>
                <w:rFonts w:ascii="Calibri" w:eastAsia="Times New Roman" w:hAnsi="Calibri" w:cs="Times New Roman"/>
                <w:i/>
                <w:iCs/>
                <w:sz w:val="22"/>
              </w:rPr>
              <w:t xml:space="preserve"> законодательства в сфере закупок, товаров, работ, услуг. </w:t>
            </w:r>
            <w:r w:rsidRPr="006C3C50">
              <w:rPr>
                <w:rFonts w:ascii="Calibri" w:eastAsia="Times New Roman" w:hAnsi="Calibri" w:cs="Times New Roman"/>
                <w:i/>
                <w:iCs/>
                <w:sz w:val="22"/>
              </w:rPr>
              <w:t>Установи</w:t>
            </w:r>
            <w:r w:rsidR="006C3C50" w:rsidRPr="006C3C50">
              <w:rPr>
                <w:rFonts w:ascii="Calibri" w:eastAsia="Times New Roman" w:hAnsi="Calibri" w:cs="Times New Roman"/>
                <w:i/>
                <w:iCs/>
                <w:sz w:val="22"/>
              </w:rPr>
              <w:t>т</w:t>
            </w:r>
            <w:r w:rsidRPr="006C3C50">
              <w:rPr>
                <w:rFonts w:ascii="Calibri" w:eastAsia="Times New Roman" w:hAnsi="Calibri" w:cs="Times New Roman"/>
                <w:i/>
                <w:iCs/>
                <w:sz w:val="22"/>
              </w:rPr>
              <w:t>ь контроль при заключении контрак</w:t>
            </w:r>
            <w:r w:rsidR="006C3C50" w:rsidRPr="006C3C50">
              <w:rPr>
                <w:rFonts w:ascii="Calibri" w:eastAsia="Times New Roman" w:hAnsi="Calibri" w:cs="Times New Roman"/>
                <w:i/>
                <w:iCs/>
                <w:sz w:val="22"/>
              </w:rPr>
              <w:t>т</w:t>
            </w:r>
            <w:r w:rsidRPr="006C3C50">
              <w:rPr>
                <w:rFonts w:ascii="Calibri" w:eastAsia="Times New Roman" w:hAnsi="Calibri" w:cs="Times New Roman"/>
                <w:i/>
                <w:iCs/>
                <w:sz w:val="22"/>
              </w:rPr>
              <w:t xml:space="preserve">ов, при </w:t>
            </w:r>
            <w:r w:rsidR="006C3C50" w:rsidRPr="006C3C50">
              <w:rPr>
                <w:rFonts w:ascii="Calibri" w:eastAsia="Times New Roman" w:hAnsi="Calibri" w:cs="Times New Roman"/>
                <w:i/>
                <w:iCs/>
                <w:sz w:val="22"/>
              </w:rPr>
              <w:t>утверждении планов-графиков закупок.</w:t>
            </w:r>
          </w:p>
        </w:tc>
      </w:tr>
    </w:tbl>
    <w:p w14:paraId="1DEAFF6D" w14:textId="77777777" w:rsidR="00274682" w:rsidRPr="00274682" w:rsidRDefault="00274682" w:rsidP="00274682">
      <w:pPr>
        <w:spacing w:after="200" w:line="360" w:lineRule="auto"/>
        <w:jc w:val="both"/>
        <w:rPr>
          <w:rFonts w:ascii="Calibri" w:eastAsia="Times New Roman" w:hAnsi="Calibri" w:cs="Times New Roman"/>
          <w:i/>
          <w:iCs/>
          <w:sz w:val="20"/>
          <w:szCs w:val="20"/>
        </w:rPr>
      </w:pPr>
    </w:p>
    <w:p w14:paraId="5B55C180" w14:textId="03BDA206" w:rsidR="00274682" w:rsidRPr="00274682" w:rsidRDefault="00274682" w:rsidP="00274682">
      <w:pPr>
        <w:spacing w:after="200"/>
        <w:jc w:val="both"/>
        <w:rPr>
          <w:rFonts w:eastAsia="Times New Roman" w:cs="Times New Roman"/>
          <w:iCs/>
          <w:szCs w:val="28"/>
        </w:rPr>
      </w:pPr>
      <w:r w:rsidRPr="00274682">
        <w:rPr>
          <w:rFonts w:eastAsia="Times New Roman" w:cs="Times New Roman"/>
          <w:iCs/>
          <w:szCs w:val="28"/>
        </w:rPr>
        <w:t>Нарушениями, выявленными в 202</w:t>
      </w:r>
      <w:r w:rsidR="00CD49DA">
        <w:rPr>
          <w:rFonts w:eastAsia="Times New Roman" w:cs="Times New Roman"/>
          <w:iCs/>
          <w:szCs w:val="28"/>
        </w:rPr>
        <w:t>4</w:t>
      </w:r>
      <w:r w:rsidRPr="00274682">
        <w:rPr>
          <w:rFonts w:eastAsia="Times New Roman" w:cs="Times New Roman"/>
          <w:iCs/>
          <w:szCs w:val="28"/>
        </w:rPr>
        <w:t xml:space="preserve"> году КСП </w:t>
      </w:r>
      <w:r w:rsidR="009B6383">
        <w:rPr>
          <w:rFonts w:eastAsia="Times New Roman" w:cs="Times New Roman"/>
          <w:iCs/>
          <w:szCs w:val="28"/>
        </w:rPr>
        <w:t xml:space="preserve">Комаричского района </w:t>
      </w:r>
      <w:r w:rsidRPr="00274682">
        <w:rPr>
          <w:rFonts w:eastAsia="Times New Roman" w:cs="Times New Roman"/>
          <w:iCs/>
          <w:szCs w:val="28"/>
        </w:rPr>
        <w:t>при проведении контрольных мероприятий, являются следующие:</w:t>
      </w:r>
    </w:p>
    <w:p w14:paraId="0A83642B" w14:textId="69512DBC" w:rsidR="00B072E1" w:rsidRPr="00B072E1" w:rsidRDefault="00B072E1" w:rsidP="00B072E1">
      <w:pPr>
        <w:pStyle w:val="a3"/>
        <w:numPr>
          <w:ilvl w:val="0"/>
          <w:numId w:val="29"/>
        </w:numPr>
        <w:ind w:left="142" w:firstLine="642"/>
        <w:jc w:val="both"/>
        <w:rPr>
          <w:rFonts w:eastAsia="Times New Roman" w:cs="Times New Roman"/>
          <w:b/>
          <w:i/>
          <w:iCs/>
          <w:szCs w:val="28"/>
        </w:rPr>
      </w:pPr>
      <w:r w:rsidRPr="00B072E1">
        <w:rPr>
          <w:rFonts w:eastAsia="Times New Roman" w:cs="Times New Roman"/>
          <w:b/>
          <w:i/>
          <w:iCs/>
          <w:szCs w:val="28"/>
        </w:rP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r w:rsidRPr="00B072E1">
        <w:t xml:space="preserve"> </w:t>
      </w:r>
      <w:r w:rsidRPr="00B072E1">
        <w:rPr>
          <w:rFonts w:eastAsia="Times New Roman" w:cs="Times New Roman"/>
          <w:b/>
          <w:i/>
          <w:iCs/>
          <w:szCs w:val="28"/>
        </w:rPr>
        <w:t>(</w:t>
      </w:r>
      <w:r w:rsidR="00DC1AAF">
        <w:rPr>
          <w:rFonts w:eastAsia="Times New Roman" w:cs="Times New Roman"/>
          <w:b/>
          <w:i/>
          <w:iCs/>
          <w:szCs w:val="28"/>
        </w:rPr>
        <w:t>2</w:t>
      </w:r>
      <w:r w:rsidRPr="00B072E1">
        <w:rPr>
          <w:rFonts w:eastAsia="Times New Roman" w:cs="Times New Roman"/>
          <w:b/>
          <w:i/>
          <w:iCs/>
          <w:szCs w:val="28"/>
        </w:rPr>
        <w:t xml:space="preserve"> нарушени</w:t>
      </w:r>
      <w:r w:rsidR="00DC1AAF">
        <w:rPr>
          <w:rFonts w:eastAsia="Times New Roman" w:cs="Times New Roman"/>
          <w:b/>
          <w:i/>
          <w:iCs/>
          <w:szCs w:val="28"/>
        </w:rPr>
        <w:t>я</w:t>
      </w:r>
      <w:r w:rsidRPr="00B072E1">
        <w:rPr>
          <w:rFonts w:eastAsia="Times New Roman" w:cs="Times New Roman"/>
          <w:b/>
          <w:i/>
          <w:iCs/>
          <w:szCs w:val="28"/>
        </w:rPr>
        <w:t>)</w:t>
      </w:r>
    </w:p>
    <w:p w14:paraId="1337DB1B" w14:textId="0128B6D1" w:rsidR="00B072E1" w:rsidRPr="00B072E1" w:rsidRDefault="00B072E1" w:rsidP="00B072E1">
      <w:pPr>
        <w:spacing w:after="200" w:line="288" w:lineRule="auto"/>
        <w:ind w:left="284" w:firstLine="500"/>
        <w:contextualSpacing/>
        <w:jc w:val="both"/>
        <w:rPr>
          <w:rFonts w:eastAsia="Times New Roman" w:cs="Times New Roman"/>
          <w:iCs/>
          <w:szCs w:val="28"/>
        </w:rPr>
      </w:pPr>
      <w:r w:rsidRPr="00B072E1">
        <w:rPr>
          <w:rFonts w:eastAsia="Times New Roman" w:cs="Times New Roman"/>
          <w:iCs/>
          <w:szCs w:val="28"/>
        </w:rPr>
        <w:t xml:space="preserve">Установлено, что в нарушении статья 73 Бюджетного кодекса Российской Федерации </w:t>
      </w:r>
      <w:r>
        <w:rPr>
          <w:rFonts w:eastAsia="Times New Roman" w:cs="Times New Roman"/>
          <w:iCs/>
          <w:szCs w:val="28"/>
        </w:rPr>
        <w:t>у</w:t>
      </w:r>
      <w:r w:rsidRPr="00B072E1">
        <w:rPr>
          <w:rFonts w:eastAsia="Times New Roman" w:cs="Times New Roman"/>
          <w:iCs/>
          <w:szCs w:val="28"/>
        </w:rPr>
        <w:t>чреждением не ведется реестр закупок, осуществляемых без заключения государственных или муниципальных контрактов</w:t>
      </w:r>
    </w:p>
    <w:p w14:paraId="20CE2A40" w14:textId="77777777" w:rsidR="00B072E1" w:rsidRDefault="00B072E1" w:rsidP="00B072E1">
      <w:pPr>
        <w:numPr>
          <w:ilvl w:val="0"/>
          <w:numId w:val="29"/>
        </w:numPr>
        <w:spacing w:after="200" w:line="288" w:lineRule="auto"/>
        <w:ind w:left="284" w:firstLine="500"/>
        <w:contextualSpacing/>
        <w:jc w:val="both"/>
        <w:rPr>
          <w:rFonts w:eastAsia="Times New Roman" w:cs="Times New Roman"/>
          <w:b/>
          <w:i/>
          <w:iCs/>
          <w:szCs w:val="28"/>
        </w:rPr>
      </w:pPr>
      <w:r w:rsidRPr="00B072E1">
        <w:rPr>
          <w:rFonts w:eastAsia="Times New Roman" w:cs="Times New Roman"/>
          <w:b/>
          <w:i/>
          <w:iCs/>
          <w:szCs w:val="28"/>
        </w:rPr>
        <w:t>Не</w:t>
      </w:r>
      <w:r>
        <w:rPr>
          <w:rFonts w:eastAsia="Times New Roman" w:cs="Times New Roman"/>
          <w:b/>
          <w:i/>
          <w:iCs/>
          <w:szCs w:val="28"/>
        </w:rPr>
        <w:t xml:space="preserve"> </w:t>
      </w:r>
      <w:r w:rsidRPr="00B072E1">
        <w:rPr>
          <w:rFonts w:eastAsia="Times New Roman" w:cs="Times New Roman"/>
          <w:b/>
          <w:i/>
          <w:iCs/>
          <w:szCs w:val="28"/>
        </w:rPr>
        <w:t>включение в контракт (договор) обязательных условий</w:t>
      </w:r>
    </w:p>
    <w:p w14:paraId="114DE90C" w14:textId="6D9D53AB" w:rsidR="00B072E1" w:rsidRDefault="00B072E1" w:rsidP="00B072E1">
      <w:pPr>
        <w:spacing w:after="200" w:line="288" w:lineRule="auto"/>
        <w:ind w:left="284" w:hanging="284"/>
        <w:contextualSpacing/>
        <w:jc w:val="both"/>
        <w:rPr>
          <w:rFonts w:eastAsia="Times New Roman" w:cs="Times New Roman"/>
          <w:b/>
          <w:i/>
          <w:iCs/>
          <w:szCs w:val="28"/>
        </w:rPr>
      </w:pPr>
      <w:r>
        <w:rPr>
          <w:rFonts w:eastAsia="Times New Roman" w:cs="Times New Roman"/>
          <w:b/>
          <w:i/>
          <w:iCs/>
          <w:szCs w:val="28"/>
        </w:rPr>
        <w:lastRenderedPageBreak/>
        <w:t xml:space="preserve"> </w:t>
      </w:r>
      <w:r w:rsidRPr="00B072E1">
        <w:rPr>
          <w:rFonts w:eastAsia="Times New Roman" w:cs="Times New Roman"/>
          <w:b/>
          <w:i/>
          <w:iCs/>
          <w:szCs w:val="28"/>
        </w:rPr>
        <w:t>(</w:t>
      </w:r>
      <w:r>
        <w:rPr>
          <w:rFonts w:eastAsia="Times New Roman" w:cs="Times New Roman"/>
          <w:b/>
          <w:i/>
          <w:iCs/>
          <w:szCs w:val="28"/>
        </w:rPr>
        <w:t>4</w:t>
      </w:r>
      <w:r w:rsidRPr="00B072E1">
        <w:rPr>
          <w:rFonts w:eastAsia="Times New Roman" w:cs="Times New Roman"/>
          <w:b/>
          <w:i/>
          <w:iCs/>
          <w:szCs w:val="28"/>
        </w:rPr>
        <w:t xml:space="preserve"> нарушени</w:t>
      </w:r>
      <w:r>
        <w:rPr>
          <w:rFonts w:eastAsia="Times New Roman" w:cs="Times New Roman"/>
          <w:b/>
          <w:i/>
          <w:iCs/>
          <w:szCs w:val="28"/>
        </w:rPr>
        <w:t>я</w:t>
      </w:r>
      <w:r w:rsidRPr="00B072E1">
        <w:rPr>
          <w:rFonts w:eastAsia="Times New Roman" w:cs="Times New Roman"/>
          <w:b/>
          <w:i/>
          <w:iCs/>
          <w:szCs w:val="28"/>
        </w:rPr>
        <w:t>)</w:t>
      </w:r>
    </w:p>
    <w:p w14:paraId="13802880" w14:textId="630CAECE" w:rsidR="00B072E1" w:rsidRPr="00DC1AAF" w:rsidRDefault="00B072E1" w:rsidP="00B072E1">
      <w:pPr>
        <w:spacing w:after="200" w:line="288" w:lineRule="auto"/>
        <w:ind w:left="284" w:hanging="284"/>
        <w:contextualSpacing/>
        <w:jc w:val="both"/>
        <w:rPr>
          <w:rFonts w:eastAsia="Times New Roman" w:cs="Times New Roman"/>
          <w:iCs/>
          <w:szCs w:val="28"/>
        </w:rPr>
      </w:pPr>
      <w:r w:rsidRPr="00DC1AAF">
        <w:rPr>
          <w:rFonts w:eastAsia="Times New Roman" w:cs="Times New Roman"/>
          <w:iCs/>
          <w:szCs w:val="28"/>
        </w:rPr>
        <w:t xml:space="preserve">         Установлено, что в нарушении статьи 23, 30, 34, 93, 94, 96, 108–111.4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DC1AAF">
        <w:t xml:space="preserve"> у</w:t>
      </w:r>
      <w:r w:rsidRPr="00DC1AAF">
        <w:rPr>
          <w:rFonts w:eastAsia="Times New Roman" w:cs="Times New Roman"/>
          <w:iCs/>
          <w:szCs w:val="28"/>
        </w:rPr>
        <w:t>чреждением заключены контракты предельный размер аванса которых составляет  100 %., учреждением заключены контракты без указания цены контракта</w:t>
      </w:r>
    </w:p>
    <w:p w14:paraId="694540A7" w14:textId="1C3EBFD6" w:rsidR="00B072E1" w:rsidRDefault="00B072E1" w:rsidP="00B072E1">
      <w:pPr>
        <w:spacing w:after="200" w:line="288" w:lineRule="auto"/>
        <w:ind w:firstLine="851"/>
        <w:contextualSpacing/>
        <w:jc w:val="both"/>
        <w:rPr>
          <w:rFonts w:eastAsia="Times New Roman" w:cs="Times New Roman"/>
          <w:b/>
          <w:i/>
          <w:iCs/>
          <w:szCs w:val="28"/>
        </w:rPr>
      </w:pPr>
      <w:r>
        <w:rPr>
          <w:rFonts w:eastAsia="Times New Roman" w:cs="Times New Roman"/>
          <w:b/>
          <w:i/>
          <w:iCs/>
          <w:szCs w:val="28"/>
        </w:rPr>
        <w:t>3.</w:t>
      </w:r>
      <w:r w:rsidRPr="00B072E1">
        <w:rPr>
          <w:rFonts w:eastAsia="Times New Roman" w:cs="Times New Roman"/>
          <w:b/>
          <w:i/>
          <w:iCs/>
          <w:szCs w:val="28"/>
        </w:rPr>
        <w:t>Нарушения условий исполнения контрактов (договоров), в том числе сроков исполнения, включая своевременность расчетов по контракту (договору)</w:t>
      </w:r>
      <w:r w:rsidR="00DC1AAF" w:rsidRPr="00DC1AAF">
        <w:t xml:space="preserve"> </w:t>
      </w:r>
      <w:r w:rsidR="00DC1AAF" w:rsidRPr="00DC1AAF">
        <w:rPr>
          <w:rFonts w:eastAsia="Times New Roman" w:cs="Times New Roman"/>
          <w:b/>
          <w:i/>
          <w:iCs/>
          <w:szCs w:val="28"/>
        </w:rPr>
        <w:t>(</w:t>
      </w:r>
      <w:r w:rsidR="00D75B23">
        <w:rPr>
          <w:rFonts w:eastAsia="Times New Roman" w:cs="Times New Roman"/>
          <w:b/>
          <w:i/>
          <w:iCs/>
          <w:szCs w:val="28"/>
        </w:rPr>
        <w:t>2</w:t>
      </w:r>
      <w:r w:rsidR="00DC1AAF" w:rsidRPr="00DC1AAF">
        <w:rPr>
          <w:rFonts w:eastAsia="Times New Roman" w:cs="Times New Roman"/>
          <w:b/>
          <w:i/>
          <w:iCs/>
          <w:szCs w:val="28"/>
        </w:rPr>
        <w:t xml:space="preserve"> нарушение)</w:t>
      </w:r>
    </w:p>
    <w:p w14:paraId="479FBBEF" w14:textId="21311A44" w:rsidR="00B072E1" w:rsidRDefault="00DC1AAF" w:rsidP="00DC1AAF">
      <w:pPr>
        <w:spacing w:after="200" w:line="288" w:lineRule="auto"/>
        <w:ind w:left="142" w:firstLine="0"/>
        <w:contextualSpacing/>
        <w:jc w:val="both"/>
        <w:rPr>
          <w:rFonts w:eastAsia="Times New Roman" w:cs="Times New Roman"/>
          <w:iCs/>
          <w:szCs w:val="28"/>
        </w:rPr>
      </w:pPr>
      <w:r>
        <w:rPr>
          <w:rFonts w:eastAsia="Times New Roman" w:cs="Times New Roman"/>
          <w:iCs/>
          <w:szCs w:val="28"/>
        </w:rPr>
        <w:t xml:space="preserve">        </w:t>
      </w:r>
      <w:r w:rsidRPr="00DC1AAF">
        <w:rPr>
          <w:rFonts w:eastAsia="Times New Roman" w:cs="Times New Roman"/>
          <w:iCs/>
          <w:szCs w:val="28"/>
        </w:rPr>
        <w:t>Установлено, что в нарушении</w:t>
      </w:r>
      <w:r>
        <w:rPr>
          <w:rFonts w:eastAsia="Times New Roman" w:cs="Times New Roman"/>
          <w:iCs/>
          <w:szCs w:val="28"/>
        </w:rPr>
        <w:t xml:space="preserve"> </w:t>
      </w:r>
      <w:r w:rsidRPr="00DC1AAF">
        <w:rPr>
          <w:rFonts w:eastAsia="Times New Roman" w:cs="Times New Roman"/>
          <w:iCs/>
          <w:szCs w:val="28"/>
        </w:rPr>
        <w:t>статьи 30, 34, 94, 101</w:t>
      </w:r>
      <w:r w:rsidRPr="00DC1AAF">
        <w:t xml:space="preserve"> </w:t>
      </w:r>
      <w:r w:rsidRPr="00DC1AAF">
        <w:rPr>
          <w:rFonts w:eastAsia="Times New Roman" w:cs="Times New Roman"/>
          <w:iCs/>
          <w:szCs w:val="28"/>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iCs/>
          <w:szCs w:val="28"/>
        </w:rPr>
        <w:t xml:space="preserve"> н</w:t>
      </w:r>
      <w:r w:rsidRPr="00DC1AAF">
        <w:rPr>
          <w:rFonts w:eastAsia="Times New Roman" w:cs="Times New Roman"/>
          <w:iCs/>
          <w:szCs w:val="28"/>
        </w:rPr>
        <w:t>арушены условия договора, отсутствуе</w:t>
      </w:r>
      <w:r>
        <w:rPr>
          <w:rFonts w:eastAsia="Times New Roman" w:cs="Times New Roman"/>
          <w:iCs/>
          <w:szCs w:val="28"/>
        </w:rPr>
        <w:t>т подтверждение оплаты договора, в</w:t>
      </w:r>
      <w:r w:rsidRPr="00DC1AAF">
        <w:rPr>
          <w:rFonts w:eastAsia="Times New Roman" w:cs="Times New Roman"/>
          <w:iCs/>
          <w:szCs w:val="28"/>
        </w:rPr>
        <w:t xml:space="preserve"> учреждении расчеты по договору подряда  произведены с арифметической ошибкой.</w:t>
      </w:r>
    </w:p>
    <w:p w14:paraId="03ED4197" w14:textId="61C85849" w:rsidR="00274682" w:rsidRPr="00DC1AAF" w:rsidRDefault="00C27287" w:rsidP="00DC1AAF">
      <w:pPr>
        <w:pStyle w:val="a3"/>
        <w:numPr>
          <w:ilvl w:val="0"/>
          <w:numId w:val="32"/>
        </w:numPr>
        <w:spacing w:after="200" w:line="288" w:lineRule="auto"/>
        <w:ind w:left="142" w:firstLine="642"/>
        <w:jc w:val="both"/>
        <w:rPr>
          <w:rFonts w:eastAsia="Times New Roman" w:cs="Times New Roman"/>
          <w:b/>
          <w:i/>
          <w:iCs/>
          <w:szCs w:val="28"/>
        </w:rPr>
      </w:pPr>
      <w:r w:rsidRPr="00DC1AAF">
        <w:rPr>
          <w:rFonts w:eastAsia="Times New Roman" w:cs="Times New Roman"/>
          <w:b/>
          <w:i/>
          <w:iCs/>
          <w:szCs w:val="28"/>
        </w:rPr>
        <w:t>Нарушения порядка формирования комиссии (комиссий) по осуществлению закупок, а также порядка принятия решений комиссией</w:t>
      </w:r>
      <w:r w:rsidR="002A79E9" w:rsidRPr="00DC1AAF">
        <w:rPr>
          <w:rFonts w:eastAsia="Times New Roman" w:cs="Times New Roman"/>
          <w:b/>
          <w:i/>
          <w:iCs/>
          <w:szCs w:val="28"/>
        </w:rPr>
        <w:t xml:space="preserve"> </w:t>
      </w:r>
      <w:r w:rsidR="00274682" w:rsidRPr="00DC1AAF">
        <w:rPr>
          <w:rFonts w:eastAsia="Times New Roman" w:cs="Times New Roman"/>
          <w:b/>
          <w:i/>
          <w:iCs/>
          <w:szCs w:val="28"/>
        </w:rPr>
        <w:t>(</w:t>
      </w:r>
      <w:r w:rsidR="00A348B0" w:rsidRPr="00DC1AAF">
        <w:rPr>
          <w:rFonts w:eastAsia="Times New Roman" w:cs="Times New Roman"/>
          <w:b/>
          <w:i/>
          <w:iCs/>
          <w:szCs w:val="28"/>
        </w:rPr>
        <w:t>1</w:t>
      </w:r>
      <w:r w:rsidR="00274682" w:rsidRPr="00DC1AAF">
        <w:rPr>
          <w:rFonts w:eastAsia="Times New Roman" w:cs="Times New Roman"/>
          <w:b/>
          <w:i/>
          <w:iCs/>
          <w:szCs w:val="28"/>
        </w:rPr>
        <w:t xml:space="preserve"> нарушени</w:t>
      </w:r>
      <w:r w:rsidR="00A348B0" w:rsidRPr="00DC1AAF">
        <w:rPr>
          <w:rFonts w:eastAsia="Times New Roman" w:cs="Times New Roman"/>
          <w:b/>
          <w:i/>
          <w:iCs/>
          <w:szCs w:val="28"/>
        </w:rPr>
        <w:t>е</w:t>
      </w:r>
      <w:r w:rsidR="00274682" w:rsidRPr="00DC1AAF">
        <w:rPr>
          <w:rFonts w:eastAsia="Times New Roman" w:cs="Times New Roman"/>
          <w:b/>
          <w:i/>
          <w:iCs/>
          <w:szCs w:val="28"/>
        </w:rPr>
        <w:t>)</w:t>
      </w:r>
    </w:p>
    <w:p w14:paraId="532F1FD0" w14:textId="501C192D" w:rsidR="00A348B0" w:rsidRDefault="00274682" w:rsidP="00274682">
      <w:pPr>
        <w:ind w:firstLine="708"/>
        <w:contextualSpacing/>
        <w:jc w:val="both"/>
        <w:rPr>
          <w:rFonts w:eastAsia="Times New Roman" w:cs="Times New Roman"/>
          <w:iCs/>
          <w:szCs w:val="28"/>
          <w:lang w:eastAsia="ru-RU"/>
        </w:rPr>
      </w:pPr>
      <w:r w:rsidRPr="00274682">
        <w:rPr>
          <w:rFonts w:eastAsia="Times New Roman" w:cs="Times New Roman"/>
          <w:iCs/>
          <w:szCs w:val="28"/>
        </w:rPr>
        <w:t>Установлено,</w:t>
      </w:r>
      <w:r w:rsidR="0032512F">
        <w:rPr>
          <w:rFonts w:eastAsia="Times New Roman" w:cs="Times New Roman"/>
          <w:iCs/>
          <w:szCs w:val="28"/>
        </w:rPr>
        <w:t xml:space="preserve"> что в</w:t>
      </w:r>
      <w:r w:rsidR="0032512F" w:rsidRPr="0032512F">
        <w:rPr>
          <w:rFonts w:eastAsia="Times New Roman" w:cs="Times New Roman"/>
          <w:iCs/>
          <w:szCs w:val="28"/>
          <w:lang w:eastAsia="ru-RU"/>
        </w:rPr>
        <w:t xml:space="preserve"> нарушении ст. 39 Закона о контрактной системе в сфере закупок № 44-ФЗ от 05.04.2013 г.</w:t>
      </w:r>
      <w:r w:rsidR="00A348B0">
        <w:rPr>
          <w:rFonts w:eastAsia="Times New Roman" w:cs="Times New Roman"/>
          <w:iCs/>
          <w:szCs w:val="28"/>
          <w:lang w:eastAsia="ru-RU"/>
        </w:rPr>
        <w:t xml:space="preserve"> в учреждении</w:t>
      </w:r>
      <w:r w:rsidR="0032512F" w:rsidRPr="0032512F">
        <w:rPr>
          <w:rFonts w:eastAsia="Times New Roman" w:cs="Times New Roman"/>
          <w:iCs/>
          <w:szCs w:val="28"/>
          <w:lang w:eastAsia="ru-RU"/>
        </w:rPr>
        <w:t xml:space="preserve"> </w:t>
      </w:r>
      <w:r w:rsidR="00A348B0" w:rsidRPr="00A348B0">
        <w:rPr>
          <w:rFonts w:eastAsia="Times New Roman" w:cs="Times New Roman"/>
          <w:iCs/>
          <w:szCs w:val="28"/>
          <w:lang w:eastAsia="ru-RU"/>
        </w:rPr>
        <w:t>отсутствует комиссия по осуществлению закупок</w:t>
      </w:r>
      <w:r w:rsidR="00DC1AAF">
        <w:rPr>
          <w:rFonts w:eastAsia="Times New Roman" w:cs="Times New Roman"/>
          <w:iCs/>
          <w:szCs w:val="28"/>
          <w:lang w:eastAsia="ru-RU"/>
        </w:rPr>
        <w:t>.</w:t>
      </w:r>
      <w:r w:rsidR="00A348B0" w:rsidRPr="00A348B0">
        <w:rPr>
          <w:rFonts w:eastAsia="Times New Roman" w:cs="Times New Roman"/>
          <w:iCs/>
          <w:szCs w:val="28"/>
          <w:lang w:eastAsia="ru-RU"/>
        </w:rPr>
        <w:t xml:space="preserve"> </w:t>
      </w:r>
    </w:p>
    <w:p w14:paraId="0B25CA2B" w14:textId="602EB4C2" w:rsidR="00DC1AAF" w:rsidRDefault="00DC1AAF" w:rsidP="00274682">
      <w:pPr>
        <w:ind w:firstLine="708"/>
        <w:contextualSpacing/>
        <w:jc w:val="both"/>
        <w:rPr>
          <w:rFonts w:eastAsia="Times New Roman" w:cs="Times New Roman"/>
          <w:b/>
          <w:i/>
          <w:iCs/>
          <w:szCs w:val="28"/>
        </w:rPr>
      </w:pPr>
      <w:r>
        <w:rPr>
          <w:rFonts w:eastAsia="Times New Roman" w:cs="Times New Roman"/>
          <w:b/>
          <w:i/>
          <w:iCs/>
          <w:szCs w:val="28"/>
        </w:rPr>
        <w:t>5</w:t>
      </w:r>
      <w:r w:rsidR="00274682" w:rsidRPr="00274682">
        <w:rPr>
          <w:rFonts w:eastAsia="Times New Roman" w:cs="Times New Roman"/>
          <w:b/>
          <w:i/>
          <w:iCs/>
          <w:szCs w:val="28"/>
        </w:rPr>
        <w:t>.</w:t>
      </w:r>
      <w:r w:rsidRPr="00DC1AAF">
        <w:t xml:space="preserve"> </w:t>
      </w:r>
      <w:r w:rsidRPr="00DC1AAF">
        <w:rPr>
          <w:rFonts w:eastAsia="Times New Roman" w:cs="Times New Roman"/>
          <w:b/>
          <w:i/>
          <w:iCs/>
          <w:szCs w:val="28"/>
        </w:rPr>
        <w:t>Нарушения порядка формирования контрактной службы, назначения контрактного управляющего (их отсутствие)</w:t>
      </w:r>
      <w:r>
        <w:rPr>
          <w:rFonts w:eastAsia="Times New Roman" w:cs="Times New Roman"/>
          <w:b/>
          <w:i/>
          <w:iCs/>
          <w:szCs w:val="28"/>
        </w:rPr>
        <w:t xml:space="preserve"> </w:t>
      </w:r>
      <w:r w:rsidRPr="00DC1AAF">
        <w:rPr>
          <w:rFonts w:eastAsia="Times New Roman" w:cs="Times New Roman"/>
          <w:b/>
          <w:i/>
          <w:iCs/>
          <w:szCs w:val="28"/>
        </w:rPr>
        <w:t>(1 нарушение)</w:t>
      </w:r>
    </w:p>
    <w:p w14:paraId="0032F5EA" w14:textId="12D71ED1" w:rsidR="00C27287" w:rsidRDefault="00274682" w:rsidP="00A348B0">
      <w:pPr>
        <w:widowControl w:val="0"/>
        <w:jc w:val="both"/>
        <w:rPr>
          <w:rFonts w:eastAsia="Times New Roman" w:cs="Times New Roman"/>
          <w:iCs/>
          <w:szCs w:val="28"/>
          <w:lang w:eastAsia="ru-RU"/>
        </w:rPr>
      </w:pPr>
      <w:r w:rsidRPr="00F04CD6">
        <w:rPr>
          <w:rFonts w:eastAsia="Times New Roman" w:cs="Times New Roman"/>
          <w:iCs/>
          <w:szCs w:val="28"/>
        </w:rPr>
        <w:t xml:space="preserve">Установлено, что </w:t>
      </w:r>
      <w:r w:rsidR="00382580" w:rsidRPr="00F04CD6">
        <w:rPr>
          <w:rFonts w:eastAsia="Times New Roman" w:cs="Times New Roman"/>
          <w:iCs/>
          <w:szCs w:val="28"/>
        </w:rPr>
        <w:t>в</w:t>
      </w:r>
      <w:r w:rsidR="0077737C" w:rsidRPr="00F04CD6">
        <w:rPr>
          <w:rFonts w:eastAsia="Times New Roman" w:cs="Times New Roman"/>
          <w:bCs/>
          <w:szCs w:val="28"/>
          <w:lang w:eastAsia="ru-RU"/>
        </w:rPr>
        <w:t xml:space="preserve"> нарушение</w:t>
      </w:r>
      <w:r w:rsidR="0077737C" w:rsidRPr="0032512F">
        <w:rPr>
          <w:rFonts w:eastAsia="Times New Roman" w:cs="Times New Roman"/>
          <w:bCs/>
          <w:color w:val="FF0000"/>
          <w:szCs w:val="28"/>
          <w:lang w:eastAsia="ru-RU"/>
        </w:rPr>
        <w:t xml:space="preserve"> </w:t>
      </w:r>
      <w:r w:rsidR="00F04CD6" w:rsidRPr="00F04CD6">
        <w:rPr>
          <w:rFonts w:eastAsia="Times New Roman" w:cs="Times New Roman"/>
          <w:iCs/>
          <w:szCs w:val="28"/>
          <w:lang w:eastAsia="ru-RU"/>
        </w:rPr>
        <w:t xml:space="preserve">статьи </w:t>
      </w:r>
      <w:r w:rsidR="00A348B0">
        <w:rPr>
          <w:rFonts w:eastAsia="Times New Roman" w:cs="Times New Roman"/>
          <w:iCs/>
          <w:szCs w:val="28"/>
          <w:lang w:eastAsia="ru-RU"/>
        </w:rPr>
        <w:t>38,112</w:t>
      </w:r>
      <w:r w:rsidR="00F04CD6" w:rsidRPr="00F04CD6">
        <w:rPr>
          <w:rFonts w:eastAsia="Times New Roman" w:cs="Times New Roman"/>
          <w:iCs/>
          <w:szCs w:val="28"/>
          <w:lang w:eastAsia="ru-RU"/>
        </w:rPr>
        <w:t xml:space="preserve"> Закона о контрактной системе в сфере закупок, </w:t>
      </w:r>
      <w:r w:rsidR="00DC1AAF" w:rsidRPr="00DC1AAF">
        <w:rPr>
          <w:rFonts w:eastAsia="Times New Roman" w:cs="Times New Roman"/>
          <w:iCs/>
          <w:szCs w:val="28"/>
          <w:lang w:eastAsia="ru-RU"/>
        </w:rPr>
        <w:t>В учреждении отсутствует контрактный управляющий</w:t>
      </w:r>
      <w:r w:rsidR="00DC1AAF">
        <w:rPr>
          <w:rFonts w:eastAsia="Times New Roman" w:cs="Times New Roman"/>
          <w:iCs/>
          <w:szCs w:val="28"/>
          <w:lang w:eastAsia="ru-RU"/>
        </w:rPr>
        <w:t>.</w:t>
      </w:r>
    </w:p>
    <w:p w14:paraId="4789F70A" w14:textId="6C5DCB8B" w:rsidR="00DC1AAF" w:rsidRPr="00DC1AAF" w:rsidRDefault="00DC1AAF" w:rsidP="00D75B23">
      <w:pPr>
        <w:pStyle w:val="a3"/>
        <w:widowControl w:val="0"/>
        <w:numPr>
          <w:ilvl w:val="0"/>
          <w:numId w:val="32"/>
        </w:numPr>
        <w:ind w:left="0" w:firstLine="784"/>
        <w:jc w:val="both"/>
        <w:rPr>
          <w:rFonts w:eastAsia="Times New Roman" w:cs="Times New Roman"/>
          <w:b/>
          <w:i/>
          <w:iCs/>
          <w:szCs w:val="28"/>
        </w:rPr>
      </w:pPr>
      <w:r w:rsidRPr="00DC1AAF">
        <w:rPr>
          <w:rFonts w:eastAsia="Times New Roman" w:cs="Times New Roman"/>
          <w:b/>
          <w:i/>
          <w:iCs/>
          <w:szCs w:val="28"/>
        </w:rPr>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r w:rsidR="00D75B23">
        <w:rPr>
          <w:rFonts w:eastAsia="Times New Roman" w:cs="Times New Roman"/>
          <w:b/>
          <w:i/>
          <w:iCs/>
          <w:szCs w:val="28"/>
        </w:rPr>
        <w:t xml:space="preserve"> </w:t>
      </w:r>
      <w:r w:rsidR="00D75B23" w:rsidRPr="00D75B23">
        <w:rPr>
          <w:rFonts w:eastAsia="Times New Roman" w:cs="Times New Roman"/>
          <w:b/>
          <w:i/>
          <w:iCs/>
          <w:szCs w:val="28"/>
        </w:rPr>
        <w:t>(1 нарушение)</w:t>
      </w:r>
    </w:p>
    <w:p w14:paraId="3E10D226" w14:textId="06C50ECE" w:rsidR="0032512F" w:rsidRDefault="0032512F" w:rsidP="0032512F">
      <w:pPr>
        <w:widowControl w:val="0"/>
        <w:contextualSpacing/>
        <w:jc w:val="both"/>
        <w:rPr>
          <w:rFonts w:eastAsia="Times New Roman" w:cs="Times New Roman"/>
          <w:szCs w:val="28"/>
          <w:lang w:eastAsia="ru-RU"/>
        </w:rPr>
      </w:pPr>
      <w:r w:rsidRPr="00274682">
        <w:rPr>
          <w:rFonts w:eastAsia="Times New Roman" w:cs="Times New Roman"/>
          <w:iCs/>
          <w:szCs w:val="28"/>
        </w:rPr>
        <w:t>Установлено,</w:t>
      </w:r>
      <w:r>
        <w:rPr>
          <w:rFonts w:eastAsia="Times New Roman" w:cs="Times New Roman"/>
          <w:iCs/>
          <w:szCs w:val="28"/>
        </w:rPr>
        <w:t xml:space="preserve"> что в</w:t>
      </w:r>
      <w:r w:rsidRPr="00637016">
        <w:rPr>
          <w:rFonts w:eastAsia="Times New Roman" w:cs="Times New Roman"/>
          <w:szCs w:val="28"/>
          <w:lang w:eastAsia="ru-RU"/>
        </w:rPr>
        <w:t xml:space="preserve"> нарушение ст.</w:t>
      </w:r>
      <w:r w:rsidR="00DC1AAF">
        <w:rPr>
          <w:rFonts w:eastAsia="Times New Roman" w:cs="Times New Roman"/>
          <w:szCs w:val="28"/>
          <w:lang w:eastAsia="ru-RU"/>
        </w:rPr>
        <w:t>16</w:t>
      </w:r>
      <w:r w:rsidRPr="00637016">
        <w:rPr>
          <w:rFonts w:eastAsia="Times New Roman" w:cs="Times New Roman"/>
          <w:szCs w:val="28"/>
          <w:lang w:eastAsia="ru-RU"/>
        </w:rPr>
        <w:t xml:space="preserve"> Федерального Закона №44-ФЗ </w:t>
      </w:r>
      <w:r>
        <w:rPr>
          <w:rFonts w:eastAsia="Times New Roman" w:cs="Times New Roman"/>
          <w:szCs w:val="28"/>
          <w:lang w:eastAsia="ru-RU"/>
        </w:rPr>
        <w:t>у</w:t>
      </w:r>
      <w:r w:rsidRPr="00637016">
        <w:rPr>
          <w:rFonts w:eastAsia="Times New Roman" w:cs="Times New Roman"/>
          <w:szCs w:val="28"/>
          <w:lang w:eastAsia="ru-RU"/>
        </w:rPr>
        <w:t>чреждени</w:t>
      </w:r>
      <w:r>
        <w:rPr>
          <w:rFonts w:eastAsia="Times New Roman" w:cs="Times New Roman"/>
          <w:szCs w:val="28"/>
          <w:lang w:eastAsia="ru-RU"/>
        </w:rPr>
        <w:t>я</w:t>
      </w:r>
      <w:r w:rsidRPr="00637016">
        <w:rPr>
          <w:rFonts w:eastAsia="Times New Roman" w:cs="Times New Roman"/>
          <w:szCs w:val="28"/>
          <w:lang w:eastAsia="ru-RU"/>
        </w:rPr>
        <w:t>м</w:t>
      </w:r>
      <w:r>
        <w:rPr>
          <w:rFonts w:eastAsia="Times New Roman" w:cs="Times New Roman"/>
          <w:szCs w:val="28"/>
          <w:lang w:eastAsia="ru-RU"/>
        </w:rPr>
        <w:t>и</w:t>
      </w:r>
      <w:r w:rsidRPr="00637016">
        <w:rPr>
          <w:rFonts w:eastAsia="Times New Roman" w:cs="Times New Roman"/>
          <w:szCs w:val="28"/>
          <w:lang w:eastAsia="ru-RU"/>
        </w:rPr>
        <w:t xml:space="preserve"> был</w:t>
      </w:r>
      <w:r>
        <w:rPr>
          <w:rFonts w:eastAsia="Times New Roman" w:cs="Times New Roman"/>
          <w:szCs w:val="28"/>
          <w:lang w:eastAsia="ru-RU"/>
        </w:rPr>
        <w:t>и</w:t>
      </w:r>
      <w:r w:rsidRPr="00637016">
        <w:rPr>
          <w:rFonts w:eastAsia="Times New Roman" w:cs="Times New Roman"/>
          <w:szCs w:val="28"/>
          <w:lang w:eastAsia="ru-RU"/>
        </w:rPr>
        <w:t xml:space="preserve"> заключен</w:t>
      </w:r>
      <w:r>
        <w:rPr>
          <w:rFonts w:eastAsia="Times New Roman" w:cs="Times New Roman"/>
          <w:szCs w:val="28"/>
          <w:lang w:eastAsia="ru-RU"/>
        </w:rPr>
        <w:t xml:space="preserve">ы </w:t>
      </w:r>
      <w:r w:rsidRPr="00637016">
        <w:rPr>
          <w:rFonts w:eastAsia="Times New Roman" w:cs="Times New Roman"/>
          <w:szCs w:val="28"/>
          <w:lang w:eastAsia="ru-RU"/>
        </w:rPr>
        <w:t xml:space="preserve">  контракт</w:t>
      </w:r>
      <w:r>
        <w:rPr>
          <w:rFonts w:eastAsia="Times New Roman" w:cs="Times New Roman"/>
          <w:szCs w:val="28"/>
          <w:lang w:eastAsia="ru-RU"/>
        </w:rPr>
        <w:t>ы без указания цены контракта;</w:t>
      </w:r>
    </w:p>
    <w:p w14:paraId="265AC1DE" w14:textId="28B37F7B" w:rsidR="0032512F" w:rsidRDefault="00B04FC0" w:rsidP="00487799">
      <w:pPr>
        <w:ind w:firstLine="142"/>
        <w:contextualSpacing/>
        <w:jc w:val="both"/>
        <w:rPr>
          <w:rFonts w:eastAsia="Times New Roman" w:cs="Times New Roman"/>
          <w:szCs w:val="28"/>
          <w:lang w:eastAsia="ru-RU"/>
        </w:rPr>
      </w:pPr>
      <w:r>
        <w:rPr>
          <w:rFonts w:eastAsia="Times New Roman" w:cs="Times New Roman"/>
          <w:szCs w:val="28"/>
          <w:lang w:eastAsia="ru-RU"/>
        </w:rPr>
        <w:t>в</w:t>
      </w:r>
      <w:r w:rsidRPr="00637016">
        <w:rPr>
          <w:rFonts w:eastAsia="Times New Roman" w:cs="Times New Roman"/>
          <w:szCs w:val="28"/>
          <w:lang w:eastAsia="ru-RU"/>
        </w:rPr>
        <w:t xml:space="preserve"> нарушение </w:t>
      </w:r>
      <w:r w:rsidR="0032512F">
        <w:rPr>
          <w:rFonts w:eastAsia="Times New Roman" w:cs="Times New Roman"/>
          <w:iCs/>
          <w:szCs w:val="28"/>
        </w:rPr>
        <w:t>ч</w:t>
      </w:r>
      <w:r w:rsidR="0032512F" w:rsidRPr="00637016">
        <w:rPr>
          <w:rFonts w:eastAsia="Times New Roman" w:cs="Times New Roman"/>
          <w:szCs w:val="28"/>
          <w:lang w:eastAsia="ru-RU"/>
        </w:rPr>
        <w:t xml:space="preserve">астью 6 ст.96 Закона № 44-ФЗ </w:t>
      </w:r>
      <w:r w:rsidR="00DC1AAF">
        <w:rPr>
          <w:rFonts w:eastAsia="Times New Roman" w:cs="Times New Roman"/>
          <w:szCs w:val="28"/>
          <w:lang w:eastAsia="ru-RU"/>
        </w:rPr>
        <w:t>у</w:t>
      </w:r>
      <w:r w:rsidR="00DC1AAF" w:rsidRPr="00DC1AAF">
        <w:rPr>
          <w:rFonts w:eastAsia="Times New Roman" w:cs="Times New Roman"/>
          <w:szCs w:val="28"/>
          <w:lang w:eastAsia="ru-RU"/>
        </w:rPr>
        <w:t>чреждением осуществлены закупки не включенные в план-график</w:t>
      </w:r>
    </w:p>
    <w:p w14:paraId="092E4CA8" w14:textId="77777777" w:rsidR="00DC1AAF" w:rsidRDefault="00DC1AAF" w:rsidP="00487799">
      <w:pPr>
        <w:ind w:firstLine="142"/>
        <w:contextualSpacing/>
        <w:jc w:val="both"/>
        <w:rPr>
          <w:rFonts w:eastAsia="Times New Roman" w:cs="Times New Roman"/>
          <w:szCs w:val="28"/>
          <w:lang w:eastAsia="ru-RU"/>
        </w:rPr>
      </w:pPr>
    </w:p>
    <w:p w14:paraId="67A61165" w14:textId="77777777" w:rsidR="00690F2A" w:rsidRPr="00690F2A" w:rsidRDefault="00690F2A" w:rsidP="00690F2A">
      <w:pPr>
        <w:keepNext/>
        <w:keepLines/>
        <w:ind w:left="360" w:firstLine="0"/>
        <w:outlineLvl w:val="1"/>
        <w:rPr>
          <w:rFonts w:eastAsia="Times New Roman" w:cs="Times New Roman"/>
          <w:b/>
          <w:bCs/>
          <w:iCs/>
          <w:szCs w:val="28"/>
          <w:lang w:eastAsia="ru-RU"/>
        </w:rPr>
      </w:pPr>
      <w:r w:rsidRPr="00690F2A">
        <w:rPr>
          <w:rFonts w:eastAsia="Times New Roman" w:cs="Times New Roman"/>
          <w:b/>
          <w:bCs/>
          <w:iCs/>
          <w:szCs w:val="28"/>
          <w:lang w:eastAsia="ru-RU"/>
        </w:rPr>
        <w:lastRenderedPageBreak/>
        <w:t xml:space="preserve">                       6. Взаимодействие Контрольно-счетной палаты </w:t>
      </w:r>
    </w:p>
    <w:p w14:paraId="68F6482D" w14:textId="77777777" w:rsidR="00690F2A" w:rsidRPr="00690F2A" w:rsidRDefault="00690F2A" w:rsidP="00690F2A">
      <w:pPr>
        <w:keepNext/>
        <w:keepLines/>
        <w:ind w:left="360" w:firstLine="0"/>
        <w:contextualSpacing/>
        <w:outlineLvl w:val="1"/>
        <w:rPr>
          <w:rFonts w:eastAsia="Times New Roman" w:cs="Times New Roman"/>
          <w:b/>
          <w:bCs/>
          <w:iCs/>
          <w:szCs w:val="28"/>
          <w:lang w:eastAsia="ru-RU"/>
        </w:rPr>
      </w:pPr>
      <w:r w:rsidRPr="00690F2A">
        <w:rPr>
          <w:rFonts w:eastAsia="Times New Roman" w:cs="Times New Roman"/>
          <w:b/>
          <w:bCs/>
          <w:iCs/>
          <w:szCs w:val="28"/>
          <w:lang w:eastAsia="ru-RU"/>
        </w:rPr>
        <w:t xml:space="preserve">                      с государственными и муниципальными органами</w:t>
      </w:r>
    </w:p>
    <w:p w14:paraId="4B3BC32F" w14:textId="77777777" w:rsidR="00690F2A" w:rsidRPr="00690F2A" w:rsidRDefault="00690F2A" w:rsidP="00690F2A">
      <w:pPr>
        <w:ind w:firstLine="0"/>
        <w:rPr>
          <w:rFonts w:eastAsia="Times New Roman" w:cs="Times New Roman"/>
          <w:iCs/>
          <w:color w:val="FF0000"/>
          <w:sz w:val="24"/>
          <w:szCs w:val="24"/>
          <w:lang w:eastAsia="ru-RU"/>
        </w:rPr>
      </w:pPr>
    </w:p>
    <w:p w14:paraId="4EBBBDF0" w14:textId="77777777" w:rsidR="00690F2A" w:rsidRPr="00690F2A" w:rsidRDefault="00690F2A" w:rsidP="00690F2A">
      <w:pPr>
        <w:contextualSpacing/>
        <w:jc w:val="both"/>
        <w:rPr>
          <w:rFonts w:eastAsia="Times New Roman" w:cs="Times New Roman"/>
          <w:iCs/>
          <w:szCs w:val="28"/>
        </w:rPr>
      </w:pPr>
      <w:r w:rsidRPr="00690F2A">
        <w:rPr>
          <w:rFonts w:eastAsia="Times New Roman" w:cs="Times New Roman"/>
          <w:iCs/>
          <w:szCs w:val="28"/>
        </w:rPr>
        <w:t xml:space="preserve">В отчетном году взаимодействие КСП </w:t>
      </w:r>
      <w:r>
        <w:rPr>
          <w:rFonts w:eastAsia="Times New Roman" w:cs="Times New Roman"/>
          <w:iCs/>
          <w:szCs w:val="28"/>
        </w:rPr>
        <w:t xml:space="preserve">Комаричского района </w:t>
      </w:r>
      <w:r w:rsidRPr="00690F2A">
        <w:rPr>
          <w:rFonts w:eastAsia="Times New Roman" w:cs="Times New Roman"/>
          <w:iCs/>
          <w:szCs w:val="28"/>
        </w:rPr>
        <w:t>с представительными органами осуществлялось по направлениям:</w:t>
      </w:r>
    </w:p>
    <w:p w14:paraId="13726E31" w14:textId="77777777" w:rsidR="00690F2A" w:rsidRPr="00690F2A" w:rsidRDefault="00690F2A" w:rsidP="00690F2A">
      <w:pPr>
        <w:jc w:val="both"/>
        <w:rPr>
          <w:rFonts w:eastAsia="Times New Roman" w:cs="Times New Roman"/>
          <w:iCs/>
          <w:szCs w:val="28"/>
        </w:rPr>
      </w:pPr>
      <w:r w:rsidRPr="00690F2A">
        <w:rPr>
          <w:rFonts w:eastAsia="Times New Roman" w:cs="Times New Roman"/>
          <w:iCs/>
          <w:szCs w:val="28"/>
        </w:rPr>
        <w:t xml:space="preserve">- участие на заседаниях сессий </w:t>
      </w:r>
      <w:r>
        <w:rPr>
          <w:rFonts w:eastAsia="Times New Roman" w:cs="Times New Roman"/>
          <w:iCs/>
          <w:szCs w:val="28"/>
        </w:rPr>
        <w:t xml:space="preserve">Комаричского районного </w:t>
      </w:r>
      <w:r w:rsidRPr="00690F2A">
        <w:rPr>
          <w:rFonts w:eastAsia="Times New Roman" w:cs="Times New Roman"/>
          <w:iCs/>
          <w:szCs w:val="28"/>
        </w:rPr>
        <w:t xml:space="preserve"> Совета народных депутатов;</w:t>
      </w:r>
    </w:p>
    <w:p w14:paraId="27FA04A6" w14:textId="77777777" w:rsidR="00690F2A" w:rsidRPr="00690F2A" w:rsidRDefault="00690F2A" w:rsidP="00690F2A">
      <w:pPr>
        <w:jc w:val="both"/>
        <w:rPr>
          <w:rFonts w:eastAsia="Times New Roman" w:cs="Times New Roman"/>
          <w:iCs/>
          <w:szCs w:val="28"/>
        </w:rPr>
      </w:pPr>
      <w:r w:rsidRPr="00690F2A">
        <w:rPr>
          <w:rFonts w:eastAsia="Times New Roman" w:cs="Times New Roman"/>
          <w:iCs/>
          <w:szCs w:val="28"/>
        </w:rPr>
        <w:t xml:space="preserve"> - представление заключений </w:t>
      </w:r>
      <w:r w:rsidRPr="00690F2A">
        <w:rPr>
          <w:rFonts w:eastAsia="Times New Roman" w:cs="Times New Roman"/>
          <w:bCs/>
          <w:iCs/>
          <w:szCs w:val="28"/>
          <w:lang w:eastAsia="ru-RU"/>
        </w:rPr>
        <w:t xml:space="preserve">КСП </w:t>
      </w:r>
      <w:r>
        <w:rPr>
          <w:rFonts w:eastAsia="Times New Roman" w:cs="Times New Roman"/>
          <w:bCs/>
          <w:iCs/>
          <w:szCs w:val="28"/>
          <w:lang w:eastAsia="ru-RU"/>
        </w:rPr>
        <w:t xml:space="preserve">Комаричского района </w:t>
      </w:r>
      <w:r w:rsidRPr="00690F2A">
        <w:rPr>
          <w:rFonts w:eastAsia="Times New Roman" w:cs="Times New Roman"/>
          <w:iCs/>
          <w:szCs w:val="28"/>
        </w:rPr>
        <w:t xml:space="preserve">на внесение изменений в решения о бюджете </w:t>
      </w:r>
      <w:r>
        <w:rPr>
          <w:rFonts w:eastAsia="Times New Roman" w:cs="Times New Roman"/>
          <w:iCs/>
          <w:szCs w:val="28"/>
        </w:rPr>
        <w:t>района</w:t>
      </w:r>
      <w:r w:rsidR="00F04CD6">
        <w:rPr>
          <w:rFonts w:eastAsia="Times New Roman" w:cs="Times New Roman"/>
          <w:iCs/>
          <w:szCs w:val="28"/>
        </w:rPr>
        <w:t>,</w:t>
      </w:r>
      <w:r>
        <w:rPr>
          <w:rFonts w:eastAsia="Times New Roman" w:cs="Times New Roman"/>
          <w:iCs/>
          <w:szCs w:val="28"/>
        </w:rPr>
        <w:t xml:space="preserve"> а так же городского и сельских поселений Комаричского муниципального района</w:t>
      </w:r>
      <w:r w:rsidRPr="00690F2A">
        <w:rPr>
          <w:rFonts w:eastAsia="Times New Roman" w:cs="Times New Roman"/>
          <w:iCs/>
          <w:szCs w:val="28"/>
        </w:rPr>
        <w:t>;</w:t>
      </w:r>
    </w:p>
    <w:p w14:paraId="3D912CA5" w14:textId="77777777" w:rsidR="00690F2A" w:rsidRDefault="00690F2A" w:rsidP="00690F2A">
      <w:pPr>
        <w:jc w:val="both"/>
        <w:rPr>
          <w:rFonts w:eastAsia="Times New Roman" w:cs="Times New Roman"/>
          <w:iCs/>
          <w:szCs w:val="28"/>
        </w:rPr>
      </w:pPr>
      <w:r w:rsidRPr="00690F2A">
        <w:rPr>
          <w:rFonts w:eastAsia="Times New Roman" w:cs="Times New Roman"/>
          <w:iCs/>
          <w:szCs w:val="28"/>
        </w:rPr>
        <w:t xml:space="preserve">- выступление председателя КСП </w:t>
      </w:r>
      <w:r>
        <w:rPr>
          <w:rFonts w:eastAsia="Times New Roman" w:cs="Times New Roman"/>
          <w:iCs/>
          <w:szCs w:val="28"/>
        </w:rPr>
        <w:t xml:space="preserve">Комаричского района </w:t>
      </w:r>
      <w:r w:rsidRPr="00690F2A">
        <w:rPr>
          <w:rFonts w:eastAsia="Times New Roman" w:cs="Times New Roman"/>
          <w:iCs/>
          <w:szCs w:val="28"/>
        </w:rPr>
        <w:t>на публичных слушаниях при рассмотрении проекта бюджета, исполнения бюджета.</w:t>
      </w:r>
    </w:p>
    <w:p w14:paraId="056A95B4" w14:textId="77777777" w:rsidR="00690F2A" w:rsidRDefault="00690F2A" w:rsidP="00690F2A">
      <w:pPr>
        <w:jc w:val="both"/>
        <w:rPr>
          <w:rFonts w:eastAsia="Times New Roman" w:cs="Times New Roman"/>
          <w:iCs/>
          <w:szCs w:val="28"/>
        </w:rPr>
      </w:pPr>
      <w:r w:rsidRPr="00690F2A">
        <w:rPr>
          <w:rFonts w:eastAsia="Times New Roman" w:cs="Times New Roman"/>
          <w:iCs/>
          <w:szCs w:val="28"/>
        </w:rPr>
        <w:t xml:space="preserve">Возложенные законодательством полномочия по взаимодействию с правоохранительными органами КСП </w:t>
      </w:r>
      <w:r>
        <w:rPr>
          <w:rFonts w:eastAsia="Times New Roman" w:cs="Times New Roman"/>
          <w:iCs/>
          <w:szCs w:val="28"/>
        </w:rPr>
        <w:t xml:space="preserve">Комаричского района </w:t>
      </w:r>
      <w:r w:rsidRPr="00690F2A">
        <w:rPr>
          <w:rFonts w:eastAsia="Times New Roman" w:cs="Times New Roman"/>
          <w:iCs/>
          <w:szCs w:val="28"/>
        </w:rPr>
        <w:t xml:space="preserve">реализует посредством соглашений о порядке взаимодействия с Прокуратурой </w:t>
      </w:r>
      <w:r>
        <w:rPr>
          <w:rFonts w:eastAsia="Times New Roman" w:cs="Times New Roman"/>
          <w:iCs/>
          <w:szCs w:val="28"/>
        </w:rPr>
        <w:t xml:space="preserve">Комаричского района </w:t>
      </w:r>
      <w:r w:rsidRPr="00690F2A">
        <w:rPr>
          <w:rFonts w:eastAsia="Times New Roman" w:cs="Times New Roman"/>
          <w:iCs/>
          <w:szCs w:val="28"/>
        </w:rPr>
        <w:t>и МО МВД России «</w:t>
      </w:r>
      <w:r>
        <w:rPr>
          <w:rFonts w:eastAsia="Times New Roman" w:cs="Times New Roman"/>
          <w:iCs/>
          <w:szCs w:val="28"/>
        </w:rPr>
        <w:t>Севский</w:t>
      </w:r>
      <w:r w:rsidRPr="00690F2A">
        <w:rPr>
          <w:rFonts w:eastAsia="Times New Roman" w:cs="Times New Roman"/>
          <w:iCs/>
          <w:szCs w:val="28"/>
        </w:rPr>
        <w:t>».</w:t>
      </w:r>
    </w:p>
    <w:p w14:paraId="64FDD31C" w14:textId="77777777" w:rsidR="00690F2A" w:rsidRPr="00690F2A" w:rsidRDefault="00690F2A" w:rsidP="00690F2A">
      <w:pPr>
        <w:jc w:val="both"/>
        <w:rPr>
          <w:rFonts w:eastAsia="Times New Roman" w:cs="Times New Roman"/>
          <w:iCs/>
          <w:szCs w:val="28"/>
        </w:rPr>
      </w:pPr>
      <w:r w:rsidRPr="00690F2A">
        <w:rPr>
          <w:rFonts w:eastAsia="Times New Roman" w:cs="Times New Roman"/>
          <w:iCs/>
          <w:szCs w:val="28"/>
        </w:rPr>
        <w:t xml:space="preserve">В отчетном году КСП </w:t>
      </w:r>
      <w:r w:rsidR="00886DE8">
        <w:rPr>
          <w:rFonts w:eastAsia="Times New Roman" w:cs="Times New Roman"/>
          <w:iCs/>
          <w:szCs w:val="28"/>
        </w:rPr>
        <w:t xml:space="preserve">Комаричского района </w:t>
      </w:r>
      <w:r w:rsidRPr="00690F2A">
        <w:rPr>
          <w:rFonts w:eastAsia="Times New Roman" w:cs="Times New Roman"/>
          <w:iCs/>
          <w:szCs w:val="28"/>
        </w:rPr>
        <w:t>продолжена работа, направленная на повышение эффективности муниципального финансового контроля, обеспечение взаимодействия с муниципальными контрольно-счетными органами Брянской области.</w:t>
      </w:r>
    </w:p>
    <w:p w14:paraId="7898C644" w14:textId="77777777" w:rsidR="00690F2A" w:rsidRPr="00690F2A" w:rsidRDefault="00690F2A" w:rsidP="00690F2A">
      <w:pPr>
        <w:contextualSpacing/>
        <w:jc w:val="both"/>
        <w:rPr>
          <w:rFonts w:eastAsia="Times New Roman" w:cs="Times New Roman"/>
          <w:iCs/>
          <w:szCs w:val="28"/>
        </w:rPr>
      </w:pPr>
    </w:p>
    <w:p w14:paraId="17FB0A87" w14:textId="77777777" w:rsidR="00690F2A" w:rsidRPr="00690F2A" w:rsidRDefault="00690F2A" w:rsidP="00690F2A">
      <w:pPr>
        <w:widowControl w:val="0"/>
        <w:tabs>
          <w:tab w:val="left" w:pos="0"/>
          <w:tab w:val="left" w:pos="540"/>
        </w:tabs>
        <w:ind w:firstLine="567"/>
        <w:rPr>
          <w:rFonts w:eastAsia="Times New Roman" w:cs="Times New Roman"/>
          <w:b/>
          <w:bCs/>
          <w:iCs/>
          <w:szCs w:val="28"/>
          <w:lang w:eastAsia="ru-RU"/>
        </w:rPr>
      </w:pPr>
      <w:r w:rsidRPr="00690F2A">
        <w:rPr>
          <w:rFonts w:eastAsia="Times New Roman" w:cs="Times New Roman"/>
          <w:b/>
          <w:bCs/>
          <w:iCs/>
          <w:szCs w:val="28"/>
          <w:lang w:eastAsia="ru-RU"/>
        </w:rPr>
        <w:t>7. Информирование о деятельности контрольно-счетной палаты</w:t>
      </w:r>
    </w:p>
    <w:p w14:paraId="14CF9F35" w14:textId="77777777" w:rsidR="00690F2A" w:rsidRPr="00690F2A" w:rsidRDefault="00690F2A" w:rsidP="00690F2A">
      <w:pPr>
        <w:tabs>
          <w:tab w:val="left" w:pos="5985"/>
        </w:tabs>
        <w:ind w:firstLine="0"/>
        <w:jc w:val="both"/>
        <w:rPr>
          <w:rFonts w:eastAsia="Times New Roman" w:cs="Times New Roman"/>
          <w:iCs/>
          <w:color w:val="FF0000"/>
          <w:szCs w:val="28"/>
          <w:lang w:eastAsia="ru-RU"/>
        </w:rPr>
      </w:pPr>
      <w:r w:rsidRPr="00690F2A">
        <w:rPr>
          <w:rFonts w:eastAsia="Times New Roman" w:cs="Times New Roman"/>
          <w:iCs/>
          <w:color w:val="FF0000"/>
          <w:szCs w:val="28"/>
          <w:lang w:eastAsia="ru-RU"/>
        </w:rPr>
        <w:t xml:space="preserve">     </w:t>
      </w:r>
    </w:p>
    <w:p w14:paraId="7C1B76A3" w14:textId="77777777" w:rsidR="00690F2A" w:rsidRPr="00690F2A" w:rsidRDefault="00690F2A" w:rsidP="00690F2A">
      <w:pPr>
        <w:contextualSpacing/>
        <w:jc w:val="both"/>
        <w:rPr>
          <w:rFonts w:eastAsia="Times New Roman" w:cs="Times New Roman"/>
          <w:iCs/>
          <w:szCs w:val="28"/>
        </w:rPr>
      </w:pPr>
      <w:r w:rsidRPr="00690F2A">
        <w:rPr>
          <w:rFonts w:eastAsia="Times New Roman" w:cs="Times New Roman"/>
          <w:iCs/>
          <w:szCs w:val="28"/>
        </w:rPr>
        <w:t xml:space="preserve">Важным принципом работы контрольно-счетных органов является гласность и открытость для общества. </w:t>
      </w:r>
    </w:p>
    <w:p w14:paraId="44A348DF" w14:textId="77777777" w:rsidR="00690F2A" w:rsidRPr="00690F2A" w:rsidRDefault="00690F2A" w:rsidP="00690F2A">
      <w:pPr>
        <w:contextualSpacing/>
        <w:jc w:val="both"/>
        <w:rPr>
          <w:rFonts w:eastAsia="Times New Roman" w:cs="Times New Roman"/>
          <w:iCs/>
          <w:szCs w:val="28"/>
        </w:rPr>
      </w:pPr>
      <w:r w:rsidRPr="00690F2A">
        <w:rPr>
          <w:rFonts w:eastAsia="Times New Roman" w:cs="Times New Roman"/>
          <w:iCs/>
          <w:szCs w:val="28"/>
        </w:rPr>
        <w:t>Реализация принципа гласности и открытости в деятельности КСП </w:t>
      </w:r>
      <w:r w:rsidR="00886DE8">
        <w:rPr>
          <w:rFonts w:eastAsia="Times New Roman" w:cs="Times New Roman"/>
          <w:iCs/>
          <w:szCs w:val="28"/>
        </w:rPr>
        <w:t xml:space="preserve"> Комаричского района</w:t>
      </w:r>
      <w:r w:rsidRPr="00690F2A">
        <w:rPr>
          <w:rFonts w:eastAsia="Times New Roman" w:cs="Times New Roman"/>
          <w:iCs/>
          <w:szCs w:val="28"/>
        </w:rPr>
        <w:t xml:space="preserve"> как и в предыдущие годы, осуществлялась по различным направлениям. </w:t>
      </w:r>
    </w:p>
    <w:p w14:paraId="472F5E04" w14:textId="77777777" w:rsidR="00690F2A" w:rsidRPr="00690F2A" w:rsidRDefault="00F04CD6" w:rsidP="00690F2A">
      <w:pPr>
        <w:tabs>
          <w:tab w:val="left" w:pos="5985"/>
        </w:tabs>
        <w:ind w:firstLine="0"/>
        <w:jc w:val="both"/>
        <w:rPr>
          <w:rFonts w:eastAsia="Times New Roman" w:cs="Times New Roman"/>
          <w:iCs/>
          <w:szCs w:val="28"/>
        </w:rPr>
      </w:pPr>
      <w:r>
        <w:rPr>
          <w:rFonts w:eastAsia="Times New Roman" w:cs="Times New Roman"/>
          <w:iCs/>
          <w:szCs w:val="28"/>
        </w:rPr>
        <w:t xml:space="preserve">         </w:t>
      </w:r>
      <w:r w:rsidR="00690F2A" w:rsidRPr="00690F2A">
        <w:rPr>
          <w:rFonts w:eastAsia="Times New Roman" w:cs="Times New Roman"/>
          <w:iCs/>
          <w:szCs w:val="28"/>
        </w:rPr>
        <w:t xml:space="preserve">В отчетном периоде КСП </w:t>
      </w:r>
      <w:r w:rsidR="00886DE8">
        <w:rPr>
          <w:rFonts w:eastAsia="Times New Roman" w:cs="Times New Roman"/>
          <w:iCs/>
          <w:szCs w:val="28"/>
        </w:rPr>
        <w:t>Комаричского района</w:t>
      </w:r>
      <w:r w:rsidR="00886DE8" w:rsidRPr="00690F2A">
        <w:rPr>
          <w:rFonts w:eastAsia="Times New Roman" w:cs="Times New Roman"/>
          <w:iCs/>
          <w:szCs w:val="28"/>
        </w:rPr>
        <w:t xml:space="preserve"> </w:t>
      </w:r>
      <w:r w:rsidR="00690F2A" w:rsidRPr="00690F2A">
        <w:rPr>
          <w:rFonts w:eastAsia="Times New Roman" w:cs="Times New Roman"/>
          <w:iCs/>
          <w:szCs w:val="28"/>
        </w:rPr>
        <w:t xml:space="preserve">обеспечено размещение на официальном сайте </w:t>
      </w:r>
      <w:r w:rsidR="00690F2A" w:rsidRPr="00690F2A">
        <w:rPr>
          <w:rFonts w:eastAsia="Times New Roman" w:cs="Times New Roman"/>
          <w:szCs w:val="28"/>
          <w:lang w:eastAsia="ru-RU"/>
        </w:rPr>
        <w:t>администрации</w:t>
      </w:r>
      <w:r w:rsidR="00886DE8">
        <w:rPr>
          <w:rFonts w:eastAsia="Times New Roman" w:cs="Times New Roman"/>
          <w:szCs w:val="28"/>
          <w:lang w:eastAsia="ru-RU"/>
        </w:rPr>
        <w:t xml:space="preserve"> </w:t>
      </w:r>
      <w:r w:rsidR="00886DE8">
        <w:rPr>
          <w:rFonts w:eastAsia="Times New Roman" w:cs="Times New Roman"/>
          <w:iCs/>
          <w:szCs w:val="28"/>
        </w:rPr>
        <w:t>Комаричского района</w:t>
      </w:r>
      <w:r w:rsidR="00690F2A" w:rsidRPr="00690F2A">
        <w:rPr>
          <w:rFonts w:eastAsia="Times New Roman" w:cs="Times New Roman"/>
          <w:szCs w:val="28"/>
          <w:lang w:eastAsia="ru-RU"/>
        </w:rPr>
        <w:t xml:space="preserve"> в информационно-телекоммуникационной сети Интернет в разделе Контрольно-счетной палаты. В</w:t>
      </w:r>
      <w:r w:rsidR="00690F2A" w:rsidRPr="00690F2A">
        <w:rPr>
          <w:rFonts w:eastAsia="Times New Roman" w:cs="Times New Roman"/>
          <w:iCs/>
          <w:szCs w:val="28"/>
        </w:rPr>
        <w:t xml:space="preserve"> форме открытых данных общедоступной информации о деятельности КСП </w:t>
      </w:r>
      <w:r w:rsidR="00886DE8">
        <w:rPr>
          <w:rFonts w:eastAsia="Times New Roman" w:cs="Times New Roman"/>
          <w:iCs/>
          <w:szCs w:val="28"/>
        </w:rPr>
        <w:t>Комаричского района</w:t>
      </w:r>
      <w:r w:rsidR="00690F2A" w:rsidRPr="00690F2A">
        <w:rPr>
          <w:rFonts w:eastAsia="Times New Roman" w:cs="Times New Roman"/>
          <w:iCs/>
          <w:szCs w:val="28"/>
        </w:rPr>
        <w:t xml:space="preserve"> и </w:t>
      </w:r>
      <w:r w:rsidR="00690F2A" w:rsidRPr="00690F2A">
        <w:rPr>
          <w:rFonts w:eastAsia="Calibri" w:cs="Times New Roman"/>
          <w:iCs/>
          <w:szCs w:val="28"/>
        </w:rPr>
        <w:t>информации</w:t>
      </w:r>
      <w:r w:rsidR="00690F2A" w:rsidRPr="00690F2A">
        <w:rPr>
          <w:rFonts w:eastAsia="Times New Roman" w:cs="Times New Roman"/>
          <w:iCs/>
          <w:szCs w:val="28"/>
        </w:rPr>
        <w:t xml:space="preserve"> об итогах проведенных КСП </w:t>
      </w:r>
      <w:r w:rsidR="00886DE8">
        <w:rPr>
          <w:rFonts w:eastAsia="Times New Roman" w:cs="Times New Roman"/>
          <w:iCs/>
          <w:szCs w:val="28"/>
        </w:rPr>
        <w:t>Комаричского района</w:t>
      </w:r>
      <w:r w:rsidR="00886DE8" w:rsidRPr="00690F2A">
        <w:rPr>
          <w:rFonts w:eastAsia="Times New Roman" w:cs="Times New Roman"/>
          <w:iCs/>
          <w:szCs w:val="28"/>
        </w:rPr>
        <w:t xml:space="preserve"> </w:t>
      </w:r>
      <w:r w:rsidR="00690F2A" w:rsidRPr="00690F2A">
        <w:rPr>
          <w:rFonts w:eastAsia="Times New Roman" w:cs="Times New Roman"/>
          <w:iCs/>
          <w:szCs w:val="28"/>
        </w:rPr>
        <w:t>контрольных и экспертно</w:t>
      </w:r>
      <w:r w:rsidR="00690F2A" w:rsidRPr="00690F2A">
        <w:rPr>
          <w:rFonts w:eastAsia="Times New Roman" w:cs="Times New Roman"/>
          <w:iCs/>
          <w:szCs w:val="28"/>
        </w:rPr>
        <w:noBreakHyphen/>
        <w:t>аналитических мероприятий, а также принятых мерах по выполнению представлений, внесенных по результатам проведенных мероприятий.</w:t>
      </w:r>
    </w:p>
    <w:p w14:paraId="7F369278" w14:textId="50343C74" w:rsidR="00690F2A" w:rsidRPr="00690F2A" w:rsidRDefault="00690F2A" w:rsidP="00690F2A">
      <w:pPr>
        <w:contextualSpacing/>
        <w:jc w:val="both"/>
        <w:rPr>
          <w:rFonts w:eastAsia="Times New Roman" w:cs="Times New Roman"/>
          <w:iCs/>
          <w:szCs w:val="28"/>
        </w:rPr>
      </w:pPr>
      <w:r w:rsidRPr="00690F2A">
        <w:rPr>
          <w:rFonts w:eastAsia="Times New Roman" w:cs="Times New Roman"/>
          <w:iCs/>
          <w:szCs w:val="28"/>
        </w:rPr>
        <w:t>Указанная информация размещена для </w:t>
      </w:r>
      <w:r w:rsidRPr="00690F2A">
        <w:rPr>
          <w:rFonts w:eastAsia="Calibri" w:cs="Times New Roman"/>
          <w:iCs/>
          <w:szCs w:val="28"/>
        </w:rPr>
        <w:t xml:space="preserve">пользователей и </w:t>
      </w:r>
      <w:r w:rsidRPr="00690F2A">
        <w:rPr>
          <w:rFonts w:eastAsia="Times New Roman" w:cs="Times New Roman"/>
          <w:iCs/>
          <w:szCs w:val="28"/>
        </w:rPr>
        <w:t>с учетом норм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Регулярно актуализировалась и обновлялась информация в других разделах сайта,  актуализировался План работы КСП </w:t>
      </w:r>
      <w:r w:rsidR="00886DE8">
        <w:rPr>
          <w:rFonts w:eastAsia="Times New Roman" w:cs="Times New Roman"/>
          <w:iCs/>
          <w:szCs w:val="28"/>
        </w:rPr>
        <w:t xml:space="preserve">Комаричского района,  </w:t>
      </w:r>
      <w:r w:rsidRPr="00690F2A">
        <w:rPr>
          <w:rFonts w:eastAsia="Times New Roman" w:cs="Times New Roman"/>
          <w:iCs/>
          <w:szCs w:val="28"/>
        </w:rPr>
        <w:t>обновлялся новостной раздел.</w:t>
      </w:r>
    </w:p>
    <w:p w14:paraId="6B9E0FAF" w14:textId="151055A0" w:rsidR="00690F2A" w:rsidRPr="00690F2A" w:rsidRDefault="00690F2A" w:rsidP="00690F2A">
      <w:pPr>
        <w:jc w:val="both"/>
        <w:rPr>
          <w:rFonts w:eastAsia="Times New Roman" w:cs="Times New Roman"/>
          <w:iCs/>
          <w:szCs w:val="28"/>
        </w:rPr>
      </w:pPr>
      <w:r w:rsidRPr="00690F2A">
        <w:rPr>
          <w:rFonts w:eastAsia="Times New Roman" w:cs="Times New Roman"/>
          <w:iCs/>
          <w:szCs w:val="28"/>
        </w:rPr>
        <w:t xml:space="preserve">В соответствии с информацией о сводных итогах мониторинга и анализа наполнения сайтов (страниц) контрольно-счетных органов муниципальных </w:t>
      </w:r>
      <w:r w:rsidRPr="00690F2A">
        <w:rPr>
          <w:rFonts w:eastAsia="Times New Roman" w:cs="Times New Roman"/>
          <w:iCs/>
          <w:szCs w:val="28"/>
        </w:rPr>
        <w:lastRenderedPageBreak/>
        <w:t>образований Брянской области, проведенного КСП Брянской области в 202</w:t>
      </w:r>
      <w:r w:rsidR="007A028C">
        <w:rPr>
          <w:rFonts w:eastAsia="Times New Roman" w:cs="Times New Roman"/>
          <w:iCs/>
          <w:szCs w:val="28"/>
        </w:rPr>
        <w:t>4</w:t>
      </w:r>
      <w:r w:rsidRPr="00690F2A">
        <w:rPr>
          <w:rFonts w:eastAsia="Times New Roman" w:cs="Times New Roman"/>
          <w:iCs/>
          <w:szCs w:val="28"/>
        </w:rPr>
        <w:t xml:space="preserve"> году, текущему уровню открытости и доступности информации о деятельности КСП </w:t>
      </w:r>
      <w:r w:rsidR="00886DE8">
        <w:rPr>
          <w:rFonts w:eastAsia="Times New Roman" w:cs="Times New Roman"/>
          <w:iCs/>
          <w:szCs w:val="28"/>
        </w:rPr>
        <w:t>Комаричского района</w:t>
      </w:r>
      <w:r w:rsidR="00886DE8" w:rsidRPr="00690F2A">
        <w:rPr>
          <w:rFonts w:eastAsia="Times New Roman" w:cs="Times New Roman"/>
          <w:iCs/>
          <w:szCs w:val="28"/>
        </w:rPr>
        <w:t xml:space="preserve"> </w:t>
      </w:r>
      <w:r w:rsidRPr="00690F2A">
        <w:rPr>
          <w:rFonts w:eastAsia="Times New Roman" w:cs="Times New Roman"/>
          <w:iCs/>
          <w:szCs w:val="28"/>
        </w:rPr>
        <w:t>по всему объему размещенной информации присвоена итоговая оценка «отлично» (в пределах 100 %).</w:t>
      </w:r>
    </w:p>
    <w:p w14:paraId="29CCA3C9" w14:textId="77777777" w:rsidR="00690F2A" w:rsidRPr="00382580" w:rsidRDefault="00690F2A" w:rsidP="00382580">
      <w:pPr>
        <w:ind w:firstLine="0"/>
        <w:jc w:val="both"/>
        <w:rPr>
          <w:rFonts w:eastAsia="Times New Roman" w:cs="Times New Roman"/>
          <w:i/>
          <w:szCs w:val="28"/>
          <w:lang w:eastAsia="ru-RU"/>
        </w:rPr>
      </w:pPr>
    </w:p>
    <w:p w14:paraId="2AB42F8F" w14:textId="77777777" w:rsidR="008371D1" w:rsidRDefault="00690F2A" w:rsidP="008371D1">
      <w:pPr>
        <w:pStyle w:val="ConsPlusNormal"/>
        <w:jc w:val="center"/>
        <w:rPr>
          <w:b/>
        </w:rPr>
      </w:pPr>
      <w:r>
        <w:rPr>
          <w:b/>
        </w:rPr>
        <w:t>8</w:t>
      </w:r>
      <w:r w:rsidR="00F9539A" w:rsidRPr="00185415">
        <w:rPr>
          <w:b/>
        </w:rPr>
        <w:t>.</w:t>
      </w:r>
      <w:r w:rsidR="004A27FE" w:rsidRPr="00185415">
        <w:rPr>
          <w:b/>
        </w:rPr>
        <w:t>Обеспечение деятел</w:t>
      </w:r>
      <w:r w:rsidR="008371D1">
        <w:rPr>
          <w:b/>
        </w:rPr>
        <w:t xml:space="preserve">ьности Контрольно-счетной </w:t>
      </w:r>
      <w:r w:rsidR="004A27FE" w:rsidRPr="00185415">
        <w:rPr>
          <w:b/>
        </w:rPr>
        <w:t xml:space="preserve"> палаты </w:t>
      </w:r>
    </w:p>
    <w:p w14:paraId="5D915D1C" w14:textId="77777777" w:rsidR="008371D1" w:rsidRDefault="008371D1" w:rsidP="008371D1">
      <w:pPr>
        <w:pStyle w:val="ConsPlusNormal"/>
        <w:jc w:val="center"/>
        <w:rPr>
          <w:b/>
        </w:rPr>
      </w:pPr>
    </w:p>
    <w:p w14:paraId="2CADE50C" w14:textId="39C7B61D" w:rsidR="007E76C5" w:rsidRPr="007E76C5" w:rsidRDefault="00185415" w:rsidP="007E76C5">
      <w:pPr>
        <w:ind w:firstLine="567"/>
        <w:jc w:val="both"/>
        <w:rPr>
          <w:rFonts w:eastAsia="Times New Roman" w:cs="Times New Roman"/>
          <w:bCs/>
          <w:iCs/>
          <w:szCs w:val="28"/>
          <w:lang w:eastAsia="ru-RU"/>
        </w:rPr>
      </w:pPr>
      <w:r>
        <w:t xml:space="preserve">  </w:t>
      </w:r>
      <w:r w:rsidR="007E76C5" w:rsidRPr="007E76C5">
        <w:rPr>
          <w:rFonts w:eastAsia="Times New Roman" w:cs="Times New Roman"/>
          <w:iCs/>
          <w:szCs w:val="28"/>
          <w:lang w:eastAsia="ru-RU"/>
        </w:rPr>
        <w:t>Н</w:t>
      </w:r>
      <w:r w:rsidR="007E76C5" w:rsidRPr="007E76C5">
        <w:rPr>
          <w:rFonts w:eastAsia="Times New Roman" w:cs="Times New Roman"/>
          <w:bCs/>
          <w:iCs/>
          <w:szCs w:val="28"/>
          <w:lang w:eastAsia="ru-RU"/>
        </w:rPr>
        <w:t xml:space="preserve">а содержание и обеспечение деятельности КСП </w:t>
      </w:r>
      <w:r w:rsidR="007E76C5">
        <w:rPr>
          <w:rFonts w:eastAsia="Times New Roman" w:cs="Times New Roman"/>
          <w:bCs/>
          <w:iCs/>
          <w:szCs w:val="28"/>
          <w:lang w:eastAsia="ru-RU"/>
        </w:rPr>
        <w:t xml:space="preserve">Комаричского района </w:t>
      </w:r>
      <w:r w:rsidR="007E76C5" w:rsidRPr="007E76C5">
        <w:rPr>
          <w:rFonts w:eastAsia="Times New Roman" w:cs="Times New Roman"/>
          <w:bCs/>
          <w:iCs/>
          <w:szCs w:val="28"/>
          <w:lang w:eastAsia="ru-RU"/>
        </w:rPr>
        <w:t xml:space="preserve">утверждены бюджетные ассигнования в размере </w:t>
      </w:r>
      <w:r w:rsidR="00F04CD6">
        <w:rPr>
          <w:rFonts w:eastAsia="Times New Roman" w:cs="Times New Roman"/>
          <w:bCs/>
          <w:iCs/>
          <w:szCs w:val="28"/>
          <w:lang w:eastAsia="ru-RU"/>
        </w:rPr>
        <w:t>1</w:t>
      </w:r>
      <w:r w:rsidR="007A028C">
        <w:rPr>
          <w:rFonts w:eastAsia="Times New Roman" w:cs="Times New Roman"/>
          <w:bCs/>
          <w:iCs/>
          <w:szCs w:val="28"/>
          <w:lang w:eastAsia="ru-RU"/>
        </w:rPr>
        <w:t xml:space="preserve"> 9</w:t>
      </w:r>
      <w:r w:rsidR="00F04CD6">
        <w:rPr>
          <w:rFonts w:eastAsia="Times New Roman" w:cs="Times New Roman"/>
          <w:bCs/>
          <w:iCs/>
          <w:szCs w:val="28"/>
          <w:lang w:eastAsia="ru-RU"/>
        </w:rPr>
        <w:t>60,</w:t>
      </w:r>
      <w:r w:rsidR="007A028C">
        <w:rPr>
          <w:rFonts w:eastAsia="Times New Roman" w:cs="Times New Roman"/>
          <w:bCs/>
          <w:iCs/>
          <w:szCs w:val="28"/>
          <w:lang w:eastAsia="ru-RU"/>
        </w:rPr>
        <w:t>7</w:t>
      </w:r>
      <w:r w:rsidR="007E76C5" w:rsidRPr="007E76C5">
        <w:rPr>
          <w:rFonts w:eastAsia="Times New Roman" w:cs="Times New Roman"/>
          <w:bCs/>
          <w:iCs/>
          <w:szCs w:val="28"/>
          <w:lang w:eastAsia="ru-RU"/>
        </w:rPr>
        <w:t xml:space="preserve"> тыс. рублей.  Исполнение бюджетной сметы КСП </w:t>
      </w:r>
      <w:r w:rsidR="007E76C5">
        <w:rPr>
          <w:rFonts w:eastAsia="Times New Roman" w:cs="Times New Roman"/>
          <w:bCs/>
          <w:iCs/>
          <w:szCs w:val="28"/>
          <w:lang w:eastAsia="ru-RU"/>
        </w:rPr>
        <w:t xml:space="preserve">Комаричского района </w:t>
      </w:r>
      <w:r w:rsidR="007E76C5" w:rsidRPr="007E76C5">
        <w:rPr>
          <w:rFonts w:eastAsia="Times New Roman" w:cs="Times New Roman"/>
          <w:bCs/>
          <w:iCs/>
          <w:szCs w:val="28"/>
          <w:lang w:eastAsia="ru-RU"/>
        </w:rPr>
        <w:t xml:space="preserve">в отчетном году составило </w:t>
      </w:r>
      <w:r w:rsidR="007A028C">
        <w:rPr>
          <w:rFonts w:eastAsia="Times New Roman" w:cs="Times New Roman"/>
          <w:bCs/>
          <w:iCs/>
          <w:szCs w:val="28"/>
          <w:lang w:eastAsia="ru-RU"/>
        </w:rPr>
        <w:t>99,1</w:t>
      </w:r>
      <w:r w:rsidR="007E76C5" w:rsidRPr="007E76C5">
        <w:rPr>
          <w:rFonts w:eastAsia="Times New Roman" w:cs="Times New Roman"/>
          <w:bCs/>
          <w:iCs/>
          <w:szCs w:val="28"/>
          <w:lang w:eastAsia="ru-RU"/>
        </w:rPr>
        <w:t xml:space="preserve">% или </w:t>
      </w:r>
      <w:r w:rsidR="007A028C">
        <w:rPr>
          <w:rFonts w:eastAsia="Times New Roman" w:cs="Times New Roman"/>
          <w:bCs/>
          <w:iCs/>
          <w:szCs w:val="28"/>
          <w:lang w:eastAsia="ru-RU"/>
        </w:rPr>
        <w:t>1 942,6</w:t>
      </w:r>
      <w:r w:rsidR="00F04CD6">
        <w:rPr>
          <w:rFonts w:eastAsia="Times New Roman" w:cs="Times New Roman"/>
          <w:bCs/>
          <w:iCs/>
          <w:szCs w:val="28"/>
          <w:lang w:eastAsia="ru-RU"/>
        </w:rPr>
        <w:t xml:space="preserve"> </w:t>
      </w:r>
      <w:r w:rsidR="007E76C5" w:rsidRPr="007E76C5">
        <w:rPr>
          <w:rFonts w:eastAsia="Times New Roman" w:cs="Times New Roman"/>
          <w:bCs/>
          <w:iCs/>
          <w:szCs w:val="28"/>
          <w:lang w:eastAsia="ru-RU"/>
        </w:rPr>
        <w:t xml:space="preserve">тыс. рублей. </w:t>
      </w:r>
    </w:p>
    <w:p w14:paraId="2638CA16" w14:textId="582E3124" w:rsidR="007E76C5" w:rsidRPr="007E76C5" w:rsidRDefault="007E76C5" w:rsidP="007E76C5">
      <w:pPr>
        <w:ind w:firstLine="0"/>
        <w:jc w:val="both"/>
        <w:rPr>
          <w:rFonts w:eastAsia="Times New Roman" w:cs="Times New Roman"/>
          <w:bCs/>
          <w:iCs/>
          <w:szCs w:val="28"/>
          <w:lang w:eastAsia="ru-RU"/>
        </w:rPr>
      </w:pPr>
      <w:r w:rsidRPr="007E76C5">
        <w:rPr>
          <w:rFonts w:eastAsia="Times New Roman" w:cs="Times New Roman"/>
          <w:bCs/>
          <w:iCs/>
          <w:szCs w:val="28"/>
          <w:lang w:eastAsia="ru-RU"/>
        </w:rPr>
        <w:t xml:space="preserve">           Предусмотренные на содержание и обеспечение деятельности </w:t>
      </w:r>
      <w:r>
        <w:rPr>
          <w:rFonts w:eastAsia="Times New Roman" w:cs="Times New Roman"/>
          <w:bCs/>
          <w:iCs/>
          <w:szCs w:val="28"/>
          <w:lang w:eastAsia="ru-RU"/>
        </w:rPr>
        <w:t>КСП</w:t>
      </w:r>
      <w:r w:rsidRPr="007E76C5">
        <w:rPr>
          <w:rFonts w:eastAsia="Times New Roman" w:cs="Times New Roman"/>
          <w:bCs/>
          <w:iCs/>
          <w:szCs w:val="28"/>
          <w:lang w:eastAsia="ru-RU"/>
        </w:rPr>
        <w:t xml:space="preserve"> </w:t>
      </w:r>
      <w:r>
        <w:rPr>
          <w:rFonts w:eastAsia="Times New Roman" w:cs="Times New Roman"/>
          <w:bCs/>
          <w:iCs/>
          <w:szCs w:val="28"/>
          <w:lang w:eastAsia="ru-RU"/>
        </w:rPr>
        <w:t xml:space="preserve">Комаричского района </w:t>
      </w:r>
      <w:r w:rsidRPr="007E76C5">
        <w:rPr>
          <w:rFonts w:eastAsia="Times New Roman" w:cs="Times New Roman"/>
          <w:bCs/>
          <w:iCs/>
          <w:szCs w:val="28"/>
          <w:lang w:eastAsia="ru-RU"/>
        </w:rPr>
        <w:t xml:space="preserve"> средства израсходованы, в основном, на оплату труда и  оплату </w:t>
      </w:r>
      <w:r w:rsidR="00EA5F48">
        <w:rPr>
          <w:rFonts w:eastAsia="Times New Roman" w:cs="Times New Roman"/>
          <w:bCs/>
          <w:iCs/>
          <w:szCs w:val="28"/>
          <w:lang w:eastAsia="ru-RU"/>
        </w:rPr>
        <w:t>программного обеспечения</w:t>
      </w:r>
      <w:r w:rsidRPr="007E76C5">
        <w:rPr>
          <w:rFonts w:eastAsia="Times New Roman" w:cs="Times New Roman"/>
          <w:bCs/>
          <w:iCs/>
          <w:szCs w:val="28"/>
          <w:lang w:eastAsia="ru-RU"/>
        </w:rPr>
        <w:t>. В 202</w:t>
      </w:r>
      <w:r w:rsidR="007A028C">
        <w:rPr>
          <w:rFonts w:eastAsia="Times New Roman" w:cs="Times New Roman"/>
          <w:bCs/>
          <w:iCs/>
          <w:szCs w:val="28"/>
          <w:lang w:eastAsia="ru-RU"/>
        </w:rPr>
        <w:t>4</w:t>
      </w:r>
      <w:r w:rsidRPr="007E76C5">
        <w:rPr>
          <w:rFonts w:eastAsia="Times New Roman" w:cs="Times New Roman"/>
          <w:bCs/>
          <w:iCs/>
          <w:szCs w:val="28"/>
          <w:lang w:eastAsia="ru-RU"/>
        </w:rPr>
        <w:t xml:space="preserve"> году  приобретены </w:t>
      </w:r>
      <w:r w:rsidR="00EA5F48">
        <w:rPr>
          <w:rFonts w:eastAsia="Times New Roman" w:cs="Times New Roman"/>
          <w:bCs/>
          <w:iCs/>
          <w:szCs w:val="28"/>
          <w:lang w:eastAsia="ru-RU"/>
        </w:rPr>
        <w:t xml:space="preserve">основные средства </w:t>
      </w:r>
      <w:r w:rsidRPr="007E76C5">
        <w:rPr>
          <w:rFonts w:eastAsia="Times New Roman" w:cs="Times New Roman"/>
          <w:bCs/>
          <w:iCs/>
          <w:szCs w:val="28"/>
          <w:lang w:eastAsia="ru-RU"/>
        </w:rPr>
        <w:t xml:space="preserve">на сумму </w:t>
      </w:r>
      <w:r w:rsidR="007A028C">
        <w:rPr>
          <w:rFonts w:eastAsia="Times New Roman" w:cs="Times New Roman"/>
          <w:bCs/>
          <w:iCs/>
          <w:szCs w:val="28"/>
          <w:lang w:eastAsia="ru-RU"/>
        </w:rPr>
        <w:t>3,0</w:t>
      </w:r>
      <w:r w:rsidRPr="007E76C5">
        <w:rPr>
          <w:rFonts w:eastAsia="Times New Roman" w:cs="Times New Roman"/>
          <w:bCs/>
          <w:iCs/>
          <w:szCs w:val="28"/>
          <w:lang w:eastAsia="ru-RU"/>
        </w:rPr>
        <w:t xml:space="preserve"> тыс. рублей.</w:t>
      </w:r>
      <w:r w:rsidRPr="007E76C5">
        <w:rPr>
          <w:rFonts w:eastAsia="Times New Roman" w:cs="Times New Roman"/>
          <w:bCs/>
          <w:iCs/>
          <w:color w:val="FF0000"/>
          <w:szCs w:val="28"/>
          <w:lang w:eastAsia="ru-RU"/>
        </w:rPr>
        <w:t xml:space="preserve"> </w:t>
      </w:r>
      <w:r w:rsidRPr="007E76C5">
        <w:rPr>
          <w:rFonts w:eastAsia="Times New Roman" w:cs="Times New Roman"/>
          <w:bCs/>
          <w:iCs/>
          <w:szCs w:val="28"/>
          <w:lang w:eastAsia="ru-RU"/>
        </w:rPr>
        <w:t xml:space="preserve">В течение отчетного периода кадровая работа в КСП </w:t>
      </w:r>
      <w:r w:rsidR="00EA5F48">
        <w:rPr>
          <w:rFonts w:eastAsia="Times New Roman" w:cs="Times New Roman"/>
          <w:bCs/>
          <w:iCs/>
          <w:szCs w:val="28"/>
          <w:lang w:eastAsia="ru-RU"/>
        </w:rPr>
        <w:t xml:space="preserve">Комаричского района </w:t>
      </w:r>
      <w:r w:rsidRPr="007E76C5">
        <w:rPr>
          <w:rFonts w:eastAsia="Times New Roman" w:cs="Times New Roman"/>
          <w:bCs/>
          <w:iCs/>
          <w:szCs w:val="28"/>
          <w:lang w:eastAsia="ru-RU"/>
        </w:rPr>
        <w:t>проводилась в соответствии с федеральным и областным законодательством.</w:t>
      </w:r>
    </w:p>
    <w:p w14:paraId="6BAD87D4" w14:textId="0FA637CF" w:rsidR="00EA5F48" w:rsidRDefault="00EA5F48" w:rsidP="00EA5F48">
      <w:pPr>
        <w:pStyle w:val="ConsPlusNormal"/>
        <w:jc w:val="both"/>
      </w:pPr>
      <w:r>
        <w:tab/>
      </w:r>
      <w:r w:rsidRPr="00385E04">
        <w:t>По состоянию на 1 января 202</w:t>
      </w:r>
      <w:r w:rsidR="007A028C">
        <w:t>5</w:t>
      </w:r>
      <w:r w:rsidRPr="00385E04">
        <w:t xml:space="preserve"> года штатная численность Контрольно-счетной палаты составила 2 единицы, которые являются</w:t>
      </w:r>
      <w:r>
        <w:t>:</w:t>
      </w:r>
    </w:p>
    <w:p w14:paraId="7B40C80C" w14:textId="77777777" w:rsidR="00EA5F48" w:rsidRDefault="00EA5F48" w:rsidP="00EA5F48">
      <w:pPr>
        <w:pStyle w:val="ConsPlusNormal"/>
        <w:jc w:val="both"/>
      </w:pPr>
      <w:r>
        <w:t xml:space="preserve">1 муниципальная должность </w:t>
      </w:r>
      <w:r w:rsidRPr="00385E04">
        <w:t>Комаричского муниципального района</w:t>
      </w:r>
      <w:r>
        <w:t>;</w:t>
      </w:r>
    </w:p>
    <w:p w14:paraId="7F477442" w14:textId="77777777" w:rsidR="00EA5F48" w:rsidRPr="00385E04" w:rsidRDefault="00EA5F48" w:rsidP="00EA5F48">
      <w:pPr>
        <w:pStyle w:val="ConsPlusNormal"/>
        <w:jc w:val="both"/>
      </w:pPr>
      <w:r>
        <w:t xml:space="preserve">1 </w:t>
      </w:r>
      <w:r w:rsidRPr="00385E04">
        <w:t>должност</w:t>
      </w:r>
      <w:r>
        <w:t>ь</w:t>
      </w:r>
      <w:r w:rsidRPr="00385E04">
        <w:t xml:space="preserve"> муниципальной службы Комаричского муниципального района.</w:t>
      </w:r>
    </w:p>
    <w:p w14:paraId="73440A93" w14:textId="77777777" w:rsidR="00EA5F48" w:rsidRPr="00385E04" w:rsidRDefault="00EA5F48" w:rsidP="00EA5F48">
      <w:pPr>
        <w:pStyle w:val="ConsPlusNormal"/>
        <w:jc w:val="both"/>
      </w:pPr>
      <w:r w:rsidRPr="00385E04">
        <w:t xml:space="preserve">Все сотрудники имеют высшее профессиональное образование.  </w:t>
      </w:r>
    </w:p>
    <w:p w14:paraId="14569A53" w14:textId="77777777" w:rsidR="007E76C5" w:rsidRPr="007E76C5" w:rsidRDefault="007E76C5" w:rsidP="007E76C5">
      <w:pPr>
        <w:ind w:firstLine="0"/>
        <w:jc w:val="both"/>
        <w:rPr>
          <w:rFonts w:eastAsia="Times New Roman" w:cs="Times New Roman"/>
          <w:bCs/>
          <w:iCs/>
          <w:szCs w:val="28"/>
          <w:lang w:eastAsia="ru-RU"/>
        </w:rPr>
      </w:pPr>
      <w:r w:rsidRPr="007E76C5">
        <w:rPr>
          <w:rFonts w:eastAsia="Times New Roman" w:cs="Times New Roman"/>
          <w:bCs/>
          <w:iCs/>
          <w:szCs w:val="28"/>
          <w:lang w:eastAsia="ru-RU"/>
        </w:rPr>
        <w:t xml:space="preserve">          В отчетном периоде в КСП </w:t>
      </w:r>
      <w:r w:rsidR="00EA5F48">
        <w:rPr>
          <w:rFonts w:eastAsia="Times New Roman" w:cs="Times New Roman"/>
          <w:bCs/>
          <w:iCs/>
          <w:szCs w:val="28"/>
          <w:lang w:eastAsia="ru-RU"/>
        </w:rPr>
        <w:t xml:space="preserve">Комаричского района </w:t>
      </w:r>
      <w:r w:rsidRPr="007E76C5">
        <w:rPr>
          <w:rFonts w:eastAsia="Times New Roman" w:cs="Times New Roman"/>
          <w:bCs/>
          <w:iCs/>
          <w:szCs w:val="28"/>
          <w:lang w:eastAsia="ru-RU"/>
        </w:rPr>
        <w:t xml:space="preserve">проводилась целенаправленная работа по осуществлению мероприятий в рамках реализации Федерального закона от 25 декабря 2008 года № 273-ФЗ «О противодействии коррупции», соответствующих Указов Президента Российской Федерации и иных нормативных правовых актов, направленных на принятие эффективных мер по профилактике коррупции, соблюдению гражданскими служащими контрольно-счетной палаты общих принципов служебного поведения, норм профессиональной этики, обязательств, ограничений и запретов, установленных на муниципальной службе . </w:t>
      </w:r>
    </w:p>
    <w:p w14:paraId="596B0B70" w14:textId="77777777" w:rsidR="007E76C5" w:rsidRPr="007E76C5" w:rsidRDefault="007E76C5" w:rsidP="007E76C5">
      <w:pPr>
        <w:widowControl w:val="0"/>
        <w:autoSpaceDE w:val="0"/>
        <w:autoSpaceDN w:val="0"/>
        <w:adjustRightInd w:val="0"/>
        <w:jc w:val="both"/>
        <w:rPr>
          <w:rFonts w:eastAsia="Times New Roman" w:cs="Times New Roman"/>
          <w:iCs/>
          <w:szCs w:val="28"/>
          <w:lang w:eastAsia="ru-RU"/>
        </w:rPr>
      </w:pPr>
      <w:r w:rsidRPr="007E76C5">
        <w:rPr>
          <w:rFonts w:eastAsia="Times New Roman" w:cs="Times New Roman"/>
          <w:iCs/>
          <w:szCs w:val="28"/>
          <w:lang w:eastAsia="ru-RU"/>
        </w:rPr>
        <w:t xml:space="preserve">Руководствуясь Методическими рекомендациями по вопросам предоставления сведений о доходах, расходах, об имуществе и обязательствах имущественного характера, в соответствии со статьей 7.2  Закона Брянской области от 16.11.2007 № 156-З «О муниципальной службе   в Брянской области», муниципальными служащими контрольно-счетной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w:t>
      </w:r>
    </w:p>
    <w:p w14:paraId="7AA2A4BF" w14:textId="64C64D23" w:rsidR="007E76C5" w:rsidRPr="007E76C5" w:rsidRDefault="007E76C5" w:rsidP="007E76C5">
      <w:pPr>
        <w:widowControl w:val="0"/>
        <w:autoSpaceDE w:val="0"/>
        <w:autoSpaceDN w:val="0"/>
        <w:adjustRightInd w:val="0"/>
        <w:jc w:val="both"/>
        <w:rPr>
          <w:rFonts w:eastAsia="Times New Roman" w:cs="Times New Roman"/>
          <w:iCs/>
          <w:szCs w:val="28"/>
          <w:lang w:eastAsia="ru-RU"/>
        </w:rPr>
      </w:pPr>
      <w:r w:rsidRPr="007E76C5">
        <w:rPr>
          <w:rFonts w:eastAsia="Times New Roman" w:cs="Times New Roman"/>
          <w:iCs/>
          <w:szCs w:val="28"/>
          <w:lang w:eastAsia="ru-RU"/>
        </w:rPr>
        <w:t>За истекший период 202</w:t>
      </w:r>
      <w:r w:rsidR="00C225DC">
        <w:rPr>
          <w:rFonts w:eastAsia="Times New Roman" w:cs="Times New Roman"/>
          <w:iCs/>
          <w:szCs w:val="28"/>
          <w:lang w:eastAsia="ru-RU"/>
        </w:rPr>
        <w:t>4</w:t>
      </w:r>
      <w:r w:rsidRPr="007E76C5">
        <w:rPr>
          <w:rFonts w:eastAsia="Times New Roman" w:cs="Times New Roman"/>
          <w:iCs/>
          <w:szCs w:val="28"/>
          <w:lang w:eastAsia="ru-RU"/>
        </w:rPr>
        <w:t xml:space="preserve"> года случаев несоблюдения запретов, ограничений и требований, установленных в целях противодействия коррупции, лицами, замещающими  должности муниципальной службы в </w:t>
      </w:r>
      <w:r w:rsidRPr="007E76C5">
        <w:rPr>
          <w:rFonts w:eastAsia="Times New Roman" w:cs="Times New Roman"/>
          <w:bCs/>
          <w:iCs/>
          <w:szCs w:val="28"/>
          <w:lang w:eastAsia="ru-RU"/>
        </w:rPr>
        <w:t>КСП</w:t>
      </w:r>
      <w:r w:rsidR="00B961C6">
        <w:rPr>
          <w:rFonts w:eastAsia="Times New Roman" w:cs="Times New Roman"/>
          <w:bCs/>
          <w:iCs/>
          <w:szCs w:val="28"/>
          <w:lang w:eastAsia="ru-RU"/>
        </w:rPr>
        <w:t xml:space="preserve"> </w:t>
      </w:r>
      <w:r w:rsidR="00EA5F48">
        <w:rPr>
          <w:rFonts w:eastAsia="Times New Roman" w:cs="Times New Roman"/>
          <w:bCs/>
          <w:iCs/>
          <w:szCs w:val="28"/>
          <w:lang w:eastAsia="ru-RU"/>
        </w:rPr>
        <w:t>Комаричского района</w:t>
      </w:r>
      <w:r w:rsidRPr="007E76C5">
        <w:rPr>
          <w:rFonts w:eastAsia="Times New Roman" w:cs="Times New Roman"/>
          <w:iCs/>
          <w:szCs w:val="28"/>
          <w:lang w:eastAsia="ru-RU"/>
        </w:rPr>
        <w:t>, не установлено.</w:t>
      </w:r>
    </w:p>
    <w:p w14:paraId="4C972427" w14:textId="77777777" w:rsidR="007E76C5" w:rsidRPr="007E76C5" w:rsidRDefault="007E76C5" w:rsidP="007E76C5">
      <w:pPr>
        <w:widowControl w:val="0"/>
        <w:autoSpaceDE w:val="0"/>
        <w:autoSpaceDN w:val="0"/>
        <w:adjustRightInd w:val="0"/>
        <w:jc w:val="both"/>
        <w:rPr>
          <w:rFonts w:eastAsia="Times New Roman" w:cs="Times New Roman"/>
          <w:iCs/>
          <w:szCs w:val="28"/>
          <w:lang w:eastAsia="ru-RU"/>
        </w:rPr>
      </w:pPr>
      <w:r w:rsidRPr="007E76C5">
        <w:rPr>
          <w:rFonts w:eastAsia="Times New Roman" w:cs="Times New Roman"/>
          <w:iCs/>
          <w:szCs w:val="28"/>
          <w:lang w:eastAsia="ru-RU"/>
        </w:rPr>
        <w:lastRenderedPageBreak/>
        <w:t xml:space="preserve">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w:t>
      </w:r>
      <w:r w:rsidRPr="007E76C5">
        <w:rPr>
          <w:rFonts w:eastAsia="Times New Roman" w:cs="Times New Roman"/>
          <w:bCs/>
          <w:iCs/>
          <w:szCs w:val="28"/>
          <w:lang w:eastAsia="ru-RU"/>
        </w:rPr>
        <w:t xml:space="preserve">КСП </w:t>
      </w:r>
      <w:r w:rsidR="00EA5F48">
        <w:rPr>
          <w:rFonts w:eastAsia="Times New Roman" w:cs="Times New Roman"/>
          <w:bCs/>
          <w:iCs/>
          <w:szCs w:val="28"/>
          <w:lang w:eastAsia="ru-RU"/>
        </w:rPr>
        <w:t xml:space="preserve">Комаричского района </w:t>
      </w:r>
      <w:r w:rsidRPr="007E76C5">
        <w:rPr>
          <w:rFonts w:eastAsia="Times New Roman" w:cs="Times New Roman"/>
          <w:iCs/>
          <w:szCs w:val="28"/>
          <w:lang w:eastAsia="ru-RU"/>
        </w:rPr>
        <w:t>не поступало.</w:t>
      </w:r>
    </w:p>
    <w:p w14:paraId="5D52D43E" w14:textId="77777777" w:rsidR="007E76C5" w:rsidRDefault="007E76C5" w:rsidP="008371D1">
      <w:pPr>
        <w:pStyle w:val="ConsPlusNormal"/>
        <w:jc w:val="both"/>
      </w:pPr>
    </w:p>
    <w:p w14:paraId="4DA533D3" w14:textId="77777777" w:rsidR="00EA5F48" w:rsidRPr="00EA5F48" w:rsidRDefault="00EA5F48" w:rsidP="00EA5F48">
      <w:pPr>
        <w:ind w:left="142" w:firstLine="0"/>
        <w:jc w:val="center"/>
        <w:rPr>
          <w:rFonts w:eastAsia="Times New Roman" w:cs="Times New Roman"/>
          <w:b/>
          <w:iCs/>
          <w:szCs w:val="28"/>
        </w:rPr>
      </w:pPr>
      <w:r w:rsidRPr="00EA5F48">
        <w:rPr>
          <w:rFonts w:eastAsia="Times New Roman" w:cs="Times New Roman"/>
          <w:b/>
          <w:iCs/>
          <w:szCs w:val="28"/>
        </w:rPr>
        <w:t>9.Методологическое обеспечение деятельности</w:t>
      </w:r>
    </w:p>
    <w:p w14:paraId="55C215AB" w14:textId="77777777" w:rsidR="00EA5F48" w:rsidRPr="00EA5F48" w:rsidRDefault="00EA5F48" w:rsidP="00EA5F48">
      <w:pPr>
        <w:ind w:firstLine="0"/>
        <w:rPr>
          <w:rFonts w:eastAsia="Times New Roman" w:cs="Times New Roman"/>
          <w:b/>
          <w:iCs/>
          <w:szCs w:val="28"/>
        </w:rPr>
      </w:pPr>
      <w:r w:rsidRPr="00EA5F48">
        <w:rPr>
          <w:rFonts w:eastAsia="Times New Roman" w:cs="Times New Roman"/>
          <w:b/>
          <w:iCs/>
          <w:szCs w:val="28"/>
        </w:rPr>
        <w:t xml:space="preserve">                                          контрольно-счетной палаты</w:t>
      </w:r>
    </w:p>
    <w:p w14:paraId="11C6302B" w14:textId="77777777" w:rsidR="00EA5F48" w:rsidRPr="00EA5F48" w:rsidRDefault="00EA5F48" w:rsidP="00EA5F48">
      <w:pPr>
        <w:contextualSpacing/>
        <w:jc w:val="both"/>
        <w:rPr>
          <w:rFonts w:eastAsia="Times New Roman" w:cs="Times New Roman"/>
          <w:iCs/>
          <w:szCs w:val="28"/>
        </w:rPr>
      </w:pPr>
    </w:p>
    <w:p w14:paraId="7B329C70" w14:textId="6A067382" w:rsidR="00EA5F48" w:rsidRPr="00EA5F48" w:rsidRDefault="00EA5F48" w:rsidP="00EA5F48">
      <w:pPr>
        <w:contextualSpacing/>
        <w:jc w:val="both"/>
        <w:rPr>
          <w:rFonts w:eastAsia="Times New Roman" w:cs="Times New Roman"/>
          <w:iCs/>
          <w:szCs w:val="28"/>
        </w:rPr>
      </w:pPr>
      <w:r w:rsidRPr="00EA5F48">
        <w:rPr>
          <w:rFonts w:eastAsia="Times New Roman" w:cs="Times New Roman"/>
          <w:iCs/>
          <w:szCs w:val="28"/>
        </w:rPr>
        <w:t xml:space="preserve">Необходимо отметить, что при реализации своих полномочий КСП </w:t>
      </w:r>
      <w:r>
        <w:rPr>
          <w:rFonts w:eastAsia="Times New Roman" w:cs="Times New Roman"/>
          <w:iCs/>
          <w:szCs w:val="28"/>
        </w:rPr>
        <w:t xml:space="preserve">Комаричского района </w:t>
      </w:r>
      <w:r w:rsidRPr="00EA5F48">
        <w:rPr>
          <w:rFonts w:eastAsia="Times New Roman" w:cs="Times New Roman"/>
          <w:iCs/>
          <w:szCs w:val="28"/>
        </w:rPr>
        <w:t xml:space="preserve"> руководствуется </w:t>
      </w:r>
      <w:r w:rsidRPr="00A413AD">
        <w:t>1</w:t>
      </w:r>
      <w:r w:rsidR="00C225DC">
        <w:t xml:space="preserve">6 </w:t>
      </w:r>
      <w:r w:rsidRPr="00A413AD">
        <w:t>у</w:t>
      </w:r>
      <w:r w:rsidR="00C225DC">
        <w:t>тверждённых стандартов, из них 5</w:t>
      </w:r>
      <w:r w:rsidRPr="00A413AD">
        <w:t xml:space="preserve"> стандарта организации деятельности и 11 стандартов внешнего муниципального финансового контроля, устанавливающие общие правила проведения контрольных мероприятий, порядок осуществления предварительного контроля, проведения аудита эффективности, финансово-экономической экспертизы проектов </w:t>
      </w:r>
      <w:r w:rsidR="00A413AD">
        <w:t xml:space="preserve">муниципальных программ и другие </w:t>
      </w:r>
      <w:r w:rsidRPr="00EA5F48">
        <w:rPr>
          <w:rFonts w:eastAsia="Times New Roman" w:cs="Times New Roman"/>
          <w:iCs/>
          <w:szCs w:val="28"/>
        </w:rPr>
        <w:t xml:space="preserve">и </w:t>
      </w:r>
      <w:r w:rsidR="00C225DC">
        <w:rPr>
          <w:rFonts w:eastAsia="Times New Roman" w:cs="Times New Roman"/>
          <w:iCs/>
          <w:szCs w:val="28"/>
        </w:rPr>
        <w:t>6</w:t>
      </w:r>
      <w:r w:rsidRPr="00EA5F48">
        <w:rPr>
          <w:rFonts w:eastAsia="Times New Roman" w:cs="Times New Roman"/>
          <w:iCs/>
          <w:szCs w:val="28"/>
        </w:rPr>
        <w:t xml:space="preserve"> методическими рекомендациями. Это позволяет осуществлять контрольные и экспертно-аналитические мероприятия в едином правовом формате.</w:t>
      </w:r>
    </w:p>
    <w:p w14:paraId="5FA86514" w14:textId="175CC50D" w:rsidR="00EA5F48" w:rsidRPr="00EA5F48" w:rsidRDefault="00EA5F48" w:rsidP="00EA5F48">
      <w:pPr>
        <w:spacing w:after="200"/>
        <w:jc w:val="both"/>
        <w:rPr>
          <w:rFonts w:eastAsia="Times New Roman" w:cs="Times New Roman"/>
          <w:iCs/>
          <w:szCs w:val="28"/>
        </w:rPr>
      </w:pPr>
      <w:r w:rsidRPr="00EA5F48">
        <w:rPr>
          <w:rFonts w:eastAsia="Times New Roman" w:cs="Times New Roman"/>
          <w:iCs/>
          <w:szCs w:val="28"/>
        </w:rPr>
        <w:t>Одним из направлений методической работы в 202</w:t>
      </w:r>
      <w:r w:rsidR="00C225DC">
        <w:rPr>
          <w:rFonts w:eastAsia="Times New Roman" w:cs="Times New Roman"/>
          <w:iCs/>
          <w:szCs w:val="28"/>
        </w:rPr>
        <w:t>4</w:t>
      </w:r>
      <w:r w:rsidRPr="00EA5F48">
        <w:rPr>
          <w:rFonts w:eastAsia="Times New Roman" w:cs="Times New Roman"/>
          <w:iCs/>
          <w:szCs w:val="28"/>
        </w:rPr>
        <w:t xml:space="preserve"> году было повышение квалификации работников КСП</w:t>
      </w:r>
      <w:r w:rsidR="00B6356E">
        <w:rPr>
          <w:rFonts w:eastAsia="Times New Roman" w:cs="Times New Roman"/>
          <w:iCs/>
          <w:szCs w:val="28"/>
        </w:rPr>
        <w:t xml:space="preserve"> Комаричского района</w:t>
      </w:r>
      <w:r w:rsidRPr="00EA5F48">
        <w:rPr>
          <w:rFonts w:eastAsia="Times New Roman" w:cs="Times New Roman"/>
          <w:iCs/>
          <w:szCs w:val="28"/>
        </w:rPr>
        <w:t>.</w:t>
      </w:r>
    </w:p>
    <w:p w14:paraId="5A3A9BC9" w14:textId="5F3F9FE1" w:rsidR="00EA5F48" w:rsidRPr="00EA5F48" w:rsidRDefault="00EA5F48" w:rsidP="00EA5F48">
      <w:pPr>
        <w:spacing w:after="200"/>
        <w:jc w:val="both"/>
        <w:rPr>
          <w:rFonts w:eastAsia="Times New Roman" w:cs="Times New Roman"/>
          <w:iCs/>
          <w:szCs w:val="28"/>
        </w:rPr>
      </w:pPr>
      <w:r w:rsidRPr="00EA5F48">
        <w:rPr>
          <w:rFonts w:eastAsia="Times New Roman" w:cs="Times New Roman"/>
          <w:iCs/>
          <w:szCs w:val="28"/>
        </w:rPr>
        <w:t xml:space="preserve">В отчетном периоде, профессиональное развитие председателя и </w:t>
      </w:r>
      <w:r w:rsidR="00B6356E">
        <w:rPr>
          <w:rFonts w:eastAsia="Times New Roman" w:cs="Times New Roman"/>
          <w:iCs/>
          <w:szCs w:val="28"/>
        </w:rPr>
        <w:t>инспектора</w:t>
      </w:r>
      <w:r w:rsidRPr="00EA5F48">
        <w:rPr>
          <w:rFonts w:eastAsia="Times New Roman" w:cs="Times New Roman"/>
          <w:iCs/>
          <w:szCs w:val="28"/>
        </w:rPr>
        <w:t xml:space="preserve"> КСП </w:t>
      </w:r>
      <w:r w:rsidR="00B6356E">
        <w:rPr>
          <w:rFonts w:eastAsia="Times New Roman" w:cs="Times New Roman"/>
          <w:iCs/>
          <w:szCs w:val="28"/>
        </w:rPr>
        <w:t xml:space="preserve">Комаричского района </w:t>
      </w:r>
      <w:r w:rsidRPr="00EA5F48">
        <w:rPr>
          <w:rFonts w:eastAsia="Times New Roman" w:cs="Times New Roman"/>
          <w:iCs/>
          <w:szCs w:val="28"/>
        </w:rPr>
        <w:t>осуществлялось путем участия в обучающих семинарах, проводимых КСП Брянского области.</w:t>
      </w:r>
    </w:p>
    <w:p w14:paraId="157760F6" w14:textId="4C14C7F2" w:rsidR="00EA5F48" w:rsidRPr="00EA5F48" w:rsidRDefault="00EA5F48" w:rsidP="00EA5F48">
      <w:pPr>
        <w:spacing w:after="200"/>
        <w:jc w:val="both"/>
        <w:rPr>
          <w:rFonts w:eastAsia="Times New Roman" w:cs="Times New Roman"/>
          <w:iCs/>
          <w:szCs w:val="28"/>
        </w:rPr>
      </w:pPr>
      <w:r w:rsidRPr="00EA5F48">
        <w:rPr>
          <w:rFonts w:eastAsia="Times New Roman" w:cs="Times New Roman"/>
          <w:iCs/>
          <w:szCs w:val="28"/>
        </w:rPr>
        <w:t>Так, в 202</w:t>
      </w:r>
      <w:r w:rsidR="00C225DC">
        <w:rPr>
          <w:rFonts w:eastAsia="Times New Roman" w:cs="Times New Roman"/>
          <w:iCs/>
          <w:szCs w:val="28"/>
        </w:rPr>
        <w:t>4</w:t>
      </w:r>
      <w:r w:rsidRPr="00EA5F48">
        <w:rPr>
          <w:rFonts w:eastAsia="Times New Roman" w:cs="Times New Roman"/>
          <w:iCs/>
          <w:szCs w:val="28"/>
        </w:rPr>
        <w:t xml:space="preserve"> году были проведены видеоконференции на следующие актуальные темы:</w:t>
      </w:r>
    </w:p>
    <w:p w14:paraId="59E3B4E6"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«Типовые нарушения, выявляемые в ходе внешней проверки бюджетной отчетности главных администраторов бюджетных средств».</w:t>
      </w:r>
    </w:p>
    <w:p w14:paraId="0F9FC7FB"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«Программно-проектное управление устойчивым развитием муниципального образования».</w:t>
      </w:r>
    </w:p>
    <w:p w14:paraId="7FC79549"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«Практика финансового контроля за реализацией проектов и программ развития культуры на территориях муниципальных образований»</w:t>
      </w:r>
    </w:p>
    <w:p w14:paraId="26B71F10"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«Управление конфликтом в государственных и муниципальных органах».</w:t>
      </w:r>
    </w:p>
    <w:p w14:paraId="5A2F60EF"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Союза муниципальных контрольно-счетных органов на тему: «Отдельные аспекты внешнего муниципального финансового контроля»</w:t>
      </w:r>
    </w:p>
    <w:p w14:paraId="66A68C89"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«Организация питания в дошкольных и общеобразовательных организациях муниципальных образований».</w:t>
      </w:r>
    </w:p>
    <w:p w14:paraId="1E6A4A33"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«Обоснование цены муниципального контракта».</w:t>
      </w:r>
    </w:p>
    <w:p w14:paraId="6EAD459D"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lastRenderedPageBreak/>
        <w:t>круглый стол на тему: «Практика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w:t>
      </w:r>
    </w:p>
    <w:p w14:paraId="085495FE"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«Ключевые новации в части администрирования доходов бюджета. Рассмотрение проблемных моментов инвентаризации дебиторской задолженности по доходам. Работа с просроченной дебиторской задолженностью по доходам».</w:t>
      </w:r>
    </w:p>
    <w:p w14:paraId="300AF1CA"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«Проведение экспертиз нормативных правовых актов об утверждении и внесении изменений в документы стратегического планирования».</w:t>
      </w:r>
    </w:p>
    <w:p w14:paraId="2EEA94EC"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w:t>
      </w:r>
    </w:p>
    <w:p w14:paraId="113836A2"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«Клиентоцентричность в деятельности органов местного самоуправления»</w:t>
      </w:r>
    </w:p>
    <w:p w14:paraId="3494B1CE"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«Совершенствование качества мероприятий внешнего муниципального финансового контроля».</w:t>
      </w:r>
    </w:p>
    <w:p w14:paraId="4775F437"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«Планирование деятельности контрольно-счетных органов».</w:t>
      </w:r>
    </w:p>
    <w:p w14:paraId="1326CDA8" w14:textId="73D77176"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совместный круглый стол Союза муниципальных контрольно</w:t>
      </w:r>
      <w:r w:rsidR="00C8513B">
        <w:rPr>
          <w:rFonts w:eastAsia="Times New Roman" w:cs="Times New Roman"/>
          <w:iCs/>
          <w:color w:val="000000"/>
          <w:szCs w:val="28"/>
        </w:rPr>
        <w:t>-</w:t>
      </w:r>
      <w:r w:rsidRPr="00A15D63">
        <w:rPr>
          <w:rFonts w:eastAsia="Times New Roman" w:cs="Times New Roman"/>
          <w:iCs/>
          <w:color w:val="000000"/>
          <w:szCs w:val="28"/>
        </w:rPr>
        <w:t>счетных органов и Всероссийской ассоциации развития местного самоуправления (ВАРМСУ) на тему: «Отдельные вопросы внешнего муниципального финансового контроля».</w:t>
      </w:r>
    </w:p>
    <w:p w14:paraId="52AC5A2E"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«О некоторых вопросах применения норм административного законодательства при осуществлении полномочий внешнего муниципального финансового контроля»</w:t>
      </w:r>
    </w:p>
    <w:p w14:paraId="390C80BC" w14:textId="77777777" w:rsidR="00A15D63" w:rsidRP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вебинар внешнего эксперта на тему: «Методология и практика аудита в сфере закупок товаров, работ и услуг».</w:t>
      </w:r>
    </w:p>
    <w:p w14:paraId="7C128938" w14:textId="2FB386F6" w:rsidR="00A15D63" w:rsidRDefault="00A15D63" w:rsidP="00A15D63">
      <w:pPr>
        <w:contextualSpacing/>
        <w:jc w:val="both"/>
        <w:rPr>
          <w:rFonts w:eastAsia="Times New Roman" w:cs="Times New Roman"/>
          <w:iCs/>
          <w:color w:val="000000"/>
          <w:szCs w:val="28"/>
        </w:rPr>
      </w:pPr>
      <w:r w:rsidRPr="00A15D63">
        <w:rPr>
          <w:rFonts w:eastAsia="Times New Roman" w:cs="Times New Roman"/>
          <w:iCs/>
          <w:color w:val="000000"/>
          <w:szCs w:val="28"/>
        </w:rPr>
        <w:t>круглый стол на тему «Контроль расходования бюджетных средств, выделенных на укрепление материально-технической базы учреждений образования».</w:t>
      </w:r>
    </w:p>
    <w:p w14:paraId="659C286A" w14:textId="77777777" w:rsidR="00EA5F48" w:rsidRPr="00EA5F48" w:rsidRDefault="00EA5F48" w:rsidP="00EA5F48">
      <w:pPr>
        <w:contextualSpacing/>
        <w:jc w:val="both"/>
        <w:rPr>
          <w:rFonts w:eastAsia="Times New Roman" w:cs="Times New Roman"/>
          <w:iCs/>
          <w:szCs w:val="28"/>
        </w:rPr>
      </w:pPr>
      <w:r w:rsidRPr="00EA5F48">
        <w:rPr>
          <w:rFonts w:eastAsia="Times New Roman" w:cs="Times New Roman"/>
          <w:iCs/>
          <w:color w:val="000000"/>
          <w:szCs w:val="28"/>
        </w:rPr>
        <w:t xml:space="preserve">КСП </w:t>
      </w:r>
      <w:r w:rsidR="00A413AD">
        <w:rPr>
          <w:rFonts w:eastAsia="Times New Roman" w:cs="Times New Roman"/>
          <w:iCs/>
          <w:color w:val="000000"/>
          <w:szCs w:val="28"/>
        </w:rPr>
        <w:t xml:space="preserve">Комаричского района </w:t>
      </w:r>
      <w:r w:rsidRPr="00EA5F48">
        <w:rPr>
          <w:rFonts w:eastAsia="Times New Roman" w:cs="Times New Roman"/>
          <w:iCs/>
          <w:color w:val="000000"/>
          <w:szCs w:val="28"/>
        </w:rPr>
        <w:t xml:space="preserve">в пределах полномочий участвует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w:t>
      </w:r>
      <w:r w:rsidR="00A413AD">
        <w:rPr>
          <w:rFonts w:eastAsia="Times New Roman" w:cs="Times New Roman"/>
          <w:iCs/>
          <w:color w:val="000000"/>
          <w:szCs w:val="28"/>
        </w:rPr>
        <w:t xml:space="preserve">Комаричского района </w:t>
      </w:r>
      <w:r w:rsidRPr="00EA5F48">
        <w:rPr>
          <w:rFonts w:eastAsia="Times New Roman" w:cs="Times New Roman"/>
          <w:iCs/>
          <w:color w:val="000000"/>
          <w:szCs w:val="28"/>
        </w:rPr>
        <w:t>не поступало.</w:t>
      </w:r>
    </w:p>
    <w:p w14:paraId="32C7591A" w14:textId="77777777" w:rsidR="00EA5F48" w:rsidRDefault="00EA5F48" w:rsidP="00185415">
      <w:pPr>
        <w:pStyle w:val="ConsPlusNormal"/>
        <w:jc w:val="center"/>
        <w:rPr>
          <w:b/>
        </w:rPr>
      </w:pPr>
    </w:p>
    <w:p w14:paraId="24B2182F" w14:textId="77777777" w:rsidR="000B75B2" w:rsidRPr="00185415" w:rsidRDefault="00AE7A8B" w:rsidP="00185415">
      <w:pPr>
        <w:pStyle w:val="ConsPlusNormal"/>
        <w:jc w:val="center"/>
        <w:rPr>
          <w:b/>
        </w:rPr>
      </w:pPr>
      <w:r>
        <w:rPr>
          <w:b/>
        </w:rPr>
        <w:t>10</w:t>
      </w:r>
      <w:r w:rsidR="000B75B2" w:rsidRPr="00185415">
        <w:rPr>
          <w:b/>
        </w:rPr>
        <w:t>.Заключительные положения</w:t>
      </w:r>
    </w:p>
    <w:p w14:paraId="5F567F77" w14:textId="77777777" w:rsidR="000B75B2" w:rsidRDefault="000B75B2" w:rsidP="00185415">
      <w:pPr>
        <w:pStyle w:val="ConsPlusNormal"/>
        <w:jc w:val="both"/>
      </w:pPr>
    </w:p>
    <w:p w14:paraId="1464E182" w14:textId="77777777" w:rsidR="000B75B2" w:rsidRDefault="00185415" w:rsidP="00185415">
      <w:pPr>
        <w:pStyle w:val="ConsPlusNormal"/>
        <w:jc w:val="both"/>
      </w:pPr>
      <w:r>
        <w:t xml:space="preserve">         </w:t>
      </w:r>
      <w:r w:rsidR="000B75B2">
        <w:t xml:space="preserve">В отчетном периоде Контрольно-счетной палатой была обеспечена реализация задач и функций, возложенных на нее Бюджетным кодексом Российской Федерации, Положением «О Контрольно-счетной палате Комаричского муниципального района». </w:t>
      </w:r>
    </w:p>
    <w:p w14:paraId="7D2BF391" w14:textId="55D79FC3" w:rsidR="000B75B2" w:rsidRDefault="00185415" w:rsidP="00185415">
      <w:pPr>
        <w:pStyle w:val="ConsPlusNormal"/>
        <w:jc w:val="both"/>
      </w:pPr>
      <w:r>
        <w:lastRenderedPageBreak/>
        <w:t xml:space="preserve">        </w:t>
      </w:r>
      <w:r w:rsidR="000B75B2">
        <w:t>В 202</w:t>
      </w:r>
      <w:r w:rsidR="00C225DC">
        <w:t>5</w:t>
      </w:r>
      <w:r w:rsidR="000B75B2">
        <w:t xml:space="preserve"> году Контрольно-счетной палатой будет продолжена работа </w:t>
      </w:r>
      <w:r w:rsidR="000B75B2">
        <w:br/>
        <w:t>по дальнейшему развитию системы контроля формирования и исполнения бюджета Комаричского муниципального района, бюджетов поселений, управления и распоряжения имуществом, находящимся в муниципальной собственности Комаричского района, 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расширению взаимодействия с правоохранительными органами.</w:t>
      </w:r>
    </w:p>
    <w:p w14:paraId="1A2BFC7C" w14:textId="7A37047D" w:rsidR="00A3502A" w:rsidRPr="00764F0C" w:rsidRDefault="00185415" w:rsidP="00185415">
      <w:pPr>
        <w:pStyle w:val="ConsPlusNormal"/>
        <w:jc w:val="both"/>
      </w:pPr>
      <w:r w:rsidRPr="00764F0C">
        <w:t xml:space="preserve">        </w:t>
      </w:r>
      <w:r w:rsidR="000B75B2" w:rsidRPr="00764F0C">
        <w:t>В плане работы на 202</w:t>
      </w:r>
      <w:r w:rsidR="00C225DC">
        <w:t>5</w:t>
      </w:r>
      <w:r w:rsidR="000B75B2" w:rsidRPr="00764F0C">
        <w:t xml:space="preserve"> год нашли свое отражение такие мероприятия как мероприятия по контролю использования бюджетных средств в</w:t>
      </w:r>
      <w:r w:rsidR="00F9539A" w:rsidRPr="00764F0C">
        <w:t xml:space="preserve"> поселениях</w:t>
      </w:r>
      <w:r w:rsidR="00C225DC">
        <w:t xml:space="preserve"> и муниципальных казенных учреждениях</w:t>
      </w:r>
      <w:r w:rsidR="00F9539A" w:rsidRPr="00764F0C">
        <w:t xml:space="preserve"> Комаричского района. </w:t>
      </w:r>
      <w:r w:rsidR="000B75B2" w:rsidRPr="00764F0C">
        <w:t xml:space="preserve"> </w:t>
      </w:r>
    </w:p>
    <w:p w14:paraId="2481EFCC" w14:textId="77777777" w:rsidR="00A3502A" w:rsidRPr="00764F0C" w:rsidRDefault="00A3502A" w:rsidP="00185415">
      <w:pPr>
        <w:pStyle w:val="ConsPlusNormal"/>
        <w:jc w:val="both"/>
      </w:pPr>
    </w:p>
    <w:p w14:paraId="27D93B47" w14:textId="77777777" w:rsidR="00185415" w:rsidRDefault="00185415" w:rsidP="00185415">
      <w:pPr>
        <w:pStyle w:val="ConsPlusNormal"/>
        <w:jc w:val="both"/>
      </w:pPr>
    </w:p>
    <w:p w14:paraId="53C3E849" w14:textId="77777777" w:rsidR="00B961C6" w:rsidRDefault="00B961C6" w:rsidP="00185415">
      <w:pPr>
        <w:pStyle w:val="ConsPlusNormal"/>
        <w:jc w:val="both"/>
      </w:pPr>
    </w:p>
    <w:p w14:paraId="1DB31C07" w14:textId="77777777" w:rsidR="00B961C6" w:rsidRDefault="00B961C6" w:rsidP="00185415">
      <w:pPr>
        <w:pStyle w:val="ConsPlusNormal"/>
        <w:jc w:val="both"/>
      </w:pPr>
    </w:p>
    <w:p w14:paraId="7B46F468" w14:textId="77777777" w:rsidR="00B961C6" w:rsidRDefault="00B961C6" w:rsidP="00185415">
      <w:pPr>
        <w:pStyle w:val="ConsPlusNormal"/>
        <w:jc w:val="both"/>
      </w:pPr>
    </w:p>
    <w:p w14:paraId="48059EDD" w14:textId="77777777" w:rsidR="00B961C6" w:rsidRPr="00764F0C" w:rsidRDefault="00B961C6" w:rsidP="00185415">
      <w:pPr>
        <w:pStyle w:val="ConsPlusNormal"/>
        <w:jc w:val="both"/>
      </w:pPr>
    </w:p>
    <w:p w14:paraId="1AAC6997" w14:textId="77777777" w:rsidR="00185415" w:rsidRPr="00764F0C" w:rsidRDefault="00185415" w:rsidP="00185415">
      <w:pPr>
        <w:pStyle w:val="ConsPlusNormal"/>
        <w:jc w:val="both"/>
      </w:pPr>
    </w:p>
    <w:p w14:paraId="635B8F82" w14:textId="548C872A" w:rsidR="00015E00" w:rsidRPr="00C225DC" w:rsidRDefault="00784E7E" w:rsidP="00784E7E">
      <w:pPr>
        <w:tabs>
          <w:tab w:val="left" w:pos="540"/>
        </w:tabs>
        <w:ind w:firstLine="0"/>
        <w:rPr>
          <w:rFonts w:cs="Times New Roman"/>
          <w:szCs w:val="28"/>
        </w:rPr>
      </w:pPr>
      <w:r w:rsidRPr="00C225DC">
        <w:rPr>
          <w:rFonts w:eastAsia="Times New Roman" w:cs="Times New Roman"/>
          <w:szCs w:val="28"/>
          <w:lang w:eastAsia="ru-RU"/>
        </w:rPr>
        <w:t xml:space="preserve">Председатель </w:t>
      </w:r>
      <w:r w:rsidR="00C225DC">
        <w:rPr>
          <w:rFonts w:eastAsia="Times New Roman" w:cs="Times New Roman"/>
          <w:szCs w:val="28"/>
          <w:lang w:eastAsia="ru-RU"/>
        </w:rPr>
        <w:t xml:space="preserve">                                                                    </w:t>
      </w:r>
      <w:r w:rsidR="009F3F79" w:rsidRPr="00C225DC">
        <w:rPr>
          <w:rFonts w:eastAsia="Times New Roman" w:cs="Times New Roman"/>
          <w:szCs w:val="28"/>
          <w:lang w:eastAsia="ru-RU"/>
        </w:rPr>
        <w:t>Т.Н.</w:t>
      </w:r>
      <w:r w:rsidR="00F2651F" w:rsidRPr="00C225DC">
        <w:rPr>
          <w:rFonts w:eastAsia="Times New Roman" w:cs="Times New Roman"/>
          <w:szCs w:val="28"/>
          <w:lang w:eastAsia="ru-RU"/>
        </w:rPr>
        <w:t xml:space="preserve"> </w:t>
      </w:r>
      <w:r w:rsidR="009F3F79" w:rsidRPr="00C225DC">
        <w:rPr>
          <w:rFonts w:eastAsia="Times New Roman" w:cs="Times New Roman"/>
          <w:szCs w:val="28"/>
          <w:lang w:eastAsia="ru-RU"/>
        </w:rPr>
        <w:t>Дударева</w:t>
      </w:r>
    </w:p>
    <w:sectPr w:rsidR="00015E00" w:rsidRPr="00C225DC" w:rsidSect="000C22F3">
      <w:headerReference w:type="default" r:id="rId11"/>
      <w:footerReference w:type="default" r:id="rId12"/>
      <w:pgSz w:w="11906" w:h="16838"/>
      <w:pgMar w:top="1134" w:right="567" w:bottom="1134"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8F7DB" w14:textId="77777777" w:rsidR="00FF3225" w:rsidRDefault="00FF3225" w:rsidP="00872850">
      <w:r>
        <w:separator/>
      </w:r>
    </w:p>
  </w:endnote>
  <w:endnote w:type="continuationSeparator" w:id="0">
    <w:p w14:paraId="5CBF99CC" w14:textId="77777777" w:rsidR="00FF3225" w:rsidRDefault="00FF3225" w:rsidP="0087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48259"/>
      <w:docPartObj>
        <w:docPartGallery w:val="Page Numbers (Bottom of Page)"/>
        <w:docPartUnique/>
      </w:docPartObj>
    </w:sdtPr>
    <w:sdtEndPr/>
    <w:sdtContent>
      <w:p w14:paraId="7D7251DE" w14:textId="77777777" w:rsidR="005E0155" w:rsidRDefault="005E0155">
        <w:pPr>
          <w:pStyle w:val="ae"/>
          <w:jc w:val="center"/>
        </w:pPr>
        <w:r>
          <w:fldChar w:fldCharType="begin"/>
        </w:r>
        <w:r>
          <w:instrText>PAGE   \* MERGEFORMAT</w:instrText>
        </w:r>
        <w:r>
          <w:fldChar w:fldCharType="separate"/>
        </w:r>
        <w:r w:rsidR="00F9690C">
          <w:rPr>
            <w:noProof/>
          </w:rPr>
          <w:t>2</w:t>
        </w:r>
        <w:r>
          <w:fldChar w:fldCharType="end"/>
        </w:r>
      </w:p>
    </w:sdtContent>
  </w:sdt>
  <w:p w14:paraId="25BBBA8B" w14:textId="77777777" w:rsidR="005E0155" w:rsidRDefault="005E01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C52CA" w14:textId="77777777" w:rsidR="00FF3225" w:rsidRDefault="00FF3225" w:rsidP="00872850">
      <w:r>
        <w:separator/>
      </w:r>
    </w:p>
  </w:footnote>
  <w:footnote w:type="continuationSeparator" w:id="0">
    <w:p w14:paraId="7DDF7ED8" w14:textId="77777777" w:rsidR="00FF3225" w:rsidRDefault="00FF3225" w:rsidP="0087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F7455" w14:textId="77777777" w:rsidR="005E0155" w:rsidRDefault="005E0155">
    <w:pPr>
      <w:pStyle w:val="ac"/>
      <w:jc w:val="center"/>
    </w:pPr>
  </w:p>
  <w:p w14:paraId="06AED5C5" w14:textId="77777777" w:rsidR="005E0155" w:rsidRDefault="005E01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146"/>
    <w:multiLevelType w:val="hybridMultilevel"/>
    <w:tmpl w:val="44BE7E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275AF0"/>
    <w:multiLevelType w:val="hybridMultilevel"/>
    <w:tmpl w:val="122EF180"/>
    <w:lvl w:ilvl="0" w:tplc="482E92FE">
      <w:start w:val="1"/>
      <w:numFmt w:val="decimal"/>
      <w:lvlText w:val="%1."/>
      <w:lvlJc w:val="left"/>
      <w:pPr>
        <w:ind w:left="727" w:hanging="360"/>
      </w:pPr>
      <w:rPr>
        <w:rFonts w:hint="default"/>
        <w:b/>
        <w:color w:val="auto"/>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nsid w:val="0B0A40FE"/>
    <w:multiLevelType w:val="hybridMultilevel"/>
    <w:tmpl w:val="0F3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EB791B"/>
    <w:multiLevelType w:val="hybridMultilevel"/>
    <w:tmpl w:val="89AE3FE0"/>
    <w:lvl w:ilvl="0" w:tplc="950EAD30">
      <w:start w:val="1"/>
      <w:numFmt w:val="decimal"/>
      <w:lvlText w:val="%1."/>
      <w:lvlJc w:val="left"/>
      <w:pPr>
        <w:ind w:left="1894" w:hanging="118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3148DF"/>
    <w:multiLevelType w:val="hybridMultilevel"/>
    <w:tmpl w:val="E24C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9638C"/>
    <w:multiLevelType w:val="hybridMultilevel"/>
    <w:tmpl w:val="A04E73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2B20FC"/>
    <w:multiLevelType w:val="multilevel"/>
    <w:tmpl w:val="97AE8B9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201041E1"/>
    <w:multiLevelType w:val="hybridMultilevel"/>
    <w:tmpl w:val="9286C1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1347B8"/>
    <w:multiLevelType w:val="hybridMultilevel"/>
    <w:tmpl w:val="9FB453A0"/>
    <w:lvl w:ilvl="0" w:tplc="E45AEF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9D1B5F"/>
    <w:multiLevelType w:val="hybridMultilevel"/>
    <w:tmpl w:val="EAD0ABDA"/>
    <w:lvl w:ilvl="0" w:tplc="4EEE92D8">
      <w:start w:val="5"/>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2CD779F6"/>
    <w:multiLevelType w:val="hybridMultilevel"/>
    <w:tmpl w:val="57C6D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D963CA"/>
    <w:multiLevelType w:val="hybridMultilevel"/>
    <w:tmpl w:val="EDD48598"/>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3C205819"/>
    <w:multiLevelType w:val="hybridMultilevel"/>
    <w:tmpl w:val="23CE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340E5F"/>
    <w:multiLevelType w:val="hybridMultilevel"/>
    <w:tmpl w:val="B5D0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620F8D"/>
    <w:multiLevelType w:val="hybridMultilevel"/>
    <w:tmpl w:val="AB208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DD3870"/>
    <w:multiLevelType w:val="hybridMultilevel"/>
    <w:tmpl w:val="C4568B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011803"/>
    <w:multiLevelType w:val="hybridMultilevel"/>
    <w:tmpl w:val="9726F606"/>
    <w:lvl w:ilvl="0" w:tplc="8612EC0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E62521"/>
    <w:multiLevelType w:val="hybridMultilevel"/>
    <w:tmpl w:val="948096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74E0AC2"/>
    <w:multiLevelType w:val="hybridMultilevel"/>
    <w:tmpl w:val="CD803D7E"/>
    <w:lvl w:ilvl="0" w:tplc="0AA6EA08">
      <w:start w:val="1"/>
      <w:numFmt w:val="decimal"/>
      <w:lvlText w:val="%1."/>
      <w:lvlJc w:val="left"/>
      <w:pPr>
        <w:ind w:left="735" w:hanging="360"/>
      </w:pPr>
      <w:rPr>
        <w:rFonts w:hint="default"/>
        <w:b/>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57977F82"/>
    <w:multiLevelType w:val="hybridMultilevel"/>
    <w:tmpl w:val="9E4E9240"/>
    <w:lvl w:ilvl="0" w:tplc="4B4ACFEC">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5969582C"/>
    <w:multiLevelType w:val="hybridMultilevel"/>
    <w:tmpl w:val="FD36CE98"/>
    <w:lvl w:ilvl="0" w:tplc="69F09C62">
      <w:start w:val="1"/>
      <w:numFmt w:val="decimal"/>
      <w:lvlText w:val="%1."/>
      <w:lvlJc w:val="left"/>
      <w:pPr>
        <w:ind w:left="1350" w:hanging="9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DEF5712"/>
    <w:multiLevelType w:val="hybridMultilevel"/>
    <w:tmpl w:val="812CFA82"/>
    <w:lvl w:ilvl="0" w:tplc="2B826448">
      <w:start w:val="4"/>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61791B75"/>
    <w:multiLevelType w:val="hybridMultilevel"/>
    <w:tmpl w:val="29C85C1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63323EFE"/>
    <w:multiLevelType w:val="hybridMultilevel"/>
    <w:tmpl w:val="9F38A6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DA395F"/>
    <w:multiLevelType w:val="hybridMultilevel"/>
    <w:tmpl w:val="4546E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C92C31"/>
    <w:multiLevelType w:val="hybridMultilevel"/>
    <w:tmpl w:val="462ECAC0"/>
    <w:lvl w:ilvl="0" w:tplc="508A556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nsid w:val="67CC5A65"/>
    <w:multiLevelType w:val="hybridMultilevel"/>
    <w:tmpl w:val="02A25B9A"/>
    <w:lvl w:ilvl="0" w:tplc="358CA922">
      <w:start w:val="1"/>
      <w:numFmt w:val="decimal"/>
      <w:lvlText w:val="%1."/>
      <w:lvlJc w:val="left"/>
      <w:pPr>
        <w:ind w:left="927" w:hanging="360"/>
      </w:pPr>
      <w:rPr>
        <w:rFonts w:ascii="Times New Roman" w:hAnsi="Times New Roman"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FC49E1"/>
    <w:multiLevelType w:val="hybridMultilevel"/>
    <w:tmpl w:val="3E247106"/>
    <w:lvl w:ilvl="0" w:tplc="5762D1E8">
      <w:start w:val="4"/>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nsid w:val="757E27E1"/>
    <w:multiLevelType w:val="hybridMultilevel"/>
    <w:tmpl w:val="ECF4FC8C"/>
    <w:lvl w:ilvl="0" w:tplc="04190001">
      <w:start w:val="1"/>
      <w:numFmt w:val="bullet"/>
      <w:lvlText w:val=""/>
      <w:lvlJc w:val="left"/>
      <w:pPr>
        <w:ind w:left="348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8900288"/>
    <w:multiLevelType w:val="hybridMultilevel"/>
    <w:tmpl w:val="1BD2C578"/>
    <w:lvl w:ilvl="0" w:tplc="D6A4E3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79A045EB"/>
    <w:multiLevelType w:val="hybridMultilevel"/>
    <w:tmpl w:val="392E22FE"/>
    <w:lvl w:ilvl="0" w:tplc="6D8E7AF2">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7BF66C0F"/>
    <w:multiLevelType w:val="hybridMultilevel"/>
    <w:tmpl w:val="F22E51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17"/>
  </w:num>
  <w:num w:numId="3">
    <w:abstractNumId w:val="2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4"/>
  </w:num>
  <w:num w:numId="8">
    <w:abstractNumId w:val="5"/>
  </w:num>
  <w:num w:numId="9">
    <w:abstractNumId w:val="10"/>
  </w:num>
  <w:num w:numId="10">
    <w:abstractNumId w:val="23"/>
  </w:num>
  <w:num w:numId="11">
    <w:abstractNumId w:val="31"/>
  </w:num>
  <w:num w:numId="12">
    <w:abstractNumId w:val="2"/>
  </w:num>
  <w:num w:numId="13">
    <w:abstractNumId w:val="7"/>
  </w:num>
  <w:num w:numId="14">
    <w:abstractNumId w:val="0"/>
  </w:num>
  <w:num w:numId="15">
    <w:abstractNumId w:val="12"/>
  </w:num>
  <w:num w:numId="16">
    <w:abstractNumId w:val="14"/>
  </w:num>
  <w:num w:numId="17">
    <w:abstractNumId w:val="24"/>
  </w:num>
  <w:num w:numId="18">
    <w:abstractNumId w:val="13"/>
  </w:num>
  <w:num w:numId="19">
    <w:abstractNumId w:val="27"/>
  </w:num>
  <w:num w:numId="20">
    <w:abstractNumId w:val="29"/>
  </w:num>
  <w:num w:numId="21">
    <w:abstractNumId w:val="16"/>
  </w:num>
  <w:num w:numId="22">
    <w:abstractNumId w:val="19"/>
  </w:num>
  <w:num w:numId="23">
    <w:abstractNumId w:val="9"/>
  </w:num>
  <w:num w:numId="24">
    <w:abstractNumId w:val="8"/>
  </w:num>
  <w:num w:numId="25">
    <w:abstractNumId w:val="26"/>
  </w:num>
  <w:num w:numId="26">
    <w:abstractNumId w:val="30"/>
  </w:num>
  <w:num w:numId="27">
    <w:abstractNumId w:val="20"/>
  </w:num>
  <w:num w:numId="28">
    <w:abstractNumId w:val="6"/>
  </w:num>
  <w:num w:numId="29">
    <w:abstractNumId w:val="11"/>
  </w:num>
  <w:num w:numId="30">
    <w:abstractNumId w:val="18"/>
  </w:num>
  <w:num w:numId="31">
    <w:abstractNumId w:val="25"/>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48DA"/>
    <w:rsid w:val="00015E00"/>
    <w:rsid w:val="00027F91"/>
    <w:rsid w:val="00031ED7"/>
    <w:rsid w:val="0004158E"/>
    <w:rsid w:val="00041688"/>
    <w:rsid w:val="0004188C"/>
    <w:rsid w:val="00047A34"/>
    <w:rsid w:val="00056679"/>
    <w:rsid w:val="000626B6"/>
    <w:rsid w:val="000666A9"/>
    <w:rsid w:val="00071786"/>
    <w:rsid w:val="000818E2"/>
    <w:rsid w:val="00082335"/>
    <w:rsid w:val="00090893"/>
    <w:rsid w:val="00093291"/>
    <w:rsid w:val="00095932"/>
    <w:rsid w:val="000B75B2"/>
    <w:rsid w:val="000B79E2"/>
    <w:rsid w:val="000C1653"/>
    <w:rsid w:val="000C22F3"/>
    <w:rsid w:val="000C6A5F"/>
    <w:rsid w:val="000D1085"/>
    <w:rsid w:val="000D7FB1"/>
    <w:rsid w:val="000E1826"/>
    <w:rsid w:val="000F1766"/>
    <w:rsid w:val="000F6366"/>
    <w:rsid w:val="001027BE"/>
    <w:rsid w:val="00103948"/>
    <w:rsid w:val="001066F4"/>
    <w:rsid w:val="001078D2"/>
    <w:rsid w:val="00107A4C"/>
    <w:rsid w:val="001109BD"/>
    <w:rsid w:val="00132AA6"/>
    <w:rsid w:val="00133035"/>
    <w:rsid w:val="00135CF9"/>
    <w:rsid w:val="00143988"/>
    <w:rsid w:val="001469B1"/>
    <w:rsid w:val="00155947"/>
    <w:rsid w:val="001564F2"/>
    <w:rsid w:val="0016074A"/>
    <w:rsid w:val="00167DC9"/>
    <w:rsid w:val="001727FB"/>
    <w:rsid w:val="001745AD"/>
    <w:rsid w:val="00177842"/>
    <w:rsid w:val="00181F46"/>
    <w:rsid w:val="00185415"/>
    <w:rsid w:val="00186A13"/>
    <w:rsid w:val="0019257A"/>
    <w:rsid w:val="00192A52"/>
    <w:rsid w:val="00193EA2"/>
    <w:rsid w:val="0019430D"/>
    <w:rsid w:val="001A135C"/>
    <w:rsid w:val="001B05DD"/>
    <w:rsid w:val="001B10CD"/>
    <w:rsid w:val="001C059D"/>
    <w:rsid w:val="001C0ECB"/>
    <w:rsid w:val="001C50BD"/>
    <w:rsid w:val="001D0211"/>
    <w:rsid w:val="001D16FA"/>
    <w:rsid w:val="001E54BC"/>
    <w:rsid w:val="001E638B"/>
    <w:rsid w:val="001F41B9"/>
    <w:rsid w:val="002233F3"/>
    <w:rsid w:val="00235566"/>
    <w:rsid w:val="00236001"/>
    <w:rsid w:val="0024053C"/>
    <w:rsid w:val="00240A23"/>
    <w:rsid w:val="00247E78"/>
    <w:rsid w:val="00254C79"/>
    <w:rsid w:val="00255867"/>
    <w:rsid w:val="00255CA3"/>
    <w:rsid w:val="00256543"/>
    <w:rsid w:val="00257ED0"/>
    <w:rsid w:val="00262086"/>
    <w:rsid w:val="00264152"/>
    <w:rsid w:val="00264C63"/>
    <w:rsid w:val="002652C3"/>
    <w:rsid w:val="002679D7"/>
    <w:rsid w:val="00270C28"/>
    <w:rsid w:val="002739E1"/>
    <w:rsid w:val="00274682"/>
    <w:rsid w:val="0027588C"/>
    <w:rsid w:val="00277F19"/>
    <w:rsid w:val="00287799"/>
    <w:rsid w:val="002961E6"/>
    <w:rsid w:val="00297B5D"/>
    <w:rsid w:val="002A0ACC"/>
    <w:rsid w:val="002A79E9"/>
    <w:rsid w:val="002B0C2A"/>
    <w:rsid w:val="002B7B78"/>
    <w:rsid w:val="002C6023"/>
    <w:rsid w:val="002D13A1"/>
    <w:rsid w:val="002D39C0"/>
    <w:rsid w:val="002D6612"/>
    <w:rsid w:val="002D6C21"/>
    <w:rsid w:val="002F1505"/>
    <w:rsid w:val="002F7368"/>
    <w:rsid w:val="002F75C8"/>
    <w:rsid w:val="00301AF8"/>
    <w:rsid w:val="00301EB7"/>
    <w:rsid w:val="003136E4"/>
    <w:rsid w:val="00314DE2"/>
    <w:rsid w:val="0032512F"/>
    <w:rsid w:val="00325D08"/>
    <w:rsid w:val="00327038"/>
    <w:rsid w:val="00336A46"/>
    <w:rsid w:val="00337C0F"/>
    <w:rsid w:val="00340BA5"/>
    <w:rsid w:val="00352059"/>
    <w:rsid w:val="00363E7E"/>
    <w:rsid w:val="003775EF"/>
    <w:rsid w:val="00382580"/>
    <w:rsid w:val="00385E04"/>
    <w:rsid w:val="00386B8A"/>
    <w:rsid w:val="00394E9A"/>
    <w:rsid w:val="003970EA"/>
    <w:rsid w:val="003A4487"/>
    <w:rsid w:val="003A7EAC"/>
    <w:rsid w:val="003B56E6"/>
    <w:rsid w:val="003D1245"/>
    <w:rsid w:val="003D15D7"/>
    <w:rsid w:val="003E3C7E"/>
    <w:rsid w:val="003E6F27"/>
    <w:rsid w:val="003E78BB"/>
    <w:rsid w:val="003F3E3A"/>
    <w:rsid w:val="003F5E7B"/>
    <w:rsid w:val="004014BD"/>
    <w:rsid w:val="00417C80"/>
    <w:rsid w:val="00417F88"/>
    <w:rsid w:val="00420EC7"/>
    <w:rsid w:val="0044344A"/>
    <w:rsid w:val="004502BD"/>
    <w:rsid w:val="00451044"/>
    <w:rsid w:val="004527B0"/>
    <w:rsid w:val="0045543E"/>
    <w:rsid w:val="004568BA"/>
    <w:rsid w:val="00473F64"/>
    <w:rsid w:val="00474CBF"/>
    <w:rsid w:val="00481B46"/>
    <w:rsid w:val="00482B49"/>
    <w:rsid w:val="00483445"/>
    <w:rsid w:val="00485046"/>
    <w:rsid w:val="0048637B"/>
    <w:rsid w:val="00487799"/>
    <w:rsid w:val="00497ED8"/>
    <w:rsid w:val="004A27FE"/>
    <w:rsid w:val="004A330E"/>
    <w:rsid w:val="004B358B"/>
    <w:rsid w:val="004B440D"/>
    <w:rsid w:val="004B4759"/>
    <w:rsid w:val="004B55E1"/>
    <w:rsid w:val="004C1D5E"/>
    <w:rsid w:val="004D39FF"/>
    <w:rsid w:val="004E262A"/>
    <w:rsid w:val="0050496D"/>
    <w:rsid w:val="00511F2A"/>
    <w:rsid w:val="00514F2F"/>
    <w:rsid w:val="00516A0F"/>
    <w:rsid w:val="005204BD"/>
    <w:rsid w:val="00526372"/>
    <w:rsid w:val="005378D8"/>
    <w:rsid w:val="00546924"/>
    <w:rsid w:val="00546D18"/>
    <w:rsid w:val="00550362"/>
    <w:rsid w:val="00550711"/>
    <w:rsid w:val="00553BFD"/>
    <w:rsid w:val="00571A10"/>
    <w:rsid w:val="00580A43"/>
    <w:rsid w:val="00594B69"/>
    <w:rsid w:val="00597CD6"/>
    <w:rsid w:val="005A4936"/>
    <w:rsid w:val="005B48DA"/>
    <w:rsid w:val="005C6EE2"/>
    <w:rsid w:val="005D1872"/>
    <w:rsid w:val="005D2B36"/>
    <w:rsid w:val="005E0155"/>
    <w:rsid w:val="005E2256"/>
    <w:rsid w:val="005E48BD"/>
    <w:rsid w:val="005E5997"/>
    <w:rsid w:val="005E5FF8"/>
    <w:rsid w:val="005F31AE"/>
    <w:rsid w:val="00603C0A"/>
    <w:rsid w:val="00604521"/>
    <w:rsid w:val="00611589"/>
    <w:rsid w:val="0061198B"/>
    <w:rsid w:val="00614743"/>
    <w:rsid w:val="00623B4B"/>
    <w:rsid w:val="00624423"/>
    <w:rsid w:val="00627E74"/>
    <w:rsid w:val="00630BF3"/>
    <w:rsid w:val="00637016"/>
    <w:rsid w:val="00642D9C"/>
    <w:rsid w:val="0064333F"/>
    <w:rsid w:val="0064519E"/>
    <w:rsid w:val="00652658"/>
    <w:rsid w:val="00654262"/>
    <w:rsid w:val="00670B2A"/>
    <w:rsid w:val="00677364"/>
    <w:rsid w:val="00680BCC"/>
    <w:rsid w:val="00681F9D"/>
    <w:rsid w:val="00686CF5"/>
    <w:rsid w:val="00690F2A"/>
    <w:rsid w:val="006914E1"/>
    <w:rsid w:val="00692978"/>
    <w:rsid w:val="006A01D2"/>
    <w:rsid w:val="006A62C4"/>
    <w:rsid w:val="006A7A30"/>
    <w:rsid w:val="006A7B0A"/>
    <w:rsid w:val="006B29E0"/>
    <w:rsid w:val="006B323D"/>
    <w:rsid w:val="006B6697"/>
    <w:rsid w:val="006C3C50"/>
    <w:rsid w:val="006C58EB"/>
    <w:rsid w:val="006E48C5"/>
    <w:rsid w:val="007051B2"/>
    <w:rsid w:val="00705A01"/>
    <w:rsid w:val="0070716A"/>
    <w:rsid w:val="00712CC0"/>
    <w:rsid w:val="007132C4"/>
    <w:rsid w:val="007149B7"/>
    <w:rsid w:val="00714D58"/>
    <w:rsid w:val="00730E21"/>
    <w:rsid w:val="00732987"/>
    <w:rsid w:val="007339B6"/>
    <w:rsid w:val="00737171"/>
    <w:rsid w:val="0074092D"/>
    <w:rsid w:val="00744290"/>
    <w:rsid w:val="00744CF0"/>
    <w:rsid w:val="00751BEB"/>
    <w:rsid w:val="007539E8"/>
    <w:rsid w:val="00764F0C"/>
    <w:rsid w:val="0076658F"/>
    <w:rsid w:val="00771C02"/>
    <w:rsid w:val="0077737C"/>
    <w:rsid w:val="00777A00"/>
    <w:rsid w:val="00782397"/>
    <w:rsid w:val="00782D09"/>
    <w:rsid w:val="00783E56"/>
    <w:rsid w:val="00784E7E"/>
    <w:rsid w:val="00797896"/>
    <w:rsid w:val="007A028C"/>
    <w:rsid w:val="007A0911"/>
    <w:rsid w:val="007A2206"/>
    <w:rsid w:val="007B030D"/>
    <w:rsid w:val="007B6BF9"/>
    <w:rsid w:val="007D2971"/>
    <w:rsid w:val="007D5242"/>
    <w:rsid w:val="007E1733"/>
    <w:rsid w:val="007E2CB6"/>
    <w:rsid w:val="007E76C5"/>
    <w:rsid w:val="007F74C5"/>
    <w:rsid w:val="00803224"/>
    <w:rsid w:val="008037B3"/>
    <w:rsid w:val="00804445"/>
    <w:rsid w:val="0080680C"/>
    <w:rsid w:val="00810192"/>
    <w:rsid w:val="0081295A"/>
    <w:rsid w:val="008133B1"/>
    <w:rsid w:val="00815C1F"/>
    <w:rsid w:val="00816FED"/>
    <w:rsid w:val="00820EEC"/>
    <w:rsid w:val="008371D1"/>
    <w:rsid w:val="008446B3"/>
    <w:rsid w:val="008452B1"/>
    <w:rsid w:val="008466A8"/>
    <w:rsid w:val="0084761F"/>
    <w:rsid w:val="00852324"/>
    <w:rsid w:val="00860DF4"/>
    <w:rsid w:val="0086482C"/>
    <w:rsid w:val="00870821"/>
    <w:rsid w:val="008719AA"/>
    <w:rsid w:val="00872850"/>
    <w:rsid w:val="00875AB2"/>
    <w:rsid w:val="00881439"/>
    <w:rsid w:val="00886BE5"/>
    <w:rsid w:val="00886DE8"/>
    <w:rsid w:val="00893FBD"/>
    <w:rsid w:val="008A2B22"/>
    <w:rsid w:val="008A43DF"/>
    <w:rsid w:val="008A618B"/>
    <w:rsid w:val="008A70E5"/>
    <w:rsid w:val="008B10F1"/>
    <w:rsid w:val="008B13F9"/>
    <w:rsid w:val="008B1D4D"/>
    <w:rsid w:val="008B47DD"/>
    <w:rsid w:val="008D0D04"/>
    <w:rsid w:val="008E01BE"/>
    <w:rsid w:val="00903B64"/>
    <w:rsid w:val="00936611"/>
    <w:rsid w:val="00950C53"/>
    <w:rsid w:val="00953053"/>
    <w:rsid w:val="00961031"/>
    <w:rsid w:val="009670B7"/>
    <w:rsid w:val="009722E6"/>
    <w:rsid w:val="0097361E"/>
    <w:rsid w:val="00976C9E"/>
    <w:rsid w:val="0097726A"/>
    <w:rsid w:val="009861B8"/>
    <w:rsid w:val="0098634D"/>
    <w:rsid w:val="009872F6"/>
    <w:rsid w:val="00994EA0"/>
    <w:rsid w:val="00995046"/>
    <w:rsid w:val="009965A2"/>
    <w:rsid w:val="009A46CE"/>
    <w:rsid w:val="009B03B8"/>
    <w:rsid w:val="009B48FD"/>
    <w:rsid w:val="009B6383"/>
    <w:rsid w:val="009B77FE"/>
    <w:rsid w:val="009C2604"/>
    <w:rsid w:val="009C5363"/>
    <w:rsid w:val="009C6F5B"/>
    <w:rsid w:val="009C778C"/>
    <w:rsid w:val="009C7F54"/>
    <w:rsid w:val="009D4E07"/>
    <w:rsid w:val="009D551C"/>
    <w:rsid w:val="009E02A3"/>
    <w:rsid w:val="009E46AF"/>
    <w:rsid w:val="009E4BF7"/>
    <w:rsid w:val="009E51DE"/>
    <w:rsid w:val="009E742D"/>
    <w:rsid w:val="009F3F79"/>
    <w:rsid w:val="009F43DC"/>
    <w:rsid w:val="00A0421F"/>
    <w:rsid w:val="00A04BC4"/>
    <w:rsid w:val="00A04F09"/>
    <w:rsid w:val="00A15D63"/>
    <w:rsid w:val="00A15ED1"/>
    <w:rsid w:val="00A16455"/>
    <w:rsid w:val="00A20C35"/>
    <w:rsid w:val="00A22CE3"/>
    <w:rsid w:val="00A27594"/>
    <w:rsid w:val="00A32C58"/>
    <w:rsid w:val="00A348B0"/>
    <w:rsid w:val="00A3502A"/>
    <w:rsid w:val="00A413AD"/>
    <w:rsid w:val="00A452D8"/>
    <w:rsid w:val="00A475F9"/>
    <w:rsid w:val="00A54E29"/>
    <w:rsid w:val="00A5695D"/>
    <w:rsid w:val="00A603D0"/>
    <w:rsid w:val="00A653F2"/>
    <w:rsid w:val="00A6580B"/>
    <w:rsid w:val="00A66793"/>
    <w:rsid w:val="00A74726"/>
    <w:rsid w:val="00A84780"/>
    <w:rsid w:val="00A93927"/>
    <w:rsid w:val="00AB1C2F"/>
    <w:rsid w:val="00AB2B1B"/>
    <w:rsid w:val="00AB6CA0"/>
    <w:rsid w:val="00AC6677"/>
    <w:rsid w:val="00AD47A1"/>
    <w:rsid w:val="00AD60AD"/>
    <w:rsid w:val="00AD6B3D"/>
    <w:rsid w:val="00AE0577"/>
    <w:rsid w:val="00AE44AC"/>
    <w:rsid w:val="00AE622C"/>
    <w:rsid w:val="00AE7A8B"/>
    <w:rsid w:val="00AF1FDE"/>
    <w:rsid w:val="00B00A68"/>
    <w:rsid w:val="00B04FC0"/>
    <w:rsid w:val="00B072E1"/>
    <w:rsid w:val="00B106F3"/>
    <w:rsid w:val="00B107F3"/>
    <w:rsid w:val="00B13F2F"/>
    <w:rsid w:val="00B16565"/>
    <w:rsid w:val="00B2537F"/>
    <w:rsid w:val="00B256A4"/>
    <w:rsid w:val="00B34611"/>
    <w:rsid w:val="00B572C0"/>
    <w:rsid w:val="00B60F2C"/>
    <w:rsid w:val="00B6335D"/>
    <w:rsid w:val="00B6356E"/>
    <w:rsid w:val="00B64806"/>
    <w:rsid w:val="00B77DE8"/>
    <w:rsid w:val="00B80D9A"/>
    <w:rsid w:val="00B83B7E"/>
    <w:rsid w:val="00B85D55"/>
    <w:rsid w:val="00B922C2"/>
    <w:rsid w:val="00B947FF"/>
    <w:rsid w:val="00B94A20"/>
    <w:rsid w:val="00B961C6"/>
    <w:rsid w:val="00BA21C6"/>
    <w:rsid w:val="00BC6394"/>
    <w:rsid w:val="00BC685E"/>
    <w:rsid w:val="00BE354B"/>
    <w:rsid w:val="00BE658E"/>
    <w:rsid w:val="00BF6257"/>
    <w:rsid w:val="00C056C2"/>
    <w:rsid w:val="00C10DC1"/>
    <w:rsid w:val="00C11BF0"/>
    <w:rsid w:val="00C1246C"/>
    <w:rsid w:val="00C12F19"/>
    <w:rsid w:val="00C15C11"/>
    <w:rsid w:val="00C16C7A"/>
    <w:rsid w:val="00C225DC"/>
    <w:rsid w:val="00C23B0B"/>
    <w:rsid w:val="00C25773"/>
    <w:rsid w:val="00C27287"/>
    <w:rsid w:val="00C3094D"/>
    <w:rsid w:val="00C3103E"/>
    <w:rsid w:val="00C31DB2"/>
    <w:rsid w:val="00C36F70"/>
    <w:rsid w:val="00C41F1D"/>
    <w:rsid w:val="00C43815"/>
    <w:rsid w:val="00C44421"/>
    <w:rsid w:val="00C509AA"/>
    <w:rsid w:val="00C53134"/>
    <w:rsid w:val="00C57CA6"/>
    <w:rsid w:val="00C6208A"/>
    <w:rsid w:val="00C62615"/>
    <w:rsid w:val="00C70C15"/>
    <w:rsid w:val="00C73105"/>
    <w:rsid w:val="00C82E51"/>
    <w:rsid w:val="00C8513B"/>
    <w:rsid w:val="00C94675"/>
    <w:rsid w:val="00C96E25"/>
    <w:rsid w:val="00CC2206"/>
    <w:rsid w:val="00CC6785"/>
    <w:rsid w:val="00CD3622"/>
    <w:rsid w:val="00CD49DA"/>
    <w:rsid w:val="00CD7A55"/>
    <w:rsid w:val="00CE6573"/>
    <w:rsid w:val="00CF0538"/>
    <w:rsid w:val="00D001C4"/>
    <w:rsid w:val="00D0035D"/>
    <w:rsid w:val="00D01B39"/>
    <w:rsid w:val="00D1610A"/>
    <w:rsid w:val="00D26841"/>
    <w:rsid w:val="00D37580"/>
    <w:rsid w:val="00D400F1"/>
    <w:rsid w:val="00D50234"/>
    <w:rsid w:val="00D568EB"/>
    <w:rsid w:val="00D751FE"/>
    <w:rsid w:val="00D75B23"/>
    <w:rsid w:val="00D75D3A"/>
    <w:rsid w:val="00D838E9"/>
    <w:rsid w:val="00D8431D"/>
    <w:rsid w:val="00D84973"/>
    <w:rsid w:val="00DA0B4E"/>
    <w:rsid w:val="00DA3F6B"/>
    <w:rsid w:val="00DB1003"/>
    <w:rsid w:val="00DC0814"/>
    <w:rsid w:val="00DC1AAF"/>
    <w:rsid w:val="00DC648E"/>
    <w:rsid w:val="00DC717F"/>
    <w:rsid w:val="00DD25AF"/>
    <w:rsid w:val="00DD43C3"/>
    <w:rsid w:val="00DD7121"/>
    <w:rsid w:val="00DE0646"/>
    <w:rsid w:val="00DE1A2E"/>
    <w:rsid w:val="00DE52D9"/>
    <w:rsid w:val="00E172A5"/>
    <w:rsid w:val="00E223F4"/>
    <w:rsid w:val="00E251FE"/>
    <w:rsid w:val="00E32482"/>
    <w:rsid w:val="00E349D5"/>
    <w:rsid w:val="00E351E0"/>
    <w:rsid w:val="00E416D8"/>
    <w:rsid w:val="00E4340B"/>
    <w:rsid w:val="00E441BA"/>
    <w:rsid w:val="00E45E9D"/>
    <w:rsid w:val="00E50D96"/>
    <w:rsid w:val="00E57007"/>
    <w:rsid w:val="00E63626"/>
    <w:rsid w:val="00E73FD2"/>
    <w:rsid w:val="00E81F86"/>
    <w:rsid w:val="00E85223"/>
    <w:rsid w:val="00E8719D"/>
    <w:rsid w:val="00E875A1"/>
    <w:rsid w:val="00E87BC7"/>
    <w:rsid w:val="00E92547"/>
    <w:rsid w:val="00E94C03"/>
    <w:rsid w:val="00E972F5"/>
    <w:rsid w:val="00EA5F48"/>
    <w:rsid w:val="00EA6434"/>
    <w:rsid w:val="00EA6F49"/>
    <w:rsid w:val="00EB20D9"/>
    <w:rsid w:val="00EB391B"/>
    <w:rsid w:val="00EB5399"/>
    <w:rsid w:val="00EC375D"/>
    <w:rsid w:val="00EF2B9D"/>
    <w:rsid w:val="00EF6942"/>
    <w:rsid w:val="00F01F19"/>
    <w:rsid w:val="00F04CD6"/>
    <w:rsid w:val="00F13500"/>
    <w:rsid w:val="00F14C17"/>
    <w:rsid w:val="00F15E52"/>
    <w:rsid w:val="00F17DD5"/>
    <w:rsid w:val="00F2651F"/>
    <w:rsid w:val="00F32112"/>
    <w:rsid w:val="00F43B8B"/>
    <w:rsid w:val="00F43E69"/>
    <w:rsid w:val="00F52C04"/>
    <w:rsid w:val="00F54C1B"/>
    <w:rsid w:val="00F60F5A"/>
    <w:rsid w:val="00F61A56"/>
    <w:rsid w:val="00F73A60"/>
    <w:rsid w:val="00F80149"/>
    <w:rsid w:val="00F926FF"/>
    <w:rsid w:val="00F939A3"/>
    <w:rsid w:val="00F9539A"/>
    <w:rsid w:val="00F9690C"/>
    <w:rsid w:val="00FA564F"/>
    <w:rsid w:val="00FA6269"/>
    <w:rsid w:val="00FB051F"/>
    <w:rsid w:val="00FB7667"/>
    <w:rsid w:val="00FC1AD5"/>
    <w:rsid w:val="00FC1D72"/>
    <w:rsid w:val="00FD24B8"/>
    <w:rsid w:val="00FD362C"/>
    <w:rsid w:val="00FD6F6D"/>
    <w:rsid w:val="00FE29A1"/>
    <w:rsid w:val="00FE6396"/>
    <w:rsid w:val="00FE6B98"/>
    <w:rsid w:val="00FF3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DA"/>
    <w:pPr>
      <w:spacing w:after="0" w:line="240" w:lineRule="auto"/>
      <w:ind w:firstLine="709"/>
    </w:pPr>
    <w:rPr>
      <w:rFonts w:ascii="Times New Roman" w:hAnsi="Times New Roman"/>
      <w:sz w:val="28"/>
    </w:rPr>
  </w:style>
  <w:style w:type="paragraph" w:styleId="1">
    <w:name w:val="heading 1"/>
    <w:basedOn w:val="a"/>
    <w:next w:val="a"/>
    <w:link w:val="10"/>
    <w:uiPriority w:val="99"/>
    <w:qFormat/>
    <w:rsid w:val="005B48DA"/>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5B48DA"/>
    <w:pPr>
      <w:keepNext/>
      <w:keepLines/>
      <w:spacing w:before="40"/>
      <w:outlineLvl w:val="1"/>
    </w:pPr>
    <w:rPr>
      <w:rFonts w:eastAsiaTheme="majorEastAsia" w:cstheme="majorBidi"/>
      <w:color w:val="2E74B5" w:themeColor="accent1" w:themeShade="BF"/>
      <w:szCs w:val="26"/>
    </w:rPr>
  </w:style>
  <w:style w:type="paragraph" w:styleId="3">
    <w:name w:val="heading 3"/>
    <w:basedOn w:val="a"/>
    <w:next w:val="a"/>
    <w:link w:val="30"/>
    <w:uiPriority w:val="9"/>
    <w:unhideWhenUsed/>
    <w:qFormat/>
    <w:rsid w:val="005B48DA"/>
    <w:pPr>
      <w:keepNext/>
      <w:keepLines/>
      <w:spacing w:before="200" w:line="276" w:lineRule="auto"/>
      <w:ind w:firstLine="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4692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48D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B48DA"/>
    <w:rPr>
      <w:rFonts w:ascii="Times New Roman" w:eastAsiaTheme="majorEastAsia" w:hAnsi="Times New Roman" w:cstheme="majorBidi"/>
      <w:color w:val="2E74B5" w:themeColor="accent1" w:themeShade="BF"/>
      <w:sz w:val="28"/>
      <w:szCs w:val="26"/>
    </w:rPr>
  </w:style>
  <w:style w:type="character" w:customStyle="1" w:styleId="30">
    <w:name w:val="Заголовок 3 Знак"/>
    <w:basedOn w:val="a0"/>
    <w:link w:val="3"/>
    <w:uiPriority w:val="9"/>
    <w:rsid w:val="005B48DA"/>
    <w:rPr>
      <w:rFonts w:asciiTheme="majorHAnsi" w:eastAsiaTheme="majorEastAsia" w:hAnsiTheme="majorHAnsi" w:cstheme="majorBidi"/>
      <w:b/>
      <w:bCs/>
      <w:color w:val="5B9BD5" w:themeColor="accent1"/>
      <w:sz w:val="28"/>
    </w:rPr>
  </w:style>
  <w:style w:type="paragraph" w:styleId="a3">
    <w:name w:val="List Paragraph"/>
    <w:basedOn w:val="a"/>
    <w:link w:val="a4"/>
    <w:uiPriority w:val="34"/>
    <w:qFormat/>
    <w:rsid w:val="005B48DA"/>
    <w:pPr>
      <w:ind w:left="720"/>
      <w:contextualSpacing/>
    </w:pPr>
  </w:style>
  <w:style w:type="character" w:customStyle="1" w:styleId="a4">
    <w:name w:val="Абзац списка Знак"/>
    <w:link w:val="a3"/>
    <w:uiPriority w:val="34"/>
    <w:locked/>
    <w:rsid w:val="005B48DA"/>
    <w:rPr>
      <w:rFonts w:ascii="Times New Roman" w:hAnsi="Times New Roman"/>
      <w:sz w:val="28"/>
    </w:rPr>
  </w:style>
  <w:style w:type="paragraph" w:styleId="a5">
    <w:name w:val="Body Text"/>
    <w:aliases w:val="Основной текст Знак Знак Знак Знак,Основной текст Знак Знак Знак ,Основной текст Знак Знак"/>
    <w:basedOn w:val="a"/>
    <w:link w:val="a6"/>
    <w:uiPriority w:val="99"/>
    <w:rsid w:val="005B48DA"/>
    <w:pPr>
      <w:spacing w:after="120"/>
      <w:ind w:firstLine="0"/>
    </w:pPr>
    <w:rPr>
      <w:rFonts w:eastAsia="Times New Roman" w:cs="Times New Roman"/>
      <w:sz w:val="24"/>
      <w:szCs w:val="24"/>
      <w:lang w:eastAsia="ru-RU"/>
    </w:rPr>
  </w:style>
  <w:style w:type="character" w:customStyle="1" w:styleId="a6">
    <w:name w:val="Основной текст Знак"/>
    <w:aliases w:val="Основной текст Знак Знак Знак Знак Знак,Основной текст Знак Знак Знак  Знак,Основной текст Знак Знак Знак"/>
    <w:basedOn w:val="a0"/>
    <w:link w:val="a5"/>
    <w:uiPriority w:val="99"/>
    <w:rsid w:val="005B48DA"/>
    <w:rPr>
      <w:rFonts w:ascii="Times New Roman" w:eastAsia="Times New Roman" w:hAnsi="Times New Roman" w:cs="Times New Roman"/>
      <w:sz w:val="24"/>
      <w:szCs w:val="24"/>
      <w:lang w:eastAsia="ru-RU"/>
    </w:rPr>
  </w:style>
  <w:style w:type="character" w:styleId="a7">
    <w:name w:val="Hyperlink"/>
    <w:basedOn w:val="a0"/>
    <w:uiPriority w:val="99"/>
    <w:unhideWhenUsed/>
    <w:rsid w:val="005B48DA"/>
    <w:rPr>
      <w:color w:val="0563C1" w:themeColor="hyperlink"/>
      <w:u w:val="single"/>
    </w:rPr>
  </w:style>
  <w:style w:type="paragraph" w:styleId="a8">
    <w:name w:val="Title"/>
    <w:basedOn w:val="a"/>
    <w:next w:val="a"/>
    <w:link w:val="a9"/>
    <w:uiPriority w:val="10"/>
    <w:qFormat/>
    <w:rsid w:val="005B48D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5B48DA"/>
    <w:rPr>
      <w:rFonts w:asciiTheme="majorHAnsi" w:eastAsiaTheme="majorEastAsia" w:hAnsiTheme="majorHAnsi" w:cstheme="majorBidi"/>
      <w:color w:val="323E4F" w:themeColor="text2" w:themeShade="BF"/>
      <w:spacing w:val="5"/>
      <w:kern w:val="28"/>
      <w:sz w:val="52"/>
      <w:szCs w:val="52"/>
    </w:rPr>
  </w:style>
  <w:style w:type="paragraph" w:styleId="aa">
    <w:name w:val="Balloon Text"/>
    <w:basedOn w:val="a"/>
    <w:link w:val="ab"/>
    <w:uiPriority w:val="99"/>
    <w:semiHidden/>
    <w:unhideWhenUsed/>
    <w:rsid w:val="005B48DA"/>
    <w:rPr>
      <w:rFonts w:ascii="Tahoma" w:hAnsi="Tahoma" w:cs="Tahoma"/>
      <w:sz w:val="16"/>
      <w:szCs w:val="16"/>
    </w:rPr>
  </w:style>
  <w:style w:type="character" w:customStyle="1" w:styleId="ab">
    <w:name w:val="Текст выноски Знак"/>
    <w:basedOn w:val="a0"/>
    <w:link w:val="aa"/>
    <w:uiPriority w:val="99"/>
    <w:semiHidden/>
    <w:rsid w:val="005B48DA"/>
    <w:rPr>
      <w:rFonts w:ascii="Tahoma" w:hAnsi="Tahoma" w:cs="Tahoma"/>
      <w:sz w:val="16"/>
      <w:szCs w:val="16"/>
    </w:rPr>
  </w:style>
  <w:style w:type="paragraph" w:styleId="11">
    <w:name w:val="toc 1"/>
    <w:basedOn w:val="a"/>
    <w:next w:val="a"/>
    <w:autoRedefine/>
    <w:uiPriority w:val="39"/>
    <w:unhideWhenUsed/>
    <w:rsid w:val="0064333F"/>
    <w:pPr>
      <w:tabs>
        <w:tab w:val="right" w:leader="dot" w:pos="9639"/>
      </w:tabs>
      <w:spacing w:line="360" w:lineRule="auto"/>
      <w:ind w:firstLine="0"/>
      <w:jc w:val="both"/>
    </w:pPr>
    <w:rPr>
      <w:rFonts w:eastAsia="Times New Roman" w:cs="Times New Roman"/>
      <w:bCs/>
      <w:iCs/>
      <w:noProof/>
      <w:szCs w:val="28"/>
      <w:lang w:eastAsia="ru-RU"/>
    </w:rPr>
  </w:style>
  <w:style w:type="paragraph" w:styleId="21">
    <w:name w:val="toc 2"/>
    <w:basedOn w:val="a"/>
    <w:next w:val="a"/>
    <w:autoRedefine/>
    <w:uiPriority w:val="39"/>
    <w:unhideWhenUsed/>
    <w:rsid w:val="005B48DA"/>
    <w:pPr>
      <w:spacing w:after="100"/>
      <w:ind w:left="280"/>
    </w:pPr>
  </w:style>
  <w:style w:type="paragraph" w:styleId="31">
    <w:name w:val="toc 3"/>
    <w:basedOn w:val="a"/>
    <w:next w:val="a"/>
    <w:autoRedefine/>
    <w:uiPriority w:val="39"/>
    <w:unhideWhenUsed/>
    <w:rsid w:val="005B48DA"/>
    <w:pPr>
      <w:spacing w:after="100"/>
      <w:ind w:left="560"/>
    </w:pPr>
  </w:style>
  <w:style w:type="paragraph" w:styleId="ac">
    <w:name w:val="header"/>
    <w:basedOn w:val="a"/>
    <w:link w:val="ad"/>
    <w:uiPriority w:val="99"/>
    <w:unhideWhenUsed/>
    <w:rsid w:val="005B48DA"/>
    <w:pPr>
      <w:tabs>
        <w:tab w:val="center" w:pos="4677"/>
        <w:tab w:val="right" w:pos="9355"/>
      </w:tabs>
    </w:pPr>
  </w:style>
  <w:style w:type="character" w:customStyle="1" w:styleId="ad">
    <w:name w:val="Верхний колонтитул Знак"/>
    <w:basedOn w:val="a0"/>
    <w:link w:val="ac"/>
    <w:uiPriority w:val="99"/>
    <w:rsid w:val="005B48DA"/>
    <w:rPr>
      <w:rFonts w:ascii="Times New Roman" w:hAnsi="Times New Roman"/>
      <w:sz w:val="28"/>
    </w:rPr>
  </w:style>
  <w:style w:type="paragraph" w:styleId="ae">
    <w:name w:val="footer"/>
    <w:basedOn w:val="a"/>
    <w:link w:val="af"/>
    <w:uiPriority w:val="99"/>
    <w:unhideWhenUsed/>
    <w:rsid w:val="005B48DA"/>
    <w:pPr>
      <w:tabs>
        <w:tab w:val="center" w:pos="4677"/>
        <w:tab w:val="right" w:pos="9355"/>
      </w:tabs>
    </w:pPr>
  </w:style>
  <w:style w:type="character" w:customStyle="1" w:styleId="af">
    <w:name w:val="Нижний колонтитул Знак"/>
    <w:basedOn w:val="a0"/>
    <w:link w:val="ae"/>
    <w:uiPriority w:val="99"/>
    <w:rsid w:val="005B48DA"/>
    <w:rPr>
      <w:rFonts w:ascii="Times New Roman" w:hAnsi="Times New Roman"/>
      <w:sz w:val="28"/>
    </w:rPr>
  </w:style>
  <w:style w:type="paragraph" w:customStyle="1" w:styleId="ConsPlusNormal">
    <w:name w:val="ConsPlusNormal"/>
    <w:link w:val="ConsPlusNormal0"/>
    <w:qFormat/>
    <w:rsid w:val="005B48DA"/>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rsid w:val="005B48DA"/>
    <w:rPr>
      <w:rFonts w:ascii="Times New Roman" w:hAnsi="Times New Roman" w:cs="Times New Roman"/>
      <w:sz w:val="28"/>
      <w:szCs w:val="28"/>
    </w:rPr>
  </w:style>
  <w:style w:type="paragraph" w:styleId="22">
    <w:name w:val="Body Text Indent 2"/>
    <w:basedOn w:val="a"/>
    <w:link w:val="23"/>
    <w:uiPriority w:val="99"/>
    <w:semiHidden/>
    <w:unhideWhenUsed/>
    <w:rsid w:val="005B48DA"/>
    <w:pPr>
      <w:spacing w:after="120" w:line="480" w:lineRule="auto"/>
      <w:ind w:left="283"/>
    </w:pPr>
  </w:style>
  <w:style w:type="character" w:customStyle="1" w:styleId="23">
    <w:name w:val="Основной текст с отступом 2 Знак"/>
    <w:basedOn w:val="a0"/>
    <w:link w:val="22"/>
    <w:uiPriority w:val="99"/>
    <w:semiHidden/>
    <w:rsid w:val="005B48DA"/>
    <w:rPr>
      <w:rFonts w:ascii="Times New Roman" w:hAnsi="Times New Roman"/>
      <w:sz w:val="28"/>
    </w:rPr>
  </w:style>
  <w:style w:type="paragraph" w:styleId="af0">
    <w:name w:val="TOC Heading"/>
    <w:basedOn w:val="1"/>
    <w:next w:val="a"/>
    <w:uiPriority w:val="39"/>
    <w:unhideWhenUsed/>
    <w:qFormat/>
    <w:rsid w:val="005B48DA"/>
    <w:pPr>
      <w:spacing w:before="240" w:line="259" w:lineRule="auto"/>
      <w:outlineLvl w:val="9"/>
    </w:pPr>
    <w:rPr>
      <w:b w:val="0"/>
      <w:bCs w:val="0"/>
      <w:sz w:val="32"/>
      <w:szCs w:val="32"/>
      <w:lang w:eastAsia="ru-RU"/>
    </w:rPr>
  </w:style>
  <w:style w:type="table" w:styleId="af1">
    <w:name w:val="Table Grid"/>
    <w:basedOn w:val="a1"/>
    <w:uiPriority w:val="59"/>
    <w:rsid w:val="005B4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48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Normal (Web)"/>
    <w:basedOn w:val="a"/>
    <w:uiPriority w:val="99"/>
    <w:unhideWhenUsed/>
    <w:rsid w:val="005B48DA"/>
    <w:pPr>
      <w:spacing w:before="100" w:beforeAutospacing="1" w:after="100" w:afterAutospacing="1"/>
      <w:ind w:firstLine="0"/>
    </w:pPr>
    <w:rPr>
      <w:rFonts w:eastAsia="Times New Roman" w:cs="Times New Roman"/>
      <w:sz w:val="24"/>
      <w:szCs w:val="24"/>
      <w:lang w:eastAsia="ru-RU"/>
    </w:rPr>
  </w:style>
  <w:style w:type="character" w:styleId="af3">
    <w:name w:val="Strong"/>
    <w:uiPriority w:val="99"/>
    <w:qFormat/>
    <w:rsid w:val="005B48DA"/>
    <w:rPr>
      <w:b/>
      <w:bCs/>
    </w:rPr>
  </w:style>
  <w:style w:type="paragraph" w:styleId="af4">
    <w:name w:val="No Spacing"/>
    <w:uiPriority w:val="99"/>
    <w:qFormat/>
    <w:rsid w:val="00546924"/>
    <w:pPr>
      <w:spacing w:after="0" w:line="240" w:lineRule="auto"/>
      <w:ind w:firstLine="709"/>
    </w:pPr>
    <w:rPr>
      <w:rFonts w:ascii="Times New Roman" w:hAnsi="Times New Roman"/>
      <w:sz w:val="28"/>
    </w:rPr>
  </w:style>
  <w:style w:type="character" w:customStyle="1" w:styleId="40">
    <w:name w:val="Заголовок 4 Знак"/>
    <w:basedOn w:val="a0"/>
    <w:link w:val="4"/>
    <w:uiPriority w:val="9"/>
    <w:rsid w:val="00546924"/>
    <w:rPr>
      <w:rFonts w:asciiTheme="majorHAnsi" w:eastAsiaTheme="majorEastAsia" w:hAnsiTheme="majorHAnsi" w:cstheme="majorBidi"/>
      <w:b/>
      <w:bCs/>
      <w:i/>
      <w:iCs/>
      <w:color w:val="5B9BD5" w:themeColor="accent1"/>
      <w:sz w:val="28"/>
    </w:rPr>
  </w:style>
  <w:style w:type="paragraph" w:styleId="af5">
    <w:name w:val="Body Text Indent"/>
    <w:basedOn w:val="a"/>
    <w:link w:val="af6"/>
    <w:uiPriority w:val="99"/>
    <w:semiHidden/>
    <w:unhideWhenUsed/>
    <w:rsid w:val="004A27FE"/>
    <w:pPr>
      <w:spacing w:after="120"/>
      <w:ind w:left="283"/>
    </w:pPr>
  </w:style>
  <w:style w:type="character" w:customStyle="1" w:styleId="af6">
    <w:name w:val="Основной текст с отступом Знак"/>
    <w:basedOn w:val="a0"/>
    <w:link w:val="af5"/>
    <w:uiPriority w:val="99"/>
    <w:semiHidden/>
    <w:rsid w:val="004A27FE"/>
    <w:rPr>
      <w:rFonts w:ascii="Times New Roman" w:hAnsi="Times New Roman"/>
      <w:sz w:val="28"/>
    </w:rPr>
  </w:style>
  <w:style w:type="character" w:customStyle="1" w:styleId="12">
    <w:name w:val="Слабое выделение1"/>
    <w:uiPriority w:val="19"/>
    <w:qFormat/>
    <w:rsid w:val="00FD6F6D"/>
    <w:rPr>
      <w:rFonts w:ascii="Cambria" w:eastAsia="Times New Roman" w:hAnsi="Cambria" w:cs="Times New Roman"/>
      <w:i/>
      <w:iCs/>
      <w:color w:val="C0504D"/>
    </w:rPr>
  </w:style>
  <w:style w:type="character" w:styleId="af7">
    <w:name w:val="Subtle Emphasis"/>
    <w:basedOn w:val="a0"/>
    <w:uiPriority w:val="19"/>
    <w:qFormat/>
    <w:rsid w:val="00FD6F6D"/>
    <w:rPr>
      <w:i/>
      <w:iCs/>
      <w:color w:val="808080" w:themeColor="text1" w:themeTint="7F"/>
    </w:rPr>
  </w:style>
  <w:style w:type="table" w:customStyle="1" w:styleId="13">
    <w:name w:val="Сетка таблицы1"/>
    <w:basedOn w:val="a1"/>
    <w:next w:val="af1"/>
    <w:uiPriority w:val="59"/>
    <w:rsid w:val="00690F2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дрес"/>
    <w:basedOn w:val="a"/>
    <w:rsid w:val="00820EEC"/>
    <w:pPr>
      <w:overflowPunct w:val="0"/>
      <w:autoSpaceDE w:val="0"/>
      <w:autoSpaceDN w:val="0"/>
      <w:adjustRightInd w:val="0"/>
      <w:ind w:firstLine="0"/>
      <w:jc w:val="center"/>
    </w:pPr>
    <w:rPr>
      <w:rFonts w:eastAsia="Times New Roman" w:cs="Times New Roman"/>
      <w:szCs w:val="28"/>
      <w:lang w:eastAsia="ru-RU"/>
    </w:rPr>
  </w:style>
  <w:style w:type="paragraph" w:customStyle="1" w:styleId="ConsPlusNonformat">
    <w:name w:val="ConsPlusNonformat"/>
    <w:rsid w:val="00C31DB2"/>
    <w:pPr>
      <w:widowControl w:val="0"/>
      <w:suppressAutoHyphens/>
      <w:autoSpaceDE w:val="0"/>
      <w:spacing w:after="0" w:line="240" w:lineRule="auto"/>
    </w:pPr>
    <w:rPr>
      <w:rFonts w:ascii="Courier New" w:eastAsia="Calibri"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819">
      <w:bodyDiv w:val="1"/>
      <w:marLeft w:val="0"/>
      <w:marRight w:val="0"/>
      <w:marTop w:val="0"/>
      <w:marBottom w:val="0"/>
      <w:divBdr>
        <w:top w:val="none" w:sz="0" w:space="0" w:color="auto"/>
        <w:left w:val="none" w:sz="0" w:space="0" w:color="auto"/>
        <w:bottom w:val="none" w:sz="0" w:space="0" w:color="auto"/>
        <w:right w:val="none" w:sz="0" w:space="0" w:color="auto"/>
      </w:divBdr>
    </w:div>
    <w:div w:id="464736565">
      <w:bodyDiv w:val="1"/>
      <w:marLeft w:val="0"/>
      <w:marRight w:val="0"/>
      <w:marTop w:val="0"/>
      <w:marBottom w:val="0"/>
      <w:divBdr>
        <w:top w:val="none" w:sz="0" w:space="0" w:color="auto"/>
        <w:left w:val="none" w:sz="0" w:space="0" w:color="auto"/>
        <w:bottom w:val="none" w:sz="0" w:space="0" w:color="auto"/>
        <w:right w:val="none" w:sz="0" w:space="0" w:color="auto"/>
      </w:divBdr>
    </w:div>
    <w:div w:id="580992968">
      <w:bodyDiv w:val="1"/>
      <w:marLeft w:val="0"/>
      <w:marRight w:val="0"/>
      <w:marTop w:val="0"/>
      <w:marBottom w:val="0"/>
      <w:divBdr>
        <w:top w:val="none" w:sz="0" w:space="0" w:color="auto"/>
        <w:left w:val="none" w:sz="0" w:space="0" w:color="auto"/>
        <w:bottom w:val="none" w:sz="0" w:space="0" w:color="auto"/>
        <w:right w:val="none" w:sz="0" w:space="0" w:color="auto"/>
      </w:divBdr>
    </w:div>
    <w:div w:id="596866105">
      <w:bodyDiv w:val="1"/>
      <w:marLeft w:val="0"/>
      <w:marRight w:val="0"/>
      <w:marTop w:val="0"/>
      <w:marBottom w:val="0"/>
      <w:divBdr>
        <w:top w:val="none" w:sz="0" w:space="0" w:color="auto"/>
        <w:left w:val="none" w:sz="0" w:space="0" w:color="auto"/>
        <w:bottom w:val="none" w:sz="0" w:space="0" w:color="auto"/>
        <w:right w:val="none" w:sz="0" w:space="0" w:color="auto"/>
      </w:divBdr>
    </w:div>
    <w:div w:id="1102384092">
      <w:bodyDiv w:val="1"/>
      <w:marLeft w:val="0"/>
      <w:marRight w:val="0"/>
      <w:marTop w:val="0"/>
      <w:marBottom w:val="0"/>
      <w:divBdr>
        <w:top w:val="none" w:sz="0" w:space="0" w:color="auto"/>
        <w:left w:val="none" w:sz="0" w:space="0" w:color="auto"/>
        <w:bottom w:val="none" w:sz="0" w:space="0" w:color="auto"/>
        <w:right w:val="none" w:sz="0" w:space="0" w:color="auto"/>
      </w:divBdr>
    </w:div>
    <w:div w:id="12370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conomy-ru.info/info/93476" TargetMode="External"/><Relationship Id="rId4" Type="http://schemas.microsoft.com/office/2007/relationships/stylesWithEffects" Target="stylesWithEffects.xml"/><Relationship Id="rId9" Type="http://schemas.openxmlformats.org/officeDocument/2006/relationships/hyperlink" Target="https://economy-ru.info/info/1772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B36B-EB0A-49CB-A971-804E9738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Михайловна Шик</dc:creator>
  <cp:lastModifiedBy>KSP</cp:lastModifiedBy>
  <cp:revision>86</cp:revision>
  <cp:lastPrinted>2025-01-22T14:06:00Z</cp:lastPrinted>
  <dcterms:created xsi:type="dcterms:W3CDTF">2021-02-09T11:21:00Z</dcterms:created>
  <dcterms:modified xsi:type="dcterms:W3CDTF">2025-04-02T06:19:00Z</dcterms:modified>
</cp:coreProperties>
</file>