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8E" w:rsidRPr="00836B61" w:rsidRDefault="0037428E" w:rsidP="0037428E">
      <w:pPr>
        <w:ind w:firstLine="0"/>
        <w:jc w:val="center"/>
        <w:rPr>
          <w:rFonts w:eastAsia="Calibri"/>
          <w:kern w:val="0"/>
        </w:rPr>
      </w:pPr>
      <w:r w:rsidRPr="00836B61">
        <w:rPr>
          <w:rFonts w:eastAsia="Calibri"/>
          <w:kern w:val="0"/>
        </w:rPr>
        <w:t>Российская Федерация</w:t>
      </w:r>
    </w:p>
    <w:p w:rsidR="0037428E" w:rsidRPr="00836B61" w:rsidRDefault="0037428E" w:rsidP="0037428E">
      <w:pPr>
        <w:ind w:firstLine="0"/>
        <w:jc w:val="center"/>
        <w:rPr>
          <w:rFonts w:eastAsia="Calibri"/>
          <w:kern w:val="0"/>
        </w:rPr>
      </w:pPr>
      <w:r w:rsidRPr="00836B61">
        <w:rPr>
          <w:rFonts w:eastAsia="Calibri"/>
          <w:kern w:val="0"/>
        </w:rPr>
        <w:t xml:space="preserve">Администрация </w:t>
      </w:r>
      <w:proofErr w:type="spellStart"/>
      <w:r w:rsidRPr="00836B61">
        <w:rPr>
          <w:rFonts w:eastAsia="Calibri"/>
          <w:kern w:val="0"/>
        </w:rPr>
        <w:t>Комаричского</w:t>
      </w:r>
      <w:proofErr w:type="spellEnd"/>
      <w:r w:rsidRPr="00836B61">
        <w:rPr>
          <w:rFonts w:eastAsia="Calibri"/>
          <w:kern w:val="0"/>
        </w:rPr>
        <w:t xml:space="preserve"> муниципального района</w:t>
      </w:r>
    </w:p>
    <w:p w:rsidR="0037428E" w:rsidRPr="00836B61" w:rsidRDefault="0037428E" w:rsidP="0037428E">
      <w:pPr>
        <w:ind w:firstLine="0"/>
        <w:jc w:val="center"/>
        <w:rPr>
          <w:rFonts w:eastAsia="Calibri"/>
          <w:kern w:val="0"/>
        </w:rPr>
      </w:pPr>
      <w:r w:rsidRPr="00836B61">
        <w:rPr>
          <w:rFonts w:eastAsia="Calibri"/>
          <w:kern w:val="0"/>
        </w:rPr>
        <w:t>Брянской области</w:t>
      </w:r>
    </w:p>
    <w:p w:rsidR="0037428E" w:rsidRPr="00836B61" w:rsidRDefault="0037428E" w:rsidP="0037428E">
      <w:pPr>
        <w:ind w:firstLine="0"/>
        <w:jc w:val="center"/>
        <w:rPr>
          <w:rFonts w:eastAsia="Calibri"/>
          <w:kern w:val="0"/>
        </w:rPr>
      </w:pPr>
    </w:p>
    <w:p w:rsidR="0037428E" w:rsidRPr="00836B61" w:rsidRDefault="0037428E" w:rsidP="0037428E">
      <w:pPr>
        <w:ind w:firstLine="0"/>
        <w:jc w:val="center"/>
        <w:rPr>
          <w:rFonts w:eastAsia="Calibri"/>
          <w:kern w:val="0"/>
        </w:rPr>
      </w:pPr>
      <w:r w:rsidRPr="00836B61">
        <w:rPr>
          <w:rFonts w:eastAsia="Calibri"/>
          <w:kern w:val="0"/>
        </w:rPr>
        <w:t>Постановление</w:t>
      </w:r>
    </w:p>
    <w:p w:rsidR="0037428E" w:rsidRPr="00836B61" w:rsidRDefault="0037428E" w:rsidP="0037428E">
      <w:pPr>
        <w:ind w:firstLine="0"/>
        <w:jc w:val="center"/>
        <w:rPr>
          <w:rFonts w:eastAsia="Calibri"/>
          <w:kern w:val="0"/>
        </w:rPr>
      </w:pPr>
    </w:p>
    <w:p w:rsidR="0037428E" w:rsidRPr="00836B61" w:rsidRDefault="0037428E" w:rsidP="0037428E">
      <w:pPr>
        <w:ind w:firstLine="0"/>
        <w:rPr>
          <w:rFonts w:eastAsia="Calibri"/>
          <w:b/>
          <w:kern w:val="0"/>
          <w:sz w:val="48"/>
        </w:rPr>
      </w:pPr>
      <w:r w:rsidRPr="00836B61">
        <w:rPr>
          <w:rFonts w:eastAsia="Calibri"/>
          <w:kern w:val="0"/>
        </w:rPr>
        <w:t xml:space="preserve">от </w:t>
      </w:r>
      <w:r w:rsidR="008B61EF" w:rsidRPr="00836B61">
        <w:rPr>
          <w:rFonts w:eastAsia="Calibri"/>
          <w:kern w:val="0"/>
        </w:rPr>
        <w:t>23</w:t>
      </w:r>
      <w:r w:rsidRPr="00836B61">
        <w:rPr>
          <w:rFonts w:eastAsia="Calibri"/>
          <w:kern w:val="0"/>
        </w:rPr>
        <w:t>.12.2024 года №</w:t>
      </w:r>
      <w:r w:rsidR="002A5E33" w:rsidRPr="00836B61">
        <w:rPr>
          <w:rFonts w:eastAsia="Calibri"/>
          <w:kern w:val="0"/>
        </w:rPr>
        <w:t>710</w:t>
      </w:r>
      <w:r w:rsidRPr="00836B61">
        <w:rPr>
          <w:rFonts w:eastAsia="Calibri"/>
          <w:kern w:val="0"/>
        </w:rPr>
        <w:tab/>
      </w:r>
      <w:r w:rsidRPr="00836B61">
        <w:rPr>
          <w:rFonts w:eastAsia="Calibri"/>
          <w:kern w:val="0"/>
        </w:rPr>
        <w:tab/>
      </w:r>
      <w:r w:rsidRPr="00836B61">
        <w:rPr>
          <w:rFonts w:eastAsia="Calibri"/>
          <w:kern w:val="0"/>
        </w:rPr>
        <w:tab/>
      </w:r>
      <w:r w:rsidRPr="00836B61">
        <w:rPr>
          <w:rFonts w:eastAsia="Calibri"/>
          <w:kern w:val="0"/>
        </w:rPr>
        <w:tab/>
      </w:r>
      <w:r w:rsidRPr="00836B61">
        <w:rPr>
          <w:rFonts w:eastAsia="Calibri"/>
          <w:kern w:val="0"/>
        </w:rPr>
        <w:tab/>
      </w:r>
    </w:p>
    <w:p w:rsidR="0037428E" w:rsidRPr="00836B61" w:rsidRDefault="0037428E" w:rsidP="0037428E">
      <w:pPr>
        <w:ind w:firstLine="0"/>
        <w:jc w:val="left"/>
        <w:rPr>
          <w:rFonts w:eastAsia="Calibri"/>
          <w:kern w:val="0"/>
        </w:rPr>
      </w:pPr>
      <w:r w:rsidRPr="00836B61">
        <w:rPr>
          <w:rFonts w:eastAsia="Calibri"/>
          <w:kern w:val="0"/>
        </w:rPr>
        <w:t>п. Комаричи</w:t>
      </w:r>
    </w:p>
    <w:p w:rsidR="0037428E" w:rsidRPr="00836B61" w:rsidRDefault="0037428E" w:rsidP="0037428E">
      <w:pPr>
        <w:ind w:firstLine="0"/>
        <w:jc w:val="left"/>
        <w:rPr>
          <w:rFonts w:eastAsia="Calibri"/>
          <w:kern w:val="0"/>
        </w:rPr>
      </w:pPr>
    </w:p>
    <w:p w:rsidR="0037428E" w:rsidRPr="00836B61" w:rsidRDefault="0037428E" w:rsidP="0037428E">
      <w:pPr>
        <w:ind w:firstLine="0"/>
        <w:rPr>
          <w:rFonts w:eastAsia="Calibri"/>
          <w:kern w:val="0"/>
        </w:rPr>
      </w:pPr>
      <w:r w:rsidRPr="00836B61">
        <w:rPr>
          <w:rFonts w:eastAsia="Calibri"/>
          <w:kern w:val="0"/>
        </w:rPr>
        <w:t>Об утверждении порядка установления регулируемых тарифов</w:t>
      </w:r>
    </w:p>
    <w:p w:rsidR="0037428E" w:rsidRPr="00836B61" w:rsidRDefault="0037428E" w:rsidP="0037428E">
      <w:pPr>
        <w:ind w:firstLine="0"/>
        <w:rPr>
          <w:rFonts w:eastAsia="Calibri"/>
          <w:kern w:val="0"/>
        </w:rPr>
      </w:pPr>
      <w:r w:rsidRPr="00836B61">
        <w:rPr>
          <w:rFonts w:eastAsia="Calibri"/>
          <w:kern w:val="0"/>
        </w:rPr>
        <w:t>на перевозки по муниципальным маршрутам регулярных перевозок</w:t>
      </w:r>
    </w:p>
    <w:p w:rsidR="0037428E" w:rsidRPr="00836B61" w:rsidRDefault="0037428E" w:rsidP="0037428E">
      <w:pPr>
        <w:ind w:firstLine="0"/>
        <w:rPr>
          <w:rFonts w:eastAsia="Calibri"/>
          <w:kern w:val="0"/>
        </w:rPr>
      </w:pPr>
      <w:r w:rsidRPr="00836B61">
        <w:rPr>
          <w:rFonts w:eastAsia="Calibri"/>
          <w:kern w:val="0"/>
        </w:rPr>
        <w:t>пассажиров и багажа автомобильным транспортом и городским</w:t>
      </w:r>
    </w:p>
    <w:p w:rsidR="0037428E" w:rsidRPr="00836B61" w:rsidRDefault="0037428E" w:rsidP="0037428E">
      <w:pPr>
        <w:ind w:firstLine="0"/>
        <w:rPr>
          <w:rFonts w:eastAsia="Calibri"/>
          <w:kern w:val="0"/>
        </w:rPr>
      </w:pPr>
      <w:r w:rsidRPr="00836B61">
        <w:rPr>
          <w:rFonts w:eastAsia="Calibri"/>
          <w:kern w:val="0"/>
        </w:rPr>
        <w:t>наземным электрическим транспортом на территории</w:t>
      </w:r>
    </w:p>
    <w:p w:rsidR="0037428E" w:rsidRPr="00836B61" w:rsidRDefault="00641DA9" w:rsidP="0037428E">
      <w:pPr>
        <w:ind w:firstLine="0"/>
        <w:rPr>
          <w:rFonts w:eastAsia="Calibri"/>
          <w:kern w:val="0"/>
        </w:rPr>
      </w:pPr>
      <w:proofErr w:type="spellStart"/>
      <w:r w:rsidRPr="00836B61">
        <w:rPr>
          <w:rFonts w:eastAsia="Calibri"/>
          <w:kern w:val="0"/>
        </w:rPr>
        <w:t>Комаричского</w:t>
      </w:r>
      <w:proofErr w:type="spellEnd"/>
      <w:r w:rsidRPr="00836B61">
        <w:rPr>
          <w:rFonts w:eastAsia="Calibri"/>
          <w:kern w:val="0"/>
        </w:rPr>
        <w:t xml:space="preserve"> </w:t>
      </w:r>
      <w:r w:rsidR="0037428E" w:rsidRPr="00836B61">
        <w:rPr>
          <w:rFonts w:eastAsia="Calibri"/>
          <w:kern w:val="0"/>
        </w:rPr>
        <w:t>муниципального района Брянской области</w:t>
      </w:r>
    </w:p>
    <w:p w:rsidR="0037428E" w:rsidRPr="00836B61" w:rsidRDefault="0037428E" w:rsidP="0037428E">
      <w:pPr>
        <w:ind w:firstLine="0"/>
        <w:rPr>
          <w:rFonts w:eastAsia="Calibri"/>
          <w:kern w:val="0"/>
        </w:rPr>
      </w:pPr>
    </w:p>
    <w:p w:rsidR="0037428E" w:rsidRPr="00836B61" w:rsidRDefault="0037428E" w:rsidP="0037428E">
      <w:pPr>
        <w:ind w:firstLine="0"/>
        <w:rPr>
          <w:rFonts w:eastAsia="Calibri"/>
          <w:kern w:val="0"/>
        </w:rPr>
      </w:pPr>
    </w:p>
    <w:p w:rsidR="0037428E" w:rsidRPr="00836B61" w:rsidRDefault="0037428E" w:rsidP="0037428E">
      <w:pPr>
        <w:rPr>
          <w:rFonts w:eastAsia="Calibri"/>
          <w:kern w:val="0"/>
        </w:rPr>
      </w:pPr>
      <w:r w:rsidRPr="00836B61">
        <w:rPr>
          <w:rFonts w:eastAsia="Calibri"/>
          <w:kern w:val="0"/>
        </w:rPr>
        <w:t xml:space="preserve">В соответствии с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Брянской области от 03.07.2010 N 54-З "Об организации транспортного обслуживания населения на территории Брянской области", от 31.10.2022 N 83-З "О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Уставом администрации </w:t>
      </w:r>
      <w:proofErr w:type="spellStart"/>
      <w:r w:rsidRPr="00836B61">
        <w:rPr>
          <w:rFonts w:eastAsia="Calibri"/>
          <w:kern w:val="0"/>
        </w:rPr>
        <w:t>Комаричского</w:t>
      </w:r>
      <w:proofErr w:type="spellEnd"/>
      <w:r w:rsidRPr="00836B61">
        <w:rPr>
          <w:rFonts w:eastAsia="Calibri"/>
          <w:kern w:val="0"/>
        </w:rPr>
        <w:t xml:space="preserve"> муниципального района </w:t>
      </w:r>
    </w:p>
    <w:p w:rsidR="0037428E" w:rsidRPr="00836B61" w:rsidRDefault="0037428E" w:rsidP="0037428E">
      <w:pPr>
        <w:rPr>
          <w:rFonts w:eastAsia="Calibri"/>
          <w:kern w:val="0"/>
        </w:rPr>
      </w:pPr>
    </w:p>
    <w:p w:rsidR="0037428E" w:rsidRPr="00836B61" w:rsidRDefault="0037428E" w:rsidP="0037428E">
      <w:pPr>
        <w:rPr>
          <w:rFonts w:eastAsia="Calibri"/>
          <w:kern w:val="0"/>
        </w:rPr>
      </w:pPr>
    </w:p>
    <w:p w:rsidR="0037428E" w:rsidRPr="00836B61" w:rsidRDefault="0037428E" w:rsidP="0037428E">
      <w:pPr>
        <w:rPr>
          <w:rFonts w:eastAsia="Calibri"/>
          <w:kern w:val="0"/>
        </w:rPr>
      </w:pPr>
      <w:r w:rsidRPr="00836B61">
        <w:rPr>
          <w:rFonts w:eastAsia="Calibri"/>
          <w:kern w:val="0"/>
        </w:rPr>
        <w:t>постановляю:</w:t>
      </w:r>
    </w:p>
    <w:p w:rsidR="0037428E" w:rsidRPr="00836B61" w:rsidRDefault="0037428E" w:rsidP="0037428E">
      <w:pPr>
        <w:rPr>
          <w:rFonts w:eastAsia="Calibri"/>
          <w:kern w:val="0"/>
        </w:rPr>
      </w:pPr>
    </w:p>
    <w:p w:rsidR="0037428E" w:rsidRPr="00836B61" w:rsidRDefault="0037428E" w:rsidP="0037428E">
      <w:pPr>
        <w:rPr>
          <w:rFonts w:eastAsia="Calibri"/>
          <w:kern w:val="0"/>
        </w:rPr>
      </w:pPr>
    </w:p>
    <w:p w:rsidR="0037428E" w:rsidRPr="00836B61" w:rsidRDefault="0037428E" w:rsidP="0037428E">
      <w:pPr>
        <w:pStyle w:val="a5"/>
        <w:numPr>
          <w:ilvl w:val="0"/>
          <w:numId w:val="1"/>
        </w:numPr>
        <w:ind w:left="0" w:firstLine="709"/>
        <w:rPr>
          <w:rFonts w:eastAsia="Calibri"/>
          <w:kern w:val="0"/>
        </w:rPr>
      </w:pPr>
      <w:r w:rsidRPr="00836B61">
        <w:rPr>
          <w:rFonts w:eastAsia="Calibri"/>
          <w:kern w:val="0"/>
        </w:rPr>
        <w:t xml:space="preserve">Утвердить прилагаемый Порядок установления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w:t>
      </w:r>
      <w:proofErr w:type="spellStart"/>
      <w:r w:rsidRPr="00836B61">
        <w:rPr>
          <w:rFonts w:eastAsia="Calibri"/>
          <w:kern w:val="0"/>
        </w:rPr>
        <w:t>Комаричского</w:t>
      </w:r>
      <w:proofErr w:type="spellEnd"/>
      <w:r w:rsidRPr="00836B61">
        <w:rPr>
          <w:rFonts w:eastAsia="Calibri"/>
          <w:kern w:val="0"/>
        </w:rPr>
        <w:t xml:space="preserve"> муниципального района Брянской области.</w:t>
      </w:r>
    </w:p>
    <w:p w:rsidR="0037428E" w:rsidRPr="00836B61" w:rsidRDefault="0037428E" w:rsidP="0037428E">
      <w:pPr>
        <w:pStyle w:val="a5"/>
        <w:numPr>
          <w:ilvl w:val="0"/>
          <w:numId w:val="1"/>
        </w:numPr>
        <w:ind w:left="0" w:firstLine="709"/>
        <w:rPr>
          <w:rFonts w:eastAsia="Calibri"/>
          <w:kern w:val="0"/>
        </w:rPr>
      </w:pPr>
      <w:r w:rsidRPr="00836B61">
        <w:rPr>
          <w:rFonts w:eastAsia="Calibri"/>
          <w:kern w:val="0"/>
        </w:rPr>
        <w:t xml:space="preserve">Признать утратившим силу постановление администрации </w:t>
      </w:r>
      <w:proofErr w:type="spellStart"/>
      <w:r w:rsidRPr="00836B61">
        <w:rPr>
          <w:rFonts w:eastAsia="Calibri"/>
          <w:kern w:val="0"/>
        </w:rPr>
        <w:t>Комаричского</w:t>
      </w:r>
      <w:proofErr w:type="spellEnd"/>
      <w:r w:rsidRPr="00836B61">
        <w:rPr>
          <w:rFonts w:eastAsia="Calibri"/>
          <w:kern w:val="0"/>
        </w:rPr>
        <w:t xml:space="preserve"> муниципального района от 10.12.2015 № 615 Об утверждении «Положения о порядке предоставления документов и проведения экономической экспертизы расходов на выполнение регулярных пассажирских перевозок автомобильным общественным транспортом»</w:t>
      </w:r>
    </w:p>
    <w:p w:rsidR="0037428E" w:rsidRPr="00836B61" w:rsidRDefault="0037428E" w:rsidP="0037428E">
      <w:pPr>
        <w:overflowPunct w:val="0"/>
        <w:autoSpaceDE w:val="0"/>
        <w:autoSpaceDN w:val="0"/>
        <w:adjustRightInd w:val="0"/>
        <w:textAlignment w:val="baseline"/>
        <w:rPr>
          <w:rFonts w:eastAsia="Calibri"/>
          <w:kern w:val="0"/>
        </w:rPr>
      </w:pPr>
      <w:r w:rsidRPr="00836B61">
        <w:rPr>
          <w:rFonts w:eastAsia="Calibri"/>
          <w:kern w:val="0"/>
        </w:rPr>
        <w:lastRenderedPageBreak/>
        <w:t xml:space="preserve">2. Старшему инспектору </w:t>
      </w:r>
      <w:proofErr w:type="spellStart"/>
      <w:r w:rsidRPr="00836B61">
        <w:rPr>
          <w:rFonts w:eastAsia="Calibri"/>
          <w:kern w:val="0"/>
        </w:rPr>
        <w:t>Кириловцу</w:t>
      </w:r>
      <w:proofErr w:type="spellEnd"/>
      <w:r w:rsidRPr="00836B61">
        <w:rPr>
          <w:rFonts w:eastAsia="Calibri"/>
          <w:kern w:val="0"/>
        </w:rPr>
        <w:t xml:space="preserve"> С.В. разместить настоящее постановление на официальном сайте администрации </w:t>
      </w:r>
      <w:proofErr w:type="spellStart"/>
      <w:r w:rsidRPr="00836B61">
        <w:rPr>
          <w:rFonts w:eastAsia="Calibri"/>
          <w:kern w:val="0"/>
        </w:rPr>
        <w:t>Комаричского</w:t>
      </w:r>
      <w:proofErr w:type="spellEnd"/>
      <w:r w:rsidRPr="00836B61">
        <w:rPr>
          <w:rFonts w:eastAsia="Calibri"/>
          <w:kern w:val="0"/>
        </w:rPr>
        <w:t xml:space="preserve"> муниципального района в сети Интернет.</w:t>
      </w:r>
    </w:p>
    <w:p w:rsidR="0037428E" w:rsidRPr="00836B61" w:rsidRDefault="0037428E" w:rsidP="0037428E">
      <w:pPr>
        <w:rPr>
          <w:rFonts w:eastAsia="Calibri"/>
          <w:kern w:val="0"/>
        </w:rPr>
      </w:pPr>
      <w:r w:rsidRPr="00836B61">
        <w:rPr>
          <w:rFonts w:eastAsia="Calibri"/>
          <w:kern w:val="0"/>
        </w:rPr>
        <w:t>3. Контроль исполнения постановления возложить на заместителя главы администрации района Н.С. Зайцеву</w:t>
      </w:r>
    </w:p>
    <w:p w:rsidR="0037428E" w:rsidRPr="00836B61" w:rsidRDefault="0037428E" w:rsidP="0037428E">
      <w:pPr>
        <w:ind w:firstLine="0"/>
        <w:rPr>
          <w:rFonts w:eastAsia="Calibri"/>
          <w:kern w:val="0"/>
        </w:rPr>
      </w:pPr>
    </w:p>
    <w:p w:rsidR="0037428E" w:rsidRPr="00836B61" w:rsidRDefault="0037428E" w:rsidP="0037428E">
      <w:pPr>
        <w:ind w:firstLine="0"/>
        <w:rPr>
          <w:rFonts w:eastAsia="Calibri"/>
          <w:kern w:val="0"/>
        </w:rPr>
      </w:pPr>
    </w:p>
    <w:p w:rsidR="0037428E" w:rsidRPr="00836B61" w:rsidRDefault="0037428E" w:rsidP="0037428E">
      <w:pPr>
        <w:ind w:firstLine="0"/>
        <w:rPr>
          <w:rFonts w:eastAsia="Calibri"/>
          <w:kern w:val="0"/>
        </w:rPr>
      </w:pPr>
    </w:p>
    <w:p w:rsidR="0037428E" w:rsidRPr="00836B61" w:rsidRDefault="0037428E" w:rsidP="0037428E">
      <w:pPr>
        <w:ind w:firstLine="0"/>
        <w:rPr>
          <w:rFonts w:eastAsia="Calibri"/>
          <w:kern w:val="0"/>
        </w:rPr>
      </w:pPr>
    </w:p>
    <w:p w:rsidR="0037428E" w:rsidRPr="00836B61" w:rsidRDefault="0037428E" w:rsidP="0037428E">
      <w:pPr>
        <w:ind w:firstLine="0"/>
        <w:rPr>
          <w:rFonts w:eastAsia="Calibri"/>
          <w:kern w:val="0"/>
        </w:rPr>
      </w:pPr>
    </w:p>
    <w:p w:rsidR="0037428E" w:rsidRPr="00836B61" w:rsidRDefault="0037428E" w:rsidP="0037428E">
      <w:pPr>
        <w:ind w:firstLine="0"/>
        <w:rPr>
          <w:rFonts w:eastAsia="Calibri"/>
          <w:kern w:val="0"/>
        </w:rPr>
      </w:pPr>
    </w:p>
    <w:p w:rsidR="0037428E" w:rsidRPr="00836B61" w:rsidRDefault="0037428E" w:rsidP="0037428E">
      <w:pPr>
        <w:ind w:firstLine="0"/>
        <w:jc w:val="left"/>
        <w:rPr>
          <w:rFonts w:eastAsia="Calibri"/>
          <w:kern w:val="0"/>
        </w:rPr>
      </w:pPr>
      <w:proofErr w:type="spellStart"/>
      <w:r w:rsidRPr="00836B61">
        <w:rPr>
          <w:rFonts w:eastAsia="Calibri"/>
          <w:kern w:val="0"/>
        </w:rPr>
        <w:t>Врио</w:t>
      </w:r>
      <w:proofErr w:type="spellEnd"/>
      <w:r w:rsidRPr="00836B61">
        <w:rPr>
          <w:rFonts w:eastAsia="Calibri"/>
          <w:kern w:val="0"/>
        </w:rPr>
        <w:t xml:space="preserve"> главы администрации района</w:t>
      </w:r>
      <w:r w:rsidRPr="00836B61">
        <w:rPr>
          <w:rFonts w:eastAsia="Calibri"/>
          <w:kern w:val="0"/>
        </w:rPr>
        <w:tab/>
      </w:r>
      <w:r w:rsidRPr="00836B61">
        <w:rPr>
          <w:rFonts w:eastAsia="Calibri"/>
          <w:kern w:val="0"/>
        </w:rPr>
        <w:tab/>
      </w:r>
      <w:r w:rsidRPr="00836B61">
        <w:rPr>
          <w:rFonts w:eastAsia="Calibri"/>
          <w:kern w:val="0"/>
        </w:rPr>
        <w:tab/>
      </w:r>
      <w:r w:rsidRPr="00836B61">
        <w:rPr>
          <w:rFonts w:eastAsia="Calibri"/>
          <w:kern w:val="0"/>
        </w:rPr>
        <w:tab/>
      </w:r>
      <w:r w:rsidRPr="00836B61">
        <w:rPr>
          <w:rFonts w:eastAsia="Calibri"/>
          <w:kern w:val="0"/>
        </w:rPr>
        <w:tab/>
      </w:r>
      <w:r w:rsidRPr="00836B61">
        <w:rPr>
          <w:rFonts w:eastAsia="Calibri"/>
          <w:kern w:val="0"/>
        </w:rPr>
        <w:tab/>
      </w:r>
      <w:proofErr w:type="spellStart"/>
      <w:r w:rsidRPr="00836B61">
        <w:rPr>
          <w:rFonts w:eastAsia="Calibri"/>
          <w:kern w:val="0"/>
        </w:rPr>
        <w:t>С.Н.Олешко</w:t>
      </w:r>
      <w:proofErr w:type="spellEnd"/>
    </w:p>
    <w:p w:rsidR="0037428E" w:rsidRPr="00836B61" w:rsidRDefault="0037428E"/>
    <w:p w:rsidR="0037428E" w:rsidRPr="00836B61" w:rsidRDefault="0037428E"/>
    <w:p w:rsidR="0037428E" w:rsidRPr="00836B61" w:rsidRDefault="0037428E"/>
    <w:p w:rsidR="0037428E" w:rsidRPr="00836B61" w:rsidRDefault="0037428E"/>
    <w:p w:rsidR="00623FED" w:rsidRPr="00836B61" w:rsidRDefault="0037428E" w:rsidP="0037428E">
      <w:pPr>
        <w:rPr>
          <w:rFonts w:eastAsiaTheme="minorEastAsia"/>
          <w:b/>
          <w:kern w:val="0"/>
          <w:szCs w:val="22"/>
          <w:lang w:eastAsia="ru-RU"/>
        </w:rPr>
      </w:pPr>
      <w:r w:rsidRPr="00836B61">
        <w:br w:type="page"/>
      </w:r>
    </w:p>
    <w:p w:rsidR="00623FED" w:rsidRPr="00836B61" w:rsidRDefault="00623FED" w:rsidP="00FB54CB">
      <w:pPr>
        <w:pStyle w:val="ConsPlusNormal"/>
        <w:jc w:val="right"/>
        <w:outlineLvl w:val="0"/>
      </w:pPr>
      <w:r w:rsidRPr="00836B61">
        <w:lastRenderedPageBreak/>
        <w:t>Утвержден</w:t>
      </w:r>
    </w:p>
    <w:p w:rsidR="00623FED" w:rsidRPr="00836B61" w:rsidRDefault="00623FED" w:rsidP="00FB54CB">
      <w:pPr>
        <w:pStyle w:val="ConsPlusNormal"/>
        <w:jc w:val="right"/>
      </w:pPr>
      <w:r w:rsidRPr="00836B61">
        <w:t>постановлением</w:t>
      </w:r>
    </w:p>
    <w:p w:rsidR="0037428E" w:rsidRPr="00836B61" w:rsidRDefault="00623FED" w:rsidP="00FB54CB">
      <w:pPr>
        <w:pStyle w:val="ConsPlusNormal"/>
        <w:jc w:val="right"/>
      </w:pPr>
      <w:r w:rsidRPr="00836B61">
        <w:t>администрации</w:t>
      </w:r>
      <w:r w:rsidR="0037428E" w:rsidRPr="00836B61">
        <w:t xml:space="preserve"> </w:t>
      </w:r>
    </w:p>
    <w:p w:rsidR="00623FED" w:rsidRPr="00836B61" w:rsidRDefault="0037428E" w:rsidP="00FB54CB">
      <w:pPr>
        <w:pStyle w:val="ConsPlusNormal"/>
        <w:jc w:val="right"/>
      </w:pPr>
      <w:proofErr w:type="spellStart"/>
      <w:r w:rsidRPr="00836B61">
        <w:t>Комаричского</w:t>
      </w:r>
      <w:proofErr w:type="spellEnd"/>
      <w:r w:rsidRPr="00836B61">
        <w:t xml:space="preserve"> </w:t>
      </w:r>
      <w:proofErr w:type="spellStart"/>
      <w:r w:rsidRPr="00836B61">
        <w:t>муницпального</w:t>
      </w:r>
      <w:proofErr w:type="spellEnd"/>
      <w:r w:rsidRPr="00836B61">
        <w:t xml:space="preserve"> района</w:t>
      </w:r>
    </w:p>
    <w:p w:rsidR="00623FED" w:rsidRPr="00836B61" w:rsidRDefault="00623FED" w:rsidP="00FB54CB">
      <w:pPr>
        <w:pStyle w:val="ConsPlusNormal"/>
        <w:jc w:val="right"/>
      </w:pPr>
      <w:r w:rsidRPr="00836B61">
        <w:t xml:space="preserve">от </w:t>
      </w:r>
      <w:r w:rsidR="000178BD" w:rsidRPr="00836B61">
        <w:t>23</w:t>
      </w:r>
      <w:r w:rsidRPr="00836B61">
        <w:t>.12.</w:t>
      </w:r>
      <w:r w:rsidR="000178BD" w:rsidRPr="00836B61">
        <w:t>2024</w:t>
      </w:r>
      <w:r w:rsidRPr="00836B61">
        <w:t xml:space="preserve"> </w:t>
      </w:r>
      <w:r w:rsidR="000178BD" w:rsidRPr="00836B61">
        <w:t>№710</w:t>
      </w:r>
    </w:p>
    <w:p w:rsidR="00623FED" w:rsidRPr="00836B61" w:rsidRDefault="00623FED" w:rsidP="00FB54CB">
      <w:pPr>
        <w:pStyle w:val="ConsPlusNormal"/>
        <w:jc w:val="both"/>
      </w:pPr>
    </w:p>
    <w:p w:rsidR="00623FED" w:rsidRPr="00836B61" w:rsidRDefault="00623FED" w:rsidP="00FB54CB">
      <w:pPr>
        <w:pStyle w:val="ConsPlusTitle"/>
        <w:jc w:val="center"/>
      </w:pPr>
      <w:bookmarkStart w:id="0" w:name="P39"/>
      <w:bookmarkEnd w:id="0"/>
      <w:r w:rsidRPr="00836B61">
        <w:t>ПОРЯДОК</w:t>
      </w:r>
    </w:p>
    <w:p w:rsidR="00623FED" w:rsidRPr="00836B61" w:rsidRDefault="00623FED" w:rsidP="00FB54CB">
      <w:pPr>
        <w:pStyle w:val="ConsPlusTitle"/>
        <w:jc w:val="center"/>
      </w:pPr>
      <w:r w:rsidRPr="00836B61">
        <w:t>УСТАНОВЛЕНИЯ РЕГУЛИРУЕМЫХ ТАРИФОВ НА ПЕРЕВОЗКИ ПО</w:t>
      </w:r>
    </w:p>
    <w:p w:rsidR="00623FED" w:rsidRPr="00836B61" w:rsidRDefault="00623FED" w:rsidP="00FB54CB">
      <w:pPr>
        <w:pStyle w:val="ConsPlusTitle"/>
        <w:jc w:val="center"/>
      </w:pPr>
      <w:r w:rsidRPr="00836B61">
        <w:t>МУНИЦИПАЛЬНЫМ МАРШРУТАМ РЕГУЛЯРНЫХ ПЕРЕВОЗОК ПАССАЖИРОВ</w:t>
      </w:r>
    </w:p>
    <w:p w:rsidR="00623FED" w:rsidRPr="00836B61" w:rsidRDefault="00623FED" w:rsidP="00FB54CB">
      <w:pPr>
        <w:pStyle w:val="ConsPlusTitle"/>
        <w:jc w:val="center"/>
      </w:pPr>
      <w:r w:rsidRPr="00836B61">
        <w:t>И БАГАЖА АВТОМОБИЛЬНЫМ ТРАНСПОРТОМ И ГОРОДСКИМ</w:t>
      </w:r>
    </w:p>
    <w:p w:rsidR="00623FED" w:rsidRPr="00836B61" w:rsidRDefault="00623FED" w:rsidP="00FB54CB">
      <w:pPr>
        <w:pStyle w:val="ConsPlusTitle"/>
        <w:jc w:val="center"/>
      </w:pPr>
      <w:r w:rsidRPr="00836B61">
        <w:t>НАЗЕМНЫМ ЭЛЕКТРИЧЕСКИМ ТРАНСПОРТОМ НА ТЕРРИТОРИИ</w:t>
      </w:r>
    </w:p>
    <w:p w:rsidR="00623FED" w:rsidRPr="00836B61" w:rsidRDefault="00A07CA9" w:rsidP="00FB54CB">
      <w:pPr>
        <w:pStyle w:val="ConsPlusTitle"/>
        <w:jc w:val="center"/>
      </w:pPr>
      <w:r w:rsidRPr="00836B61">
        <w:t>КОМАРИЧСКОГО МУНИЦИПАЛЬНОГО РАЙОНА БРЯНСКОЙ ОБЛАСТИ</w:t>
      </w:r>
    </w:p>
    <w:p w:rsidR="00623FED" w:rsidRPr="00836B61" w:rsidRDefault="00623FED" w:rsidP="00FB54CB">
      <w:pPr>
        <w:pStyle w:val="ConsPlusNormal"/>
      </w:pPr>
    </w:p>
    <w:p w:rsidR="00623FED" w:rsidRPr="00836B61" w:rsidRDefault="00623FED" w:rsidP="00FB54CB">
      <w:pPr>
        <w:pStyle w:val="ConsPlusNormal"/>
        <w:jc w:val="both"/>
      </w:pPr>
    </w:p>
    <w:p w:rsidR="00623FED" w:rsidRPr="00836B61" w:rsidRDefault="00623FED" w:rsidP="00FB54CB">
      <w:pPr>
        <w:pStyle w:val="ConsPlusTitle"/>
        <w:jc w:val="center"/>
        <w:outlineLvl w:val="1"/>
      </w:pPr>
      <w:r w:rsidRPr="00836B61">
        <w:t>Раздел I. ОБЩИЕ ПОЛОЖЕНИЯ</w:t>
      </w:r>
    </w:p>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 xml:space="preserve">1. Настоящий Порядок установления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 xml:space="preserve"> (далее - Порядок) разработан в соответствии с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Брянской области от 03.07.2010 N 54-З "Об организации транспортного обслуживания населения на территории Брянской области", от 31.10.2022 N 83-З "О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и определяет единый принцип установления тарифов на регулярные перевозки пассажиров и багажа автомобильным транспортом и городским наземным электрическим транспортом 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w:t>
      </w:r>
    </w:p>
    <w:p w:rsidR="00623FED" w:rsidRPr="00836B61" w:rsidRDefault="00623FED" w:rsidP="00FB54CB">
      <w:pPr>
        <w:pStyle w:val="ConsPlusNormal"/>
        <w:ind w:firstLine="540"/>
        <w:jc w:val="both"/>
      </w:pPr>
      <w:r w:rsidRPr="00836B61">
        <w:t xml:space="preserve">2. Порядок распространяется на юридических лиц независимо от организационно-правовой формы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по регулируемым тарифам 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w:t>
      </w:r>
    </w:p>
    <w:p w:rsidR="00623FED" w:rsidRPr="00836B61" w:rsidRDefault="00623FED" w:rsidP="00FB54CB">
      <w:pPr>
        <w:pStyle w:val="ConsPlusNormal"/>
        <w:ind w:firstLine="540"/>
        <w:jc w:val="both"/>
      </w:pPr>
      <w:r w:rsidRPr="00836B61">
        <w:t>3. В настоящем Порядке используются следующие понятия:</w:t>
      </w:r>
    </w:p>
    <w:p w:rsidR="00623FED" w:rsidRPr="00836B61" w:rsidRDefault="00623FED" w:rsidP="00FB54CB">
      <w:pPr>
        <w:pStyle w:val="ConsPlusNormal"/>
        <w:ind w:firstLine="540"/>
        <w:jc w:val="both"/>
      </w:pPr>
      <w:r w:rsidRPr="00836B61">
        <w:t xml:space="preserve">- заявление - обращение в </w:t>
      </w:r>
      <w:r w:rsidR="00D769FB" w:rsidRPr="00836B61">
        <w:t xml:space="preserve">администрацию </w:t>
      </w:r>
      <w:proofErr w:type="spellStart"/>
      <w:r w:rsidR="00D769FB" w:rsidRPr="00836B61">
        <w:t>Комаричского</w:t>
      </w:r>
      <w:proofErr w:type="spellEnd"/>
      <w:r w:rsidR="00D769FB" w:rsidRPr="00836B61">
        <w:t xml:space="preserve"> муниципального </w:t>
      </w:r>
      <w:r w:rsidR="00D769FB" w:rsidRPr="00836B61">
        <w:lastRenderedPageBreak/>
        <w:t>района Брянской области</w:t>
      </w:r>
      <w:r w:rsidRPr="00836B61">
        <w:t xml:space="preserve"> по вопросу установления тарифов;</w:t>
      </w:r>
    </w:p>
    <w:p w:rsidR="00623FED" w:rsidRPr="00836B61" w:rsidRDefault="00623FED" w:rsidP="00FB54CB">
      <w:pPr>
        <w:pStyle w:val="ConsPlusNormal"/>
        <w:ind w:firstLine="540"/>
        <w:jc w:val="both"/>
      </w:pPr>
      <w:r w:rsidRPr="00836B61">
        <w:t>- объем перевозок - количество пассажиров, перевозимых автомобильным транспортом и городским наземным электрическим транспортом;</w:t>
      </w:r>
    </w:p>
    <w:p w:rsidR="00623FED" w:rsidRPr="00836B61" w:rsidRDefault="00623FED" w:rsidP="00FB54CB">
      <w:pPr>
        <w:pStyle w:val="ConsPlusNormal"/>
        <w:ind w:firstLine="540"/>
        <w:jc w:val="both"/>
      </w:pPr>
      <w:r w:rsidRPr="00836B61">
        <w:t xml:space="preserve">- организатор перевозок </w:t>
      </w:r>
      <w:r w:rsidR="00D769FB" w:rsidRPr="00836B61">
        <w:t>–</w:t>
      </w:r>
      <w:r w:rsidRPr="00836B61">
        <w:t xml:space="preserve"> </w:t>
      </w:r>
      <w:r w:rsidR="00D769FB" w:rsidRPr="00836B61">
        <w:t xml:space="preserve">администрация </w:t>
      </w:r>
      <w:proofErr w:type="spellStart"/>
      <w:r w:rsidR="00D769FB" w:rsidRPr="00836B61">
        <w:t>Комаричского</w:t>
      </w:r>
      <w:proofErr w:type="spellEnd"/>
      <w:r w:rsidR="00D769FB" w:rsidRPr="00836B61">
        <w:t xml:space="preserve"> муниципального района Брянской области</w:t>
      </w:r>
    </w:p>
    <w:p w:rsidR="00623FED" w:rsidRPr="00836B61" w:rsidRDefault="00623FED" w:rsidP="00FB54CB">
      <w:pPr>
        <w:pStyle w:val="ConsPlusNormal"/>
        <w:ind w:firstLine="540"/>
        <w:jc w:val="both"/>
      </w:pPr>
      <w:r w:rsidRPr="00836B61">
        <w:t xml:space="preserve">- перевозчик - юридическое лицо, индивидуальный предприниматель, осуществляющие 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 xml:space="preserve"> регулярные перевозки пассажиров и багажа по муниципальным маршрутам регулярных перевозок по регулируемым тарифам;</w:t>
      </w:r>
    </w:p>
    <w:p w:rsidR="00623FED" w:rsidRPr="00836B61" w:rsidRDefault="00623FED" w:rsidP="00FB54CB">
      <w:pPr>
        <w:pStyle w:val="ConsPlusNormal"/>
        <w:ind w:firstLine="540"/>
        <w:jc w:val="both"/>
      </w:pPr>
      <w:r w:rsidRPr="00836B61">
        <w:t>- текущий период регулирования - период, в котором осуществляется финансово-хозяйственная деятельность перевозчика в данный момент;</w:t>
      </w:r>
    </w:p>
    <w:p w:rsidR="00623FED" w:rsidRPr="00836B61" w:rsidRDefault="00623FED" w:rsidP="00FB54CB">
      <w:pPr>
        <w:pStyle w:val="ConsPlusNormal"/>
        <w:ind w:firstLine="540"/>
        <w:jc w:val="both"/>
      </w:pPr>
      <w:r w:rsidRPr="00836B61">
        <w:t>- период регулирования - период, на который устанавливаются тарифы;</w:t>
      </w:r>
    </w:p>
    <w:p w:rsidR="00623FED" w:rsidRPr="00836B61" w:rsidRDefault="00623FED" w:rsidP="00FB54CB">
      <w:pPr>
        <w:pStyle w:val="ConsPlusNormal"/>
        <w:ind w:firstLine="540"/>
        <w:jc w:val="both"/>
      </w:pPr>
      <w:r w:rsidRPr="00836B61">
        <w:t>- отчетный период - период (финансовый год), предшествующий текущему.</w:t>
      </w:r>
    </w:p>
    <w:p w:rsidR="00623FED" w:rsidRPr="00836B61" w:rsidRDefault="00623FED" w:rsidP="00FB54CB">
      <w:pPr>
        <w:pStyle w:val="ConsPlusNormal"/>
        <w:ind w:firstLine="540"/>
        <w:jc w:val="both"/>
      </w:pPr>
      <w:r w:rsidRPr="00836B61">
        <w:t>Значения иных понятий, используемых в тексте Порядка, соответствуют принятым в нормативных правовых актах Российской Федерации и Брянской области.</w:t>
      </w:r>
    </w:p>
    <w:p w:rsidR="00623FED" w:rsidRPr="00836B61" w:rsidRDefault="00623FED" w:rsidP="00FB54CB">
      <w:pPr>
        <w:pStyle w:val="ConsPlusNormal"/>
        <w:ind w:firstLine="540"/>
        <w:jc w:val="both"/>
      </w:pPr>
      <w:r w:rsidRPr="00836B61">
        <w:t xml:space="preserve">4. Уполномоченным структурным подразделением </w:t>
      </w:r>
      <w:r w:rsidR="00FD03A3" w:rsidRPr="00836B61">
        <w:t xml:space="preserve">администрации </w:t>
      </w:r>
      <w:proofErr w:type="spellStart"/>
      <w:r w:rsidR="00FD03A3" w:rsidRPr="00836B61">
        <w:t>Комаричского</w:t>
      </w:r>
      <w:proofErr w:type="spellEnd"/>
      <w:r w:rsidR="00FD03A3" w:rsidRPr="00836B61">
        <w:t xml:space="preserve"> муниципального района Брянской области</w:t>
      </w:r>
      <w:r w:rsidRPr="00836B61">
        <w:t xml:space="preserve"> по формированию тарифов является </w:t>
      </w:r>
      <w:r w:rsidR="00E30E83" w:rsidRPr="00836B61">
        <w:t>отдел экономического развития и торговли</w:t>
      </w:r>
      <w:r w:rsidRPr="00836B61">
        <w:t xml:space="preserve"> </w:t>
      </w:r>
      <w:r w:rsidR="00E30E83" w:rsidRPr="00836B61">
        <w:t xml:space="preserve">администрации </w:t>
      </w:r>
      <w:proofErr w:type="spellStart"/>
      <w:r w:rsidR="00E30E83" w:rsidRPr="00836B61">
        <w:t>Комаричского</w:t>
      </w:r>
      <w:proofErr w:type="spellEnd"/>
      <w:r w:rsidR="00E30E83" w:rsidRPr="00836B61">
        <w:t xml:space="preserve"> муниципального района Брянской области</w:t>
      </w:r>
      <w:r w:rsidRPr="00836B61">
        <w:t xml:space="preserve"> (далее - </w:t>
      </w:r>
      <w:r w:rsidR="00E30E83" w:rsidRPr="00836B61">
        <w:t>отдел экономики</w:t>
      </w:r>
      <w:r w:rsidRPr="00836B61">
        <w:t>).</w:t>
      </w:r>
    </w:p>
    <w:p w:rsidR="00623FED" w:rsidRPr="00836B61" w:rsidRDefault="00623FED" w:rsidP="00FB54CB">
      <w:pPr>
        <w:pStyle w:val="ConsPlusNormal"/>
        <w:ind w:firstLine="540"/>
        <w:jc w:val="both"/>
      </w:pPr>
      <w:r w:rsidRPr="00836B61">
        <w:t>5. Основными целями Порядка являются:</w:t>
      </w:r>
    </w:p>
    <w:p w:rsidR="00623FED" w:rsidRPr="00836B61" w:rsidRDefault="00623FED" w:rsidP="00FB54CB">
      <w:pPr>
        <w:pStyle w:val="ConsPlusNormal"/>
        <w:ind w:firstLine="540"/>
        <w:jc w:val="both"/>
      </w:pPr>
      <w:r w:rsidRPr="00836B61">
        <w:t>- установление единого механизма формирования затрат при расчете тарифов;</w:t>
      </w:r>
    </w:p>
    <w:p w:rsidR="00623FED" w:rsidRPr="00836B61" w:rsidRDefault="00623FED" w:rsidP="00FB54CB">
      <w:pPr>
        <w:pStyle w:val="ConsPlusNormal"/>
        <w:ind w:firstLine="540"/>
        <w:jc w:val="both"/>
      </w:pPr>
      <w:r w:rsidRPr="00836B61">
        <w:t>- достижение баланса интересов потребителей услуг перевозчика и интересов самого перевозчика, обеспечивающего доступность услуг по перевозке для потребителей;</w:t>
      </w:r>
    </w:p>
    <w:p w:rsidR="00623FED" w:rsidRPr="00836B61" w:rsidRDefault="00623FED" w:rsidP="00FB54CB">
      <w:pPr>
        <w:pStyle w:val="ConsPlusNormal"/>
        <w:ind w:firstLine="540"/>
        <w:jc w:val="both"/>
      </w:pPr>
      <w:r w:rsidRPr="00836B61">
        <w:t>- обеспечение необходимого объема финансовых средств у перевозчика для оказания услуг по перевозке пассажиров по муниципальным маршрутам регулярных перевозок.</w:t>
      </w:r>
    </w:p>
    <w:p w:rsidR="00623FED" w:rsidRPr="00836B61" w:rsidRDefault="00623FED" w:rsidP="00FB54CB">
      <w:pPr>
        <w:pStyle w:val="ConsPlusNormal"/>
        <w:ind w:firstLine="540"/>
        <w:jc w:val="both"/>
      </w:pPr>
      <w:r w:rsidRPr="00836B61">
        <w:t>6. Расчет и формирование тарифов осуществляются исходя из принципа обязательного раздельного учета объема перевозок, доходов и расходов по видам деятельности (регулируемые перевозки по регулируемым тарифам и иные виды деятельности).</w:t>
      </w:r>
    </w:p>
    <w:p w:rsidR="00623FED" w:rsidRPr="00836B61" w:rsidRDefault="00623FED" w:rsidP="00FB54CB">
      <w:pPr>
        <w:pStyle w:val="ConsPlusNormal"/>
        <w:ind w:firstLine="540"/>
        <w:jc w:val="both"/>
      </w:pPr>
      <w:r w:rsidRPr="00836B61">
        <w:t>7. При обращении перевозчиков, в отношении которых ранее не осуществлялось регулирование тарифов, не имеющих фактических данных о расходах, при расчете и установлении тарифов учитываются планируемые показатели деятельности таких перевозчиков.</w:t>
      </w:r>
    </w:p>
    <w:p w:rsidR="000647B3" w:rsidRPr="00836B61" w:rsidRDefault="00623FED" w:rsidP="00FB54CB">
      <w:pPr>
        <w:pStyle w:val="ConsPlusNormal"/>
        <w:ind w:firstLine="540"/>
        <w:jc w:val="both"/>
      </w:pPr>
      <w:r w:rsidRPr="00836B61">
        <w:t xml:space="preserve">8. Решение об установлении тарифов принимается Главой </w:t>
      </w:r>
      <w:r w:rsidR="000647B3" w:rsidRPr="00836B61">
        <w:t xml:space="preserve">администрации </w:t>
      </w:r>
      <w:proofErr w:type="spellStart"/>
      <w:r w:rsidR="000647B3" w:rsidRPr="00836B61">
        <w:t>Комаричского</w:t>
      </w:r>
      <w:proofErr w:type="spellEnd"/>
      <w:r w:rsidR="000647B3" w:rsidRPr="00836B61">
        <w:t xml:space="preserve"> муниципального района Брянской области.</w:t>
      </w:r>
    </w:p>
    <w:p w:rsidR="00623FED" w:rsidRPr="00836B61" w:rsidRDefault="00623FED" w:rsidP="00FB54CB">
      <w:pPr>
        <w:pStyle w:val="ConsPlusNormal"/>
        <w:ind w:firstLine="540"/>
        <w:jc w:val="both"/>
      </w:pPr>
      <w:r w:rsidRPr="00836B61">
        <w:t xml:space="preserve">9. Установление (изменение) тарифов осуществляется по инициативе перевозчика или </w:t>
      </w:r>
      <w:r w:rsidR="00802FC6" w:rsidRPr="00836B61">
        <w:t>организатора перевозок</w:t>
      </w:r>
      <w:r w:rsidRPr="00836B61">
        <w:t xml:space="preserve">. При установлении тарифов по инициативе </w:t>
      </w:r>
      <w:r w:rsidR="00802FC6" w:rsidRPr="00836B61">
        <w:t xml:space="preserve">организатора перевозок </w:t>
      </w:r>
      <w:r w:rsidRPr="00836B61">
        <w:t xml:space="preserve">перевозчик обязан в месячный срок с </w:t>
      </w:r>
      <w:r w:rsidRPr="00836B61">
        <w:lastRenderedPageBreak/>
        <w:t xml:space="preserve">момента запроса </w:t>
      </w:r>
      <w:r w:rsidR="00802FC6" w:rsidRPr="00836B61">
        <w:t xml:space="preserve">администрации </w:t>
      </w:r>
      <w:proofErr w:type="spellStart"/>
      <w:r w:rsidR="00802FC6" w:rsidRPr="00836B61">
        <w:t>Комаричского</w:t>
      </w:r>
      <w:proofErr w:type="spellEnd"/>
      <w:r w:rsidR="00802FC6" w:rsidRPr="00836B61">
        <w:t xml:space="preserve"> муниципального района Брянской области</w:t>
      </w:r>
      <w:r w:rsidRPr="00836B61">
        <w:t xml:space="preserve"> представить требуемые документы, указанные в пунктах 1, </w:t>
      </w:r>
      <w:hyperlink w:anchor="P88">
        <w:r w:rsidRPr="00836B61">
          <w:t>2 Раздела II</w:t>
        </w:r>
      </w:hyperlink>
      <w:r w:rsidRPr="00836B61">
        <w:t xml:space="preserve"> настоящего Порядка.</w:t>
      </w:r>
      <w:r w:rsidR="00200BEC" w:rsidRPr="00836B61">
        <w:t xml:space="preserve"> </w:t>
      </w:r>
    </w:p>
    <w:p w:rsidR="00623FED" w:rsidRPr="00836B61" w:rsidRDefault="00623FED" w:rsidP="00FB54CB">
      <w:pPr>
        <w:pStyle w:val="ConsPlusNormal"/>
        <w:ind w:firstLine="540"/>
        <w:jc w:val="both"/>
      </w:pPr>
      <w:r w:rsidRPr="00836B61">
        <w:t xml:space="preserve">В случае непредставления перевозчиком документов, указанных в </w:t>
      </w:r>
      <w:hyperlink w:anchor="P87">
        <w:r w:rsidRPr="00836B61">
          <w:t>пунктах 1</w:t>
        </w:r>
      </w:hyperlink>
      <w:r w:rsidRPr="00836B61">
        <w:t xml:space="preserve">, 2 Раздела II настоящего Порядка, </w:t>
      </w:r>
      <w:r w:rsidR="004D38D3" w:rsidRPr="00836B61">
        <w:t>организато</w:t>
      </w:r>
      <w:r w:rsidR="00D449A4" w:rsidRPr="00836B61">
        <w:t>р</w:t>
      </w:r>
      <w:r w:rsidR="004D38D3" w:rsidRPr="00836B61">
        <w:t xml:space="preserve"> перевозок </w:t>
      </w:r>
      <w:r w:rsidRPr="00836B61">
        <w:t>вправе изменить тарифы на следующий период регулирования методом индексации с учетом индексов потребительских цен, устанавливаемых Министерством экономического развития Российской Федерации.</w:t>
      </w:r>
    </w:p>
    <w:p w:rsidR="00623FED" w:rsidRPr="00836B61" w:rsidRDefault="00623FED" w:rsidP="00FB54CB">
      <w:pPr>
        <w:pStyle w:val="ConsPlusNormal"/>
        <w:ind w:firstLine="540"/>
        <w:jc w:val="both"/>
      </w:pPr>
      <w:r w:rsidRPr="00836B61">
        <w:t xml:space="preserve">10. Тарифы устанавливаются на срок не менее одного года. Начало периода действия установленных тарифов определяется </w:t>
      </w:r>
      <w:r w:rsidR="004D38D3" w:rsidRPr="00836B61">
        <w:t>организатором перевозок.</w:t>
      </w:r>
    </w:p>
    <w:p w:rsidR="00623FED" w:rsidRPr="00836B61" w:rsidRDefault="00623FED" w:rsidP="00FB54CB">
      <w:pPr>
        <w:pStyle w:val="ConsPlusNormal"/>
        <w:ind w:firstLine="540"/>
        <w:jc w:val="both"/>
      </w:pPr>
      <w:r w:rsidRPr="00836B61">
        <w:t xml:space="preserve">11. Тарифы устанавливаются едиными для каждого вида транспорта в пределах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w:t>
      </w:r>
    </w:p>
    <w:p w:rsidR="00623FED" w:rsidRPr="00836B61" w:rsidRDefault="00623FED" w:rsidP="00FB54CB">
      <w:pPr>
        <w:pStyle w:val="ConsPlusNormal"/>
        <w:ind w:firstLine="540"/>
        <w:jc w:val="both"/>
      </w:pPr>
      <w:r w:rsidRPr="00836B61">
        <w:t>12. При расчете тарифов могут применяться следующие методы регулирования тарифов:</w:t>
      </w:r>
    </w:p>
    <w:p w:rsidR="00623FED" w:rsidRPr="00836B61" w:rsidRDefault="00623FED" w:rsidP="00FB54CB">
      <w:pPr>
        <w:pStyle w:val="ConsPlusNormal"/>
        <w:ind w:firstLine="540"/>
        <w:jc w:val="both"/>
      </w:pPr>
      <w:r w:rsidRPr="00836B61">
        <w:t>- метод экономически обоснованных расходов;</w:t>
      </w:r>
    </w:p>
    <w:p w:rsidR="00623FED" w:rsidRPr="00836B61" w:rsidRDefault="00623FED" w:rsidP="00FB54CB">
      <w:pPr>
        <w:pStyle w:val="ConsPlusNormal"/>
        <w:ind w:firstLine="540"/>
        <w:jc w:val="both"/>
      </w:pPr>
      <w:r w:rsidRPr="00836B61">
        <w:t>- метод индексации.</w:t>
      </w:r>
    </w:p>
    <w:p w:rsidR="00623FED" w:rsidRPr="00836B61" w:rsidRDefault="00623FED" w:rsidP="00FB54CB">
      <w:pPr>
        <w:pStyle w:val="ConsPlusNormal"/>
        <w:ind w:firstLine="540"/>
        <w:jc w:val="both"/>
      </w:pPr>
      <w:r w:rsidRPr="00836B61">
        <w:t xml:space="preserve">В процессе установления тарифов могут использоваться сочетания различных методов. Выбор метода регулирования тарифов осуществляет </w:t>
      </w:r>
      <w:r w:rsidR="00E30E83" w:rsidRPr="00836B61">
        <w:t>отдел экономики</w:t>
      </w:r>
      <w:r w:rsidRPr="00836B61">
        <w:t>.</w:t>
      </w:r>
    </w:p>
    <w:p w:rsidR="00623FED" w:rsidRPr="00836B61" w:rsidRDefault="00623FED" w:rsidP="00FB54CB">
      <w:pPr>
        <w:pStyle w:val="ConsPlusNormal"/>
        <w:ind w:firstLine="540"/>
        <w:jc w:val="both"/>
      </w:pPr>
      <w:r w:rsidRPr="00836B61">
        <w:t>Метод индексации применяется только в случае сохранения всех условий деятельности Перевозчиков в рамках отчетного периода:</w:t>
      </w:r>
    </w:p>
    <w:p w:rsidR="00623FED" w:rsidRPr="00836B61" w:rsidRDefault="00623FED" w:rsidP="00FB54CB">
      <w:pPr>
        <w:pStyle w:val="ConsPlusNormal"/>
        <w:ind w:firstLine="540"/>
        <w:jc w:val="both"/>
      </w:pPr>
      <w:r w:rsidRPr="00836B61">
        <w:t>- маршрутная сеть;</w:t>
      </w:r>
    </w:p>
    <w:p w:rsidR="00623FED" w:rsidRPr="00836B61" w:rsidRDefault="00623FED" w:rsidP="00FB54CB">
      <w:pPr>
        <w:pStyle w:val="ConsPlusNormal"/>
        <w:ind w:firstLine="540"/>
        <w:jc w:val="both"/>
      </w:pPr>
      <w:r w:rsidRPr="00836B61">
        <w:t>- количество и виды автобусного (троллейбусного) парка;</w:t>
      </w:r>
    </w:p>
    <w:p w:rsidR="00623FED" w:rsidRPr="00836B61" w:rsidRDefault="00623FED" w:rsidP="00FB54CB">
      <w:pPr>
        <w:pStyle w:val="ConsPlusNormal"/>
        <w:ind w:firstLine="540"/>
        <w:jc w:val="both"/>
      </w:pPr>
      <w:r w:rsidRPr="00836B61">
        <w:t>- отклонение объема пассажиропотока не более чем на 10%.</w:t>
      </w:r>
    </w:p>
    <w:p w:rsidR="00623FED" w:rsidRPr="00836B61" w:rsidRDefault="00623FED" w:rsidP="00FB54CB">
      <w:pPr>
        <w:pStyle w:val="ConsPlusNormal"/>
        <w:ind w:firstLine="540"/>
        <w:jc w:val="both"/>
      </w:pPr>
      <w:r w:rsidRPr="00836B61">
        <w:t>Расчет тарифов методом индексации осуществляется с учетом индексов, определяемых Министерством экономического развития Российской Федерации.</w:t>
      </w:r>
    </w:p>
    <w:p w:rsidR="00623FED" w:rsidRPr="00836B61" w:rsidRDefault="00623FED" w:rsidP="00FB54CB">
      <w:pPr>
        <w:pStyle w:val="ConsPlusNormal"/>
        <w:jc w:val="both"/>
      </w:pPr>
    </w:p>
    <w:p w:rsidR="00623FED" w:rsidRPr="00836B61" w:rsidRDefault="00623FED" w:rsidP="00FB54CB">
      <w:pPr>
        <w:pStyle w:val="ConsPlusTitle"/>
        <w:jc w:val="center"/>
        <w:outlineLvl w:val="1"/>
      </w:pPr>
      <w:r w:rsidRPr="00836B61">
        <w:t>Раздел II. ПОРЯДОК УСТАНОВЛЕНИЯ ТАРИФОВ</w:t>
      </w:r>
    </w:p>
    <w:p w:rsidR="00623FED" w:rsidRPr="00836B61" w:rsidRDefault="00623FED" w:rsidP="00FB54CB">
      <w:pPr>
        <w:pStyle w:val="ConsPlusNormal"/>
        <w:jc w:val="both"/>
      </w:pPr>
    </w:p>
    <w:p w:rsidR="00623FED" w:rsidRPr="00836B61" w:rsidRDefault="00623FED" w:rsidP="00FB54CB">
      <w:pPr>
        <w:pStyle w:val="ConsPlusNormal"/>
        <w:ind w:firstLine="540"/>
        <w:jc w:val="both"/>
      </w:pPr>
      <w:bookmarkStart w:id="1" w:name="P87"/>
      <w:bookmarkEnd w:id="1"/>
      <w:r w:rsidRPr="00836B61">
        <w:t xml:space="preserve">1. Для установления тарифов перевозчики направляют на имя Главы </w:t>
      </w:r>
      <w:r w:rsidR="00441864" w:rsidRPr="00836B61">
        <w:t xml:space="preserve">администрации </w:t>
      </w:r>
      <w:proofErr w:type="spellStart"/>
      <w:r w:rsidR="00441864" w:rsidRPr="00836B61">
        <w:t>Комаричского</w:t>
      </w:r>
      <w:proofErr w:type="spellEnd"/>
      <w:r w:rsidR="00441864" w:rsidRPr="00836B61">
        <w:t xml:space="preserve"> муниципального района Брянской области</w:t>
      </w:r>
      <w:r w:rsidRPr="00836B61">
        <w:t xml:space="preserve"> заявление, в котором указываются сведения о перевозчике, осуществляющем регулируемую деятельность (наименование и реквизиты, юридический и почтовый адреса, адрес электронной почты, контактные телефоны), и предлагаемый уровень тарифов по форме 1 согласно </w:t>
      </w:r>
      <w:proofErr w:type="gramStart"/>
      <w:r w:rsidRPr="00836B61">
        <w:t>приложению</w:t>
      </w:r>
      <w:proofErr w:type="gramEnd"/>
      <w:r w:rsidRPr="00836B61">
        <w:t xml:space="preserve"> к настоящему Порядку.</w:t>
      </w:r>
    </w:p>
    <w:p w:rsidR="00623FED" w:rsidRPr="00836B61" w:rsidRDefault="00623FED" w:rsidP="00FB54CB">
      <w:pPr>
        <w:pStyle w:val="ConsPlusNormal"/>
        <w:ind w:firstLine="540"/>
        <w:jc w:val="both"/>
      </w:pPr>
      <w:bookmarkStart w:id="2" w:name="P88"/>
      <w:bookmarkEnd w:id="2"/>
      <w:r w:rsidRPr="00836B61">
        <w:t>2. К заявлению прилагаются следующие документы и материалы:</w:t>
      </w:r>
    </w:p>
    <w:p w:rsidR="00623FED" w:rsidRPr="00836B61" w:rsidRDefault="00623FED" w:rsidP="00FB54CB">
      <w:pPr>
        <w:pStyle w:val="ConsPlusNormal"/>
        <w:ind w:firstLine="540"/>
        <w:jc w:val="both"/>
      </w:pPr>
      <w:r w:rsidRPr="00836B61">
        <w:t>1) Пояснительная записка с обоснованием необходимости установления (изменения) тарифов на перевозки.</w:t>
      </w:r>
    </w:p>
    <w:p w:rsidR="00623FED" w:rsidRPr="00836B61" w:rsidRDefault="00623FED" w:rsidP="00FB54CB">
      <w:pPr>
        <w:pStyle w:val="ConsPlusNormal"/>
        <w:ind w:firstLine="540"/>
        <w:jc w:val="both"/>
      </w:pPr>
      <w:r w:rsidRPr="00836B61">
        <w:t>2) Копии бухгалтерской и статистической отчетности за предшествующий период регулирования и на последнюю отчетную дату:</w:t>
      </w:r>
    </w:p>
    <w:p w:rsidR="00623FED" w:rsidRPr="00836B61" w:rsidRDefault="00623FED" w:rsidP="00FB54CB">
      <w:pPr>
        <w:pStyle w:val="ConsPlusNormal"/>
        <w:ind w:firstLine="540"/>
        <w:jc w:val="both"/>
      </w:pPr>
      <w:r w:rsidRPr="00836B61">
        <w:t>- бухгалтерский баланс;</w:t>
      </w:r>
    </w:p>
    <w:p w:rsidR="00623FED" w:rsidRPr="00836B61" w:rsidRDefault="00623FED" w:rsidP="00FB54CB">
      <w:pPr>
        <w:pStyle w:val="ConsPlusNormal"/>
        <w:ind w:firstLine="540"/>
        <w:jc w:val="both"/>
      </w:pPr>
      <w:r w:rsidRPr="00836B61">
        <w:t xml:space="preserve">- отчет о финансовых результатах (с пояснениями к бухгалтерскому </w:t>
      </w:r>
      <w:r w:rsidRPr="00836B61">
        <w:lastRenderedPageBreak/>
        <w:t>балансу и отчету о финансовых результатах);</w:t>
      </w:r>
    </w:p>
    <w:p w:rsidR="00623FED" w:rsidRPr="00836B61" w:rsidRDefault="00623FED" w:rsidP="00FB54CB">
      <w:pPr>
        <w:pStyle w:val="ConsPlusNormal"/>
        <w:ind w:firstLine="540"/>
        <w:jc w:val="both"/>
      </w:pPr>
      <w:r w:rsidRPr="00836B61">
        <w:t>- отчет об изменениях капитала;</w:t>
      </w:r>
    </w:p>
    <w:p w:rsidR="00623FED" w:rsidRPr="00836B61" w:rsidRDefault="00623FED" w:rsidP="00FB54CB">
      <w:pPr>
        <w:pStyle w:val="ConsPlusNormal"/>
        <w:ind w:firstLine="540"/>
        <w:jc w:val="both"/>
      </w:pPr>
      <w:r w:rsidRPr="00836B61">
        <w:t>- отчет о движении денежных средств;</w:t>
      </w:r>
    </w:p>
    <w:p w:rsidR="00623FED" w:rsidRPr="00836B61" w:rsidRDefault="00623FED" w:rsidP="00FB54CB">
      <w:pPr>
        <w:pStyle w:val="ConsPlusNormal"/>
        <w:ind w:firstLine="540"/>
        <w:jc w:val="both"/>
      </w:pPr>
      <w:r w:rsidRPr="00836B61">
        <w:t>- форма N 1-автотранс "Сведения о работе автобусов по маршрутам регулярных перевозок";</w:t>
      </w:r>
    </w:p>
    <w:p w:rsidR="00623FED" w:rsidRPr="00836B61" w:rsidRDefault="00623FED" w:rsidP="00FB54CB">
      <w:pPr>
        <w:pStyle w:val="ConsPlusNormal"/>
        <w:ind w:firstLine="540"/>
        <w:jc w:val="both"/>
      </w:pPr>
      <w:r w:rsidRPr="00836B61">
        <w:t>- форма N П-4 "Сведения о численности и заработной плате работников";</w:t>
      </w:r>
    </w:p>
    <w:p w:rsidR="00623FED" w:rsidRPr="00836B61" w:rsidRDefault="00623FED" w:rsidP="00FB54CB">
      <w:pPr>
        <w:pStyle w:val="ConsPlusNormal"/>
        <w:ind w:firstLine="540"/>
        <w:jc w:val="both"/>
      </w:pPr>
      <w:r w:rsidRPr="00836B61">
        <w:t>- форма N 65-автотранс "Сведения о деятельности пассажирского автомобильного транспорта";</w:t>
      </w:r>
    </w:p>
    <w:p w:rsidR="00623FED" w:rsidRPr="00836B61" w:rsidRDefault="00623FED" w:rsidP="00FB54CB">
      <w:pPr>
        <w:pStyle w:val="ConsPlusNormal"/>
        <w:ind w:firstLine="540"/>
        <w:jc w:val="both"/>
      </w:pPr>
      <w:r w:rsidRPr="00836B61">
        <w:t>- форма N 65-ЭТР "Сведения о городском электрическом транспорте";</w:t>
      </w:r>
    </w:p>
    <w:p w:rsidR="00623FED" w:rsidRPr="00836B61" w:rsidRDefault="00623FED" w:rsidP="00FB54CB">
      <w:pPr>
        <w:pStyle w:val="ConsPlusNormal"/>
        <w:ind w:firstLine="540"/>
        <w:jc w:val="both"/>
      </w:pPr>
      <w:r w:rsidRPr="00836B61">
        <w:t>- форма 4-ФСС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p>
    <w:p w:rsidR="00623FED" w:rsidRPr="00836B61" w:rsidRDefault="00623FED" w:rsidP="00FB54CB">
      <w:pPr>
        <w:pStyle w:val="ConsPlusNormal"/>
        <w:ind w:firstLine="540"/>
        <w:jc w:val="both"/>
      </w:pPr>
      <w:r w:rsidRPr="00836B61">
        <w:t>Перевозчики, находящиеся на специальных режимах налогообложения, представляют отчетность, предусмотренную для соответствующих налогоплательщиков действующим законодательством в сфере бухгалтерского и налогового учета, с отметкой налогового органа.</w:t>
      </w:r>
    </w:p>
    <w:p w:rsidR="00623FED" w:rsidRPr="00836B61" w:rsidRDefault="00623FED" w:rsidP="00FB54CB">
      <w:pPr>
        <w:pStyle w:val="ConsPlusNormal"/>
        <w:ind w:firstLine="540"/>
        <w:jc w:val="both"/>
      </w:pPr>
      <w:r w:rsidRPr="00836B61">
        <w:t>Организации и индивидуальные предприниматели, применяющие упрощенную систему налогообложения, представляют копию книги учета доходов и расходов за предшествующий отчетный год и текущий период.</w:t>
      </w:r>
    </w:p>
    <w:p w:rsidR="00623FED" w:rsidRPr="00836B61" w:rsidRDefault="00623FED" w:rsidP="00FB54CB">
      <w:pPr>
        <w:pStyle w:val="ConsPlusNormal"/>
        <w:ind w:firstLine="540"/>
        <w:jc w:val="both"/>
      </w:pPr>
      <w:r w:rsidRPr="00836B61">
        <w:t>3) Копии учредительных документов (для перевозчиков юридических лиц).</w:t>
      </w:r>
    </w:p>
    <w:p w:rsidR="00623FED" w:rsidRPr="00836B61" w:rsidRDefault="00623FED" w:rsidP="00FB54CB">
      <w:pPr>
        <w:pStyle w:val="ConsPlusNormal"/>
        <w:ind w:firstLine="540"/>
        <w:jc w:val="both"/>
      </w:pPr>
      <w:r w:rsidRPr="00836B61">
        <w:t>4) Копия свидетельства о государственной регистрации физического лица в качестве индивидуального предпринимателя (для перевозчиков - индивидуальных предпринимателей).</w:t>
      </w:r>
    </w:p>
    <w:p w:rsidR="00623FED" w:rsidRPr="00836B61" w:rsidRDefault="00C63215" w:rsidP="00FB54CB">
      <w:pPr>
        <w:pStyle w:val="ConsPlusNormal"/>
        <w:ind w:firstLine="540"/>
        <w:jc w:val="both"/>
      </w:pPr>
      <w:r w:rsidRPr="00836B61">
        <w:t>5</w:t>
      </w:r>
      <w:r w:rsidR="00623FED" w:rsidRPr="00836B61">
        <w:t>)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выданное территориальным органом Фонда социального страхования Российской Федерации.</w:t>
      </w:r>
    </w:p>
    <w:p w:rsidR="00623FED" w:rsidRPr="00836B61" w:rsidRDefault="00C63215" w:rsidP="00FB54CB">
      <w:pPr>
        <w:pStyle w:val="ConsPlusNormal"/>
        <w:ind w:firstLine="540"/>
        <w:jc w:val="both"/>
      </w:pPr>
      <w:r w:rsidRPr="00836B61">
        <w:t>6</w:t>
      </w:r>
      <w:r w:rsidR="00623FED" w:rsidRPr="00836B61">
        <w:t>) Копии приказов об учетной политике перевозчика за прошедший и текущий годы (для юридических лиц).</w:t>
      </w:r>
    </w:p>
    <w:p w:rsidR="00623FED" w:rsidRPr="00836B61" w:rsidRDefault="00C63215" w:rsidP="00FB54CB">
      <w:pPr>
        <w:pStyle w:val="ConsPlusNormal"/>
        <w:ind w:firstLine="540"/>
        <w:jc w:val="both"/>
      </w:pPr>
      <w:r w:rsidRPr="00836B61">
        <w:t>7</w:t>
      </w:r>
      <w:r w:rsidR="00623FED" w:rsidRPr="00836B61">
        <w:t>) Копия коллективного договора (для юридических лиц).</w:t>
      </w:r>
    </w:p>
    <w:p w:rsidR="00623FED" w:rsidRPr="00836B61" w:rsidRDefault="00C63215" w:rsidP="00FB54CB">
      <w:pPr>
        <w:pStyle w:val="ConsPlusNormal"/>
        <w:ind w:firstLine="540"/>
        <w:jc w:val="both"/>
      </w:pPr>
      <w:r w:rsidRPr="00836B61">
        <w:t>8</w:t>
      </w:r>
      <w:r w:rsidR="00623FED" w:rsidRPr="00836B61">
        <w:t>) Копия штатного расписания, копии положений об оплате труда, о премировании (для юридических лиц), документ, подтверждающий участие перевозчика в отраслевом тарифном соглашении (при наличии). Индивидуальные предприниматели, использующие труд наемных работников, представляют Положение об оплате труда (при его наличии), копии договоров гражданско-правового характера.</w:t>
      </w:r>
    </w:p>
    <w:p w:rsidR="00623FED" w:rsidRPr="00836B61" w:rsidRDefault="00C63215" w:rsidP="00FB54CB">
      <w:pPr>
        <w:pStyle w:val="ConsPlusNormal"/>
        <w:ind w:firstLine="540"/>
        <w:jc w:val="both"/>
      </w:pPr>
      <w:r w:rsidRPr="00836B61">
        <w:t>9</w:t>
      </w:r>
      <w:r w:rsidR="00623FED" w:rsidRPr="00836B61">
        <w:t>) Копия приказа перевозчика на установление нормы расхода топлива.</w:t>
      </w:r>
    </w:p>
    <w:p w:rsidR="00623FED" w:rsidRPr="00836B61" w:rsidRDefault="00C63215" w:rsidP="00FB54CB">
      <w:pPr>
        <w:pStyle w:val="ConsPlusNormal"/>
        <w:ind w:firstLine="540"/>
        <w:jc w:val="both"/>
      </w:pPr>
      <w:r w:rsidRPr="00836B61">
        <w:t>10</w:t>
      </w:r>
      <w:r w:rsidR="00623FED" w:rsidRPr="00836B61">
        <w:t>) Копия документа, подтверждающего стоимость вновь приобретаемого транспортного средства (договор, счет-фактура).</w:t>
      </w:r>
    </w:p>
    <w:p w:rsidR="00623FED" w:rsidRPr="00836B61" w:rsidRDefault="00C63215" w:rsidP="00FB54CB">
      <w:pPr>
        <w:pStyle w:val="ConsPlusNormal"/>
        <w:ind w:firstLine="540"/>
        <w:jc w:val="both"/>
      </w:pPr>
      <w:r w:rsidRPr="00836B61">
        <w:t>11</w:t>
      </w:r>
      <w:r w:rsidR="00623FED" w:rsidRPr="00836B61">
        <w:t>) Расписание движения транспортных средств на регулируемый период, утвержденное организатором перевозок.</w:t>
      </w:r>
    </w:p>
    <w:p w:rsidR="00623FED" w:rsidRPr="00836B61" w:rsidRDefault="00C63215" w:rsidP="00FB54CB">
      <w:pPr>
        <w:pStyle w:val="ConsPlusNormal"/>
        <w:ind w:firstLine="540"/>
        <w:jc w:val="both"/>
      </w:pPr>
      <w:r w:rsidRPr="00836B61">
        <w:t>12</w:t>
      </w:r>
      <w:r w:rsidR="00623FED" w:rsidRPr="00836B61">
        <w:t xml:space="preserve">) Документы и расчеты, обосновывающие уровень расходов на выполнение пассажирских перевозок за отчетный период, текущий период и </w:t>
      </w:r>
      <w:r w:rsidR="00623FED" w:rsidRPr="00836B61">
        <w:lastRenderedPageBreak/>
        <w:t>на период регулирования, по формам 2 - 14, приведенным в приложении к настоящему Порядку:</w:t>
      </w:r>
    </w:p>
    <w:p w:rsidR="00623FED" w:rsidRPr="00836B61" w:rsidRDefault="00623FED" w:rsidP="00FB54CB">
      <w:pPr>
        <w:pStyle w:val="ConsPlusNormal"/>
        <w:ind w:firstLine="540"/>
        <w:jc w:val="both"/>
      </w:pPr>
      <w:r w:rsidRPr="00836B61">
        <w:t>- "Маршрутная сеть на период регулирования" (форма 2);</w:t>
      </w:r>
    </w:p>
    <w:p w:rsidR="00623FED" w:rsidRPr="00836B61" w:rsidRDefault="00623FED" w:rsidP="00FB54CB">
      <w:pPr>
        <w:pStyle w:val="ConsPlusNormal"/>
        <w:ind w:firstLine="540"/>
        <w:jc w:val="both"/>
      </w:pPr>
      <w:r w:rsidRPr="00836B61">
        <w:t>- "Техническая характеристика подвижного состава, используемого для выполнения пассажирских перевозок" (форма 3);</w:t>
      </w:r>
    </w:p>
    <w:p w:rsidR="00623FED" w:rsidRPr="00836B61" w:rsidRDefault="00623FED" w:rsidP="00FB54CB">
      <w:pPr>
        <w:pStyle w:val="ConsPlusNormal"/>
        <w:ind w:firstLine="540"/>
        <w:jc w:val="both"/>
      </w:pPr>
      <w:r w:rsidRPr="00836B61">
        <w:t>- "Расчет объема перевозок" (форма 4);</w:t>
      </w:r>
    </w:p>
    <w:p w:rsidR="00623FED" w:rsidRPr="00836B61" w:rsidRDefault="00623FED" w:rsidP="00FB54CB">
      <w:pPr>
        <w:pStyle w:val="ConsPlusNormal"/>
        <w:ind w:firstLine="540"/>
        <w:jc w:val="both"/>
      </w:pPr>
      <w:r w:rsidRPr="00836B61">
        <w:t>- "Расчет пробега подвижного состава" (форма 5);</w:t>
      </w:r>
    </w:p>
    <w:p w:rsidR="00623FED" w:rsidRPr="00836B61" w:rsidRDefault="00623FED" w:rsidP="00FB54CB">
      <w:pPr>
        <w:pStyle w:val="ConsPlusNormal"/>
        <w:ind w:firstLine="540"/>
        <w:jc w:val="both"/>
      </w:pPr>
      <w:r w:rsidRPr="00836B61">
        <w:t>- "Показатели среднесписочной численности и средней заработной платы работников" (форма 6);</w:t>
      </w:r>
    </w:p>
    <w:p w:rsidR="00623FED" w:rsidRPr="00836B61" w:rsidRDefault="00623FED" w:rsidP="00FB54CB">
      <w:pPr>
        <w:pStyle w:val="ConsPlusNormal"/>
        <w:ind w:firstLine="540"/>
        <w:jc w:val="both"/>
      </w:pPr>
      <w:r w:rsidRPr="00836B61">
        <w:t>- "Расчет численности водителей и кондукторов" (форма 7);</w:t>
      </w:r>
    </w:p>
    <w:p w:rsidR="00623FED" w:rsidRPr="00836B61" w:rsidRDefault="00623FED" w:rsidP="00FB54CB">
      <w:pPr>
        <w:pStyle w:val="ConsPlusNormal"/>
        <w:ind w:firstLine="540"/>
        <w:jc w:val="both"/>
      </w:pPr>
      <w:r w:rsidRPr="00836B61">
        <w:t>- "Расчет затрат на топливо и смазочные материалы" (форма 8);</w:t>
      </w:r>
    </w:p>
    <w:p w:rsidR="00623FED" w:rsidRPr="00836B61" w:rsidRDefault="00623FED" w:rsidP="00FB54CB">
      <w:pPr>
        <w:pStyle w:val="ConsPlusNormal"/>
        <w:ind w:firstLine="540"/>
        <w:jc w:val="both"/>
      </w:pPr>
      <w:r w:rsidRPr="00836B61">
        <w:t>- "Расчет затрат на электроэнергию на движение городского электрического транспорта" (форма 9);</w:t>
      </w:r>
    </w:p>
    <w:p w:rsidR="00623FED" w:rsidRPr="00836B61" w:rsidRDefault="00623FED" w:rsidP="00FB54CB">
      <w:pPr>
        <w:pStyle w:val="ConsPlusNormal"/>
        <w:ind w:firstLine="540"/>
        <w:jc w:val="both"/>
      </w:pPr>
      <w:r w:rsidRPr="00836B61">
        <w:t>- "Расчет затрат на техническое обслуживание и ремонт транспортных средств" (форма 10);</w:t>
      </w:r>
    </w:p>
    <w:p w:rsidR="00623FED" w:rsidRPr="00836B61" w:rsidRDefault="00623FED" w:rsidP="00FB54CB">
      <w:pPr>
        <w:pStyle w:val="ConsPlusNormal"/>
        <w:ind w:firstLine="540"/>
        <w:jc w:val="both"/>
      </w:pPr>
      <w:r w:rsidRPr="00836B61">
        <w:t>- "Расчет затрат на восстановление износа и ремонт шин транспортных средств" (форма 11);</w:t>
      </w:r>
    </w:p>
    <w:p w:rsidR="00623FED" w:rsidRPr="00836B61" w:rsidRDefault="00623FED" w:rsidP="00FB54CB">
      <w:pPr>
        <w:pStyle w:val="ConsPlusNormal"/>
        <w:ind w:firstLine="540"/>
        <w:jc w:val="both"/>
      </w:pPr>
      <w:r w:rsidRPr="00836B61">
        <w:t>- "Расчет амортизационных отчислений транспортных средств" (форма 12);</w:t>
      </w:r>
    </w:p>
    <w:p w:rsidR="00623FED" w:rsidRPr="00836B61" w:rsidRDefault="00623FED" w:rsidP="00FB54CB">
      <w:pPr>
        <w:pStyle w:val="ConsPlusNormal"/>
        <w:ind w:firstLine="540"/>
        <w:jc w:val="both"/>
      </w:pPr>
      <w:r w:rsidRPr="00836B61">
        <w:t>- "Расчет общехозяйственных расходов" (форма 13);</w:t>
      </w:r>
    </w:p>
    <w:p w:rsidR="00623FED" w:rsidRPr="00836B61" w:rsidRDefault="00623FED" w:rsidP="00FB54CB">
      <w:pPr>
        <w:pStyle w:val="ConsPlusNormal"/>
        <w:ind w:firstLine="540"/>
        <w:jc w:val="both"/>
      </w:pPr>
      <w:r w:rsidRPr="00836B61">
        <w:t>- Расшифровка расходов на арендную плату и лизинговые платежи в отношении подвижного состава, используемого для перевозки пассажиров;</w:t>
      </w:r>
    </w:p>
    <w:p w:rsidR="00623FED" w:rsidRPr="00836B61" w:rsidRDefault="00623FED" w:rsidP="00FB54CB">
      <w:pPr>
        <w:pStyle w:val="ConsPlusNormal"/>
        <w:ind w:firstLine="540"/>
        <w:jc w:val="both"/>
      </w:pPr>
      <w:r w:rsidRPr="00836B61">
        <w:t>- Расшифровка прочих прямых расходов по статьям затрат с приложением их экономического обоснования, включая копии договоров на оплату услуг, приобретение материалов и прочее, и расчет по каждой статье расходов за отчетный период и на очередной период регулирования.</w:t>
      </w:r>
    </w:p>
    <w:p w:rsidR="00623FED" w:rsidRPr="00836B61" w:rsidRDefault="00623FED" w:rsidP="00FB54CB">
      <w:pPr>
        <w:pStyle w:val="ConsPlusNormal"/>
        <w:ind w:firstLine="540"/>
        <w:jc w:val="both"/>
      </w:pPr>
      <w:r w:rsidRPr="00836B61">
        <w:t>- "Расчет тарифа на перевозки пассажиров" (форма 14).</w:t>
      </w:r>
    </w:p>
    <w:p w:rsidR="00623FED" w:rsidRPr="00836B61" w:rsidRDefault="00C63215" w:rsidP="00FB54CB">
      <w:pPr>
        <w:pStyle w:val="ConsPlusNormal"/>
        <w:ind w:firstLine="540"/>
        <w:jc w:val="both"/>
      </w:pPr>
      <w:r w:rsidRPr="00836B61">
        <w:t>13</w:t>
      </w:r>
      <w:r w:rsidR="00623FED" w:rsidRPr="00836B61">
        <w:t xml:space="preserve">) Расчет затрат на содержание контактно-кабельной сети </w:t>
      </w:r>
      <w:r w:rsidR="00143839" w:rsidRPr="00836B61">
        <w:t>электрического транспорта (для электрического транспорта);</w:t>
      </w:r>
    </w:p>
    <w:p w:rsidR="00623FED" w:rsidRPr="00836B61" w:rsidRDefault="00C63215" w:rsidP="00FB54CB">
      <w:pPr>
        <w:pStyle w:val="ConsPlusNormal"/>
        <w:ind w:firstLine="540"/>
        <w:jc w:val="both"/>
      </w:pPr>
      <w:r w:rsidRPr="00836B61">
        <w:t>14</w:t>
      </w:r>
      <w:r w:rsidR="00623FED" w:rsidRPr="00836B61">
        <w:t xml:space="preserve">) Расчет затрат на содержание тяговых подстанций </w:t>
      </w:r>
      <w:r w:rsidR="00143839" w:rsidRPr="00836B61">
        <w:t>электрического транспорта (для электрического транспорта);</w:t>
      </w:r>
    </w:p>
    <w:p w:rsidR="00623FED" w:rsidRPr="00836B61" w:rsidRDefault="00C63215" w:rsidP="00FB54CB">
      <w:pPr>
        <w:pStyle w:val="ConsPlusNormal"/>
        <w:ind w:firstLine="540"/>
        <w:jc w:val="both"/>
      </w:pPr>
      <w:r w:rsidRPr="00836B61">
        <w:t>15</w:t>
      </w:r>
      <w:r w:rsidR="00623FED" w:rsidRPr="00836B61">
        <w:t>) Расчет затрат на содержание службы движения (для электрического транспорта);</w:t>
      </w:r>
    </w:p>
    <w:p w:rsidR="00623FED" w:rsidRPr="00836B61" w:rsidRDefault="00C63215" w:rsidP="00FB54CB">
      <w:pPr>
        <w:pStyle w:val="ConsPlusNormal"/>
        <w:ind w:firstLine="540"/>
        <w:jc w:val="both"/>
      </w:pPr>
      <w:r w:rsidRPr="00836B61">
        <w:t>16</w:t>
      </w:r>
      <w:r w:rsidR="00623FED" w:rsidRPr="00836B61">
        <w:t>) Расчет необходимой прибыли на период регулирования.</w:t>
      </w:r>
    </w:p>
    <w:p w:rsidR="007D58DD" w:rsidRPr="00836B61" w:rsidRDefault="007D58DD" w:rsidP="00FB54CB">
      <w:pPr>
        <w:pStyle w:val="ConsPlusNormal"/>
        <w:ind w:firstLine="540"/>
        <w:jc w:val="both"/>
      </w:pPr>
      <w:r w:rsidRPr="00836B61">
        <w:t>17) Иная дополнительная информация</w:t>
      </w:r>
      <w:r w:rsidR="00FF6337" w:rsidRPr="00836B61">
        <w:t>, необходимая</w:t>
      </w:r>
      <w:r w:rsidRPr="00836B61">
        <w:t xml:space="preserve"> для проведения экономической экспертизы (предоставляется по отдельному запросу организатора перевозок)</w:t>
      </w:r>
    </w:p>
    <w:p w:rsidR="00623FED" w:rsidRPr="00836B61" w:rsidRDefault="00623FED" w:rsidP="00FB54CB">
      <w:pPr>
        <w:pStyle w:val="ConsPlusNormal"/>
        <w:ind w:firstLine="540"/>
        <w:jc w:val="both"/>
      </w:pPr>
      <w:r w:rsidRPr="00836B61">
        <w:t>Представленные документы должны содержать опись и сквозную нумерацию листов, быть заверены подписями и печатями (при наличии).</w:t>
      </w:r>
    </w:p>
    <w:p w:rsidR="00623FED" w:rsidRPr="00836B61" w:rsidRDefault="00623FED" w:rsidP="00FB54CB">
      <w:pPr>
        <w:pStyle w:val="ConsPlusNormal"/>
        <w:ind w:firstLine="540"/>
        <w:jc w:val="both"/>
      </w:pPr>
      <w:r w:rsidRPr="00836B61">
        <w:t>Документы и материалы представляются на бумажном носителе и в электронном виде</w:t>
      </w:r>
      <w:r w:rsidR="00101FCC" w:rsidRPr="00836B61">
        <w:t xml:space="preserve"> (отсканированы в порядке согласно бумажного носителя)</w:t>
      </w:r>
      <w:r w:rsidRPr="00836B61">
        <w:t>.</w:t>
      </w:r>
    </w:p>
    <w:p w:rsidR="00623FED" w:rsidRPr="00836B61" w:rsidRDefault="00623FED" w:rsidP="00FB54CB">
      <w:pPr>
        <w:pStyle w:val="ConsPlusNormal"/>
        <w:ind w:firstLine="540"/>
        <w:jc w:val="both"/>
      </w:pPr>
      <w:r w:rsidRPr="00836B61">
        <w:t>3. Ответственность за достоверность представленных в соответствии с пунктом 2 раздела II настоящего Порядка документов несут Перевозчики.</w:t>
      </w:r>
    </w:p>
    <w:p w:rsidR="00623FED" w:rsidRPr="00836B61" w:rsidRDefault="00623FED" w:rsidP="006651F9">
      <w:pPr>
        <w:pStyle w:val="ConsPlusNormal"/>
        <w:ind w:firstLine="540"/>
        <w:jc w:val="both"/>
      </w:pPr>
      <w:r w:rsidRPr="00836B61">
        <w:t xml:space="preserve">4. Заявление об установлении регулируемых тарифов регистрируется </w:t>
      </w:r>
      <w:r w:rsidR="006651F9" w:rsidRPr="00836B61">
        <w:t xml:space="preserve">организатором перевозок </w:t>
      </w:r>
      <w:r w:rsidRPr="00836B61">
        <w:t xml:space="preserve">в день получения (с присвоением регистрационного </w:t>
      </w:r>
      <w:r w:rsidRPr="00836B61">
        <w:lastRenderedPageBreak/>
        <w:t>н</w:t>
      </w:r>
      <w:r w:rsidR="00FF6337" w:rsidRPr="00836B61">
        <w:t>омера)</w:t>
      </w:r>
    </w:p>
    <w:p w:rsidR="00DF7DC4" w:rsidRPr="00836B61" w:rsidRDefault="00F87FBF" w:rsidP="006651F9">
      <w:pPr>
        <w:pStyle w:val="ConsPlusNormal"/>
        <w:ind w:firstLine="540"/>
        <w:jc w:val="both"/>
      </w:pPr>
      <w:r w:rsidRPr="00836B61">
        <w:t xml:space="preserve">5. </w:t>
      </w:r>
      <w:r w:rsidR="00DF7DC4" w:rsidRPr="00836B61">
        <w:t>Организатор перевозок в течении 5 рабочих дней осуществляет рассмотрение пакета документов, предусмотренных пунктами 1, 2 Раздела II настоящего Порядка, на полноту и соответствующего оформления.</w:t>
      </w:r>
    </w:p>
    <w:p w:rsidR="00623FED" w:rsidRPr="00836B61" w:rsidRDefault="00F87FBF" w:rsidP="00AC6FBF">
      <w:pPr>
        <w:pStyle w:val="ConsPlusNormal"/>
        <w:ind w:firstLine="540"/>
        <w:jc w:val="both"/>
      </w:pPr>
      <w:r w:rsidRPr="00836B61">
        <w:t>6</w:t>
      </w:r>
      <w:r w:rsidR="00623FED" w:rsidRPr="00836B61">
        <w:t xml:space="preserve">. В случае представления перевозчиком неполного пакета документов, предусмотренных пунктами 1, 2 Раздела II настоящего Порядка, </w:t>
      </w:r>
      <w:r w:rsidR="006651F9" w:rsidRPr="00836B61">
        <w:t xml:space="preserve">организатор перевозок </w:t>
      </w:r>
      <w:r w:rsidR="00AC6FBF" w:rsidRPr="00836B61">
        <w:t xml:space="preserve">направляет официальное письмо перевозчику об отсутствующих документах, предусмотренных настоящим Порядком и устанавливает срок их предоставления </w:t>
      </w:r>
      <w:r w:rsidR="00623FED" w:rsidRPr="00836B61">
        <w:t xml:space="preserve">не менее 10 дней со дня </w:t>
      </w:r>
      <w:r w:rsidR="00AC6FBF" w:rsidRPr="00836B61">
        <w:t xml:space="preserve">направления письма. </w:t>
      </w:r>
      <w:r w:rsidR="00623FED" w:rsidRPr="00836B61">
        <w:t xml:space="preserve">В случае если в установленный срок перевозчик не представил документы, </w:t>
      </w:r>
      <w:r w:rsidR="00C032FB" w:rsidRPr="00836B61">
        <w:t>организатор перевозок</w:t>
      </w:r>
      <w:r w:rsidR="00623FED" w:rsidRPr="00836B61">
        <w:t xml:space="preserve"> отказывает перевозчику в рассмотрении представленных документов и в течение 5 рабочих дней с даты окончания указанного срока в письменном виде извещает подавшего заявление перевозчика.</w:t>
      </w:r>
    </w:p>
    <w:p w:rsidR="00623FED" w:rsidRPr="00836B61" w:rsidRDefault="00F87FBF" w:rsidP="00FB54CB">
      <w:pPr>
        <w:pStyle w:val="ConsPlusNormal"/>
        <w:ind w:firstLine="540"/>
        <w:jc w:val="both"/>
      </w:pPr>
      <w:r w:rsidRPr="00836B61">
        <w:t>7</w:t>
      </w:r>
      <w:r w:rsidR="00623FED" w:rsidRPr="00836B61">
        <w:t xml:space="preserve">. </w:t>
      </w:r>
      <w:r w:rsidR="00E30E83" w:rsidRPr="00836B61">
        <w:t>Отдел экономики</w:t>
      </w:r>
      <w:r w:rsidR="00623FED" w:rsidRPr="00836B61">
        <w:t xml:space="preserve"> осуществляет экспертизу документов и материалов, представленных перевозчиком, которая включает в себя анализ показателей финансово-хозяйственной деятельности, оценку обоснованности заявленных расходов и тарифов, проверку правильности их расчетов.</w:t>
      </w:r>
    </w:p>
    <w:p w:rsidR="00BA6E43" w:rsidRPr="00836B61" w:rsidRDefault="00F87FBF" w:rsidP="00FB54CB">
      <w:pPr>
        <w:pStyle w:val="ConsPlusNormal"/>
        <w:ind w:firstLine="540"/>
        <w:jc w:val="both"/>
      </w:pPr>
      <w:r w:rsidRPr="00836B61">
        <w:t>8</w:t>
      </w:r>
      <w:r w:rsidR="00BA6E43" w:rsidRPr="00836B61">
        <w:t xml:space="preserve">. Результатом проведения экспертизы является заключение </w:t>
      </w:r>
      <w:r w:rsidR="00C85D37" w:rsidRPr="00836B61">
        <w:t>отдела экономики</w:t>
      </w:r>
      <w:r w:rsidR="00BA6E43" w:rsidRPr="00836B61">
        <w:t xml:space="preserve"> об обоснованности заявленных </w:t>
      </w:r>
      <w:r w:rsidR="0041077C" w:rsidRPr="00836B61">
        <w:t>перевозчиком расходов и тарифов.</w:t>
      </w:r>
    </w:p>
    <w:p w:rsidR="00623FED" w:rsidRPr="00836B61" w:rsidRDefault="00F87FBF" w:rsidP="00FB54CB">
      <w:pPr>
        <w:pStyle w:val="ConsPlusNormal"/>
        <w:ind w:firstLine="540"/>
        <w:jc w:val="both"/>
      </w:pPr>
      <w:r w:rsidRPr="00836B61">
        <w:t>9</w:t>
      </w:r>
      <w:r w:rsidR="00623FED" w:rsidRPr="00836B61">
        <w:t xml:space="preserve">. Срок рассмотрения заявления перевозчика об установлении тарифов не превышает 30 дней с момента представления всех необходимых документов, указанных в пунктах 1, </w:t>
      </w:r>
      <w:hyperlink w:anchor="P88">
        <w:r w:rsidR="00623FED" w:rsidRPr="00836B61">
          <w:t>2 Раздела II</w:t>
        </w:r>
      </w:hyperlink>
      <w:r w:rsidR="00623FED" w:rsidRPr="00836B61">
        <w:t xml:space="preserve"> настоящего Порядка.</w:t>
      </w:r>
    </w:p>
    <w:p w:rsidR="00623FED" w:rsidRPr="00836B61" w:rsidRDefault="00F87FBF" w:rsidP="00FB54CB">
      <w:pPr>
        <w:pStyle w:val="ConsPlusNormal"/>
        <w:ind w:firstLine="540"/>
        <w:jc w:val="both"/>
      </w:pPr>
      <w:r w:rsidRPr="00836B61">
        <w:t>10</w:t>
      </w:r>
      <w:r w:rsidR="00623FED" w:rsidRPr="00836B61">
        <w:t xml:space="preserve">. </w:t>
      </w:r>
      <w:r w:rsidR="0041077C" w:rsidRPr="00836B61">
        <w:t xml:space="preserve">После составления заключения отделом экономики, </w:t>
      </w:r>
      <w:r w:rsidR="00BA6E43" w:rsidRPr="00836B61">
        <w:t xml:space="preserve">Организатор перевозок </w:t>
      </w:r>
      <w:r w:rsidR="00623FED" w:rsidRPr="00836B61">
        <w:t>принимает поста</w:t>
      </w:r>
      <w:r w:rsidR="0041077C" w:rsidRPr="00836B61">
        <w:t>новление о регулируемых тарифах.</w:t>
      </w:r>
    </w:p>
    <w:p w:rsidR="00623FED" w:rsidRPr="00836B61" w:rsidRDefault="00623FED" w:rsidP="00FB54CB">
      <w:pPr>
        <w:pStyle w:val="ConsPlusNormal"/>
        <w:jc w:val="both"/>
      </w:pPr>
    </w:p>
    <w:p w:rsidR="00623FED" w:rsidRPr="00836B61" w:rsidRDefault="00623FED" w:rsidP="00FB54CB">
      <w:pPr>
        <w:pStyle w:val="ConsPlusTitle"/>
        <w:jc w:val="center"/>
        <w:outlineLvl w:val="1"/>
      </w:pPr>
      <w:r w:rsidRPr="00836B61">
        <w:t>Раздел III. ОПРЕДЕЛЕНИЕ ЭКОНОМИЧЕСКИ ОБОСНОВАННЫХ</w:t>
      </w:r>
    </w:p>
    <w:p w:rsidR="00623FED" w:rsidRPr="00836B61" w:rsidRDefault="00623FED" w:rsidP="00FB54CB">
      <w:pPr>
        <w:pStyle w:val="ConsPlusTitle"/>
        <w:jc w:val="center"/>
      </w:pPr>
      <w:r w:rsidRPr="00836B61">
        <w:t>РАСХОДОВ НА ПАССАЖИРСКИЕ ПЕРЕВОЗКИ</w:t>
      </w:r>
    </w:p>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1. Объемные показатели перевозок пассажиров по муниципальным маршрутам автомобильным транспортом и городским наземным электрическим транспортом (количество рейсов, пробег по маршруту, линейный пробег, объем перевозок) определяются на регулируемый период в соответствии с маршрутной сетью, исходя из:</w:t>
      </w:r>
    </w:p>
    <w:p w:rsidR="00623FED" w:rsidRPr="00836B61" w:rsidRDefault="00623FED" w:rsidP="00FB54CB">
      <w:pPr>
        <w:pStyle w:val="ConsPlusNormal"/>
        <w:ind w:firstLine="540"/>
        <w:jc w:val="both"/>
      </w:pPr>
      <w:r w:rsidRPr="00836B61">
        <w:t>- расписания движения транспортных средств на регулируемый период;</w:t>
      </w:r>
    </w:p>
    <w:p w:rsidR="00623FED" w:rsidRPr="00836B61" w:rsidRDefault="00623FED" w:rsidP="00FB54CB">
      <w:pPr>
        <w:pStyle w:val="ConsPlusNormal"/>
        <w:ind w:firstLine="540"/>
        <w:jc w:val="both"/>
      </w:pPr>
      <w:r w:rsidRPr="00836B61">
        <w:t>- объема перевозок не менее чем за два отчетных периода, предшествующих текущему периоду, а также пробега пассажирских транспортных средств с учетом их вместимости за сопоставимый период, предыдущему регулируемому периоду;</w:t>
      </w:r>
    </w:p>
    <w:p w:rsidR="00623FED" w:rsidRPr="00836B61" w:rsidRDefault="00623FED" w:rsidP="00FB54CB">
      <w:pPr>
        <w:pStyle w:val="ConsPlusNormal"/>
        <w:ind w:firstLine="540"/>
        <w:jc w:val="both"/>
      </w:pPr>
      <w:r w:rsidRPr="00836B61">
        <w:t>- результатов мониторинга пассажиропотоков в случае его осуществления.</w:t>
      </w:r>
    </w:p>
    <w:p w:rsidR="00623FED" w:rsidRPr="00836B61" w:rsidRDefault="00623FED" w:rsidP="00FB54CB">
      <w:pPr>
        <w:pStyle w:val="ConsPlusNormal"/>
        <w:ind w:firstLine="540"/>
        <w:jc w:val="both"/>
      </w:pPr>
      <w:r w:rsidRPr="00836B61">
        <w:t xml:space="preserve">Для перевозчика, ранее не осуществлявшего регулярные пассажирские перевозки и не имеющего фактических данных об объемах перевозок, расчет объемных показателей регулярных пассажирских перевозок производится на основании планируемых показателей его деятельности. Планируемые показатели деятельности принимаются с учетом сравнительного анализа </w:t>
      </w:r>
      <w:r w:rsidRPr="00836B61">
        <w:lastRenderedPageBreak/>
        <w:t xml:space="preserve">объемных показателей перевозчиков, осуществляющих аналогичные регулярные пассажирские перевозки 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w:t>
      </w:r>
    </w:p>
    <w:p w:rsidR="00623FED" w:rsidRPr="00836B61" w:rsidRDefault="00623FED" w:rsidP="00FB54CB">
      <w:pPr>
        <w:pStyle w:val="ConsPlusNormal"/>
        <w:ind w:firstLine="540"/>
        <w:jc w:val="both"/>
      </w:pPr>
      <w:r w:rsidRPr="00836B61">
        <w:t>2. Экономически обоснованные расходы на выполнение регулярных пассажирских перевозок формируются по следующим статьям затрат:</w:t>
      </w:r>
    </w:p>
    <w:p w:rsidR="00623FED" w:rsidRPr="00836B61" w:rsidRDefault="00623FED" w:rsidP="00FB54CB">
      <w:pPr>
        <w:pStyle w:val="ConsPlusNormal"/>
        <w:ind w:firstLine="540"/>
        <w:jc w:val="both"/>
      </w:pPr>
      <w:r w:rsidRPr="00836B61">
        <w:t>- затраты на оплату труда водителей и кондукторов;</w:t>
      </w:r>
    </w:p>
    <w:p w:rsidR="00623FED" w:rsidRPr="00836B61" w:rsidRDefault="00623FED" w:rsidP="00FB54CB">
      <w:pPr>
        <w:pStyle w:val="ConsPlusNormal"/>
        <w:ind w:firstLine="540"/>
        <w:jc w:val="both"/>
      </w:pPr>
      <w:r w:rsidRPr="00836B61">
        <w:t>- страховые взносы;</w:t>
      </w:r>
    </w:p>
    <w:p w:rsidR="00623FED" w:rsidRPr="00836B61" w:rsidRDefault="00623FED" w:rsidP="00FB54CB">
      <w:pPr>
        <w:pStyle w:val="ConsPlusNormal"/>
        <w:ind w:firstLine="540"/>
        <w:jc w:val="both"/>
      </w:pPr>
      <w:r w:rsidRPr="00836B61">
        <w:t>- расходы на топливо или электрическую энергию, смазочные материалы;</w:t>
      </w:r>
    </w:p>
    <w:p w:rsidR="00623FED" w:rsidRPr="00836B61" w:rsidRDefault="00623FED" w:rsidP="00FB54CB">
      <w:pPr>
        <w:pStyle w:val="ConsPlusNormal"/>
        <w:ind w:firstLine="540"/>
        <w:jc w:val="both"/>
      </w:pPr>
      <w:r w:rsidRPr="00836B61">
        <w:t>- расходы на содержание контактно-кабельной сети, а также тяговых подстанций (для городского электрического транспорта);</w:t>
      </w:r>
    </w:p>
    <w:p w:rsidR="00623FED" w:rsidRPr="00836B61" w:rsidRDefault="00623FED" w:rsidP="00FB54CB">
      <w:pPr>
        <w:pStyle w:val="ConsPlusNormal"/>
        <w:ind w:firstLine="540"/>
        <w:jc w:val="both"/>
      </w:pPr>
      <w:r w:rsidRPr="00836B61">
        <w:t>- расходы на содержание службы движения (для городского электрического транспорта);</w:t>
      </w:r>
    </w:p>
    <w:p w:rsidR="00623FED" w:rsidRPr="00836B61" w:rsidRDefault="00623FED" w:rsidP="00FB54CB">
      <w:pPr>
        <w:pStyle w:val="ConsPlusNormal"/>
        <w:ind w:firstLine="540"/>
        <w:jc w:val="both"/>
      </w:pPr>
      <w:r w:rsidRPr="00836B61">
        <w:t>- расходы на приобретение и замену изношенных шин;</w:t>
      </w:r>
    </w:p>
    <w:p w:rsidR="00623FED" w:rsidRPr="00836B61" w:rsidRDefault="00623FED" w:rsidP="00FB54CB">
      <w:pPr>
        <w:pStyle w:val="ConsPlusNormal"/>
        <w:ind w:firstLine="540"/>
        <w:jc w:val="both"/>
      </w:pPr>
      <w:r w:rsidRPr="00836B61">
        <w:t>- расходы на техническое обслуживание и текущий ремонт;</w:t>
      </w:r>
    </w:p>
    <w:p w:rsidR="00623FED" w:rsidRPr="00836B61" w:rsidRDefault="00623FED" w:rsidP="00FB54CB">
      <w:pPr>
        <w:pStyle w:val="ConsPlusNormal"/>
        <w:ind w:firstLine="540"/>
        <w:jc w:val="both"/>
      </w:pPr>
      <w:r w:rsidRPr="00836B61">
        <w:t>- амортизационные отчисления;</w:t>
      </w:r>
    </w:p>
    <w:p w:rsidR="00623FED" w:rsidRPr="00836B61" w:rsidRDefault="00623FED" w:rsidP="00FB54CB">
      <w:pPr>
        <w:pStyle w:val="ConsPlusNormal"/>
        <w:ind w:firstLine="540"/>
        <w:jc w:val="both"/>
      </w:pPr>
      <w:r w:rsidRPr="00836B61">
        <w:t>- общехозяйственные расходы;</w:t>
      </w:r>
    </w:p>
    <w:p w:rsidR="00623FED" w:rsidRPr="00836B61" w:rsidRDefault="00623FED" w:rsidP="00FB54CB">
      <w:pPr>
        <w:pStyle w:val="ConsPlusNormal"/>
        <w:ind w:firstLine="540"/>
        <w:jc w:val="both"/>
      </w:pPr>
      <w:r w:rsidRPr="00836B61">
        <w:t>- расходы на арендную плату и лизинговые платежи в отношении подвижного состава, используемого для перевозки пассажиров;</w:t>
      </w:r>
    </w:p>
    <w:p w:rsidR="00623FED" w:rsidRPr="00836B61" w:rsidRDefault="00623FED" w:rsidP="00FB54CB">
      <w:pPr>
        <w:pStyle w:val="ConsPlusNormal"/>
        <w:ind w:firstLine="540"/>
        <w:jc w:val="both"/>
      </w:pPr>
      <w:r w:rsidRPr="00836B61">
        <w:t>- прочие прямые расходы.</w:t>
      </w:r>
    </w:p>
    <w:p w:rsidR="00623FED" w:rsidRPr="00836B61" w:rsidRDefault="00623FED" w:rsidP="00FB54CB">
      <w:pPr>
        <w:pStyle w:val="ConsPlusNormal"/>
        <w:ind w:firstLine="540"/>
        <w:jc w:val="both"/>
      </w:pPr>
      <w:r w:rsidRPr="00836B61">
        <w:t>Все затраты перевозчика, учитываемые при определении экономически обоснованных расходов на выполнение пассажирских перевозок, группируются в соответствии с их экономическим содержанием по статьям затрат.</w:t>
      </w:r>
    </w:p>
    <w:p w:rsidR="00623FED" w:rsidRPr="00836B61" w:rsidRDefault="00623FED" w:rsidP="00FB54CB">
      <w:pPr>
        <w:pStyle w:val="ConsPlusNormal"/>
        <w:ind w:firstLine="540"/>
        <w:jc w:val="both"/>
      </w:pPr>
      <w:bookmarkStart w:id="3" w:name="P172"/>
      <w:bookmarkEnd w:id="3"/>
      <w:r w:rsidRPr="00836B61">
        <w:t>3. Затраты на оплату труда включают в себя затраты на оплату труда водителей и кондукторов, занятых на маршрутах регулярных перевозок.</w:t>
      </w:r>
    </w:p>
    <w:p w:rsidR="00623FED" w:rsidRPr="00836B61" w:rsidRDefault="00623FED" w:rsidP="00FB54CB">
      <w:pPr>
        <w:pStyle w:val="ConsPlusNormal"/>
        <w:ind w:firstLine="540"/>
        <w:jc w:val="both"/>
      </w:pPr>
      <w:r w:rsidRPr="00836B61">
        <w:t>Затраты на оплату труда водителей и кондукторов рассчитываются исходя из фактической численности за отчетный период (но не более нормативной) и среднемесячной заработной платы, сложившейся за отчетный период. При этом размер заработной платы не может быть ниже установленного федеральным законодательством минимального размера оплаты труда.</w:t>
      </w:r>
    </w:p>
    <w:p w:rsidR="00623FED" w:rsidRPr="00836B61" w:rsidRDefault="00623FED" w:rsidP="00FB54CB">
      <w:pPr>
        <w:pStyle w:val="ConsPlusNormal"/>
        <w:ind w:firstLine="540"/>
        <w:jc w:val="both"/>
      </w:pPr>
      <w:bookmarkStart w:id="4" w:name="P174"/>
      <w:bookmarkEnd w:id="4"/>
      <w:r w:rsidRPr="00836B61">
        <w:t>4. Страховые взносы рассчитываются по установленным федеральным законодательством нормативам.</w:t>
      </w:r>
    </w:p>
    <w:p w:rsidR="00623FED" w:rsidRPr="00836B61" w:rsidRDefault="00623FED" w:rsidP="00FB54CB">
      <w:pPr>
        <w:pStyle w:val="ConsPlusNormal"/>
        <w:ind w:firstLine="540"/>
        <w:jc w:val="both"/>
      </w:pPr>
      <w:bookmarkStart w:id="5" w:name="P175"/>
      <w:bookmarkEnd w:id="5"/>
      <w:r w:rsidRPr="00836B61">
        <w:t>5. Расходы на топливо, электрическую энергию, смазочные материалы рассчитываются:</w:t>
      </w:r>
    </w:p>
    <w:p w:rsidR="00623FED" w:rsidRPr="00836B61" w:rsidRDefault="00623FED" w:rsidP="00FB54CB">
      <w:pPr>
        <w:pStyle w:val="ConsPlusNormal"/>
        <w:ind w:firstLine="540"/>
        <w:jc w:val="both"/>
      </w:pPr>
      <w:r w:rsidRPr="00836B61">
        <w:t>1) для автомобильного транспорта:</w:t>
      </w:r>
    </w:p>
    <w:p w:rsidR="00623FED" w:rsidRPr="00836B61" w:rsidRDefault="00623FED" w:rsidP="00FB54CB">
      <w:pPr>
        <w:pStyle w:val="ConsPlusNormal"/>
        <w:ind w:firstLine="540"/>
        <w:jc w:val="both"/>
      </w:pPr>
      <w:r w:rsidRPr="00836B61">
        <w:t>Основанием для расчета затрат являются нормы расхода топлива и смазочных материалов, установленные локальным нормативным актом (приказом) перевозчика, осуществляющего регулярные пассажирские перевозки, с учетом фактического расхода топлива и смазочных материалов за отчетный период, но не выше норм расхода топлива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топлива и смазочных материалов на автомобильном транспорте".</w:t>
      </w:r>
    </w:p>
    <w:p w:rsidR="00623FED" w:rsidRPr="00836B61" w:rsidRDefault="00623FED" w:rsidP="00FB54CB">
      <w:pPr>
        <w:pStyle w:val="ConsPlusNormal"/>
        <w:ind w:firstLine="540"/>
        <w:jc w:val="both"/>
      </w:pPr>
      <w:r w:rsidRPr="00836B61">
        <w:lastRenderedPageBreak/>
        <w:t>Затраты на смазочные материалы определяются исходя из норм расхода смазочных материалов, расхода топлива и цен, сложившихся в отчетном периоде, с учетом динамики цен в текущем периоде и прогнозного индекса потребительских цен, установленных Министерством экономического развития Российской Федерации на регулируемый период.</w:t>
      </w:r>
    </w:p>
    <w:p w:rsidR="00623FED" w:rsidRPr="00836B61" w:rsidRDefault="00623FED" w:rsidP="00FB54CB">
      <w:pPr>
        <w:pStyle w:val="ConsPlusNormal"/>
        <w:ind w:firstLine="540"/>
        <w:jc w:val="both"/>
      </w:pPr>
      <w:r w:rsidRPr="00836B61">
        <w:t>В случае отсутствия модели, марки, модификации автотранспортного средства в методических рекомендациях значения норм расходов топлива и смазочных материалов принимать в соответствии с локальным актом (приказом) перевозчика.</w:t>
      </w:r>
    </w:p>
    <w:p w:rsidR="00623FED" w:rsidRPr="00836B61" w:rsidRDefault="00623FED" w:rsidP="00FB54CB">
      <w:pPr>
        <w:pStyle w:val="ConsPlusNormal"/>
        <w:ind w:firstLine="540"/>
        <w:jc w:val="both"/>
      </w:pPr>
      <w:r w:rsidRPr="00836B61">
        <w:t>2) для городского наземного электрического транспорта:</w:t>
      </w:r>
    </w:p>
    <w:p w:rsidR="00623FED" w:rsidRPr="00836B61" w:rsidRDefault="00623FED" w:rsidP="00FB54CB">
      <w:pPr>
        <w:pStyle w:val="ConsPlusNormal"/>
        <w:ind w:firstLine="540"/>
        <w:jc w:val="both"/>
      </w:pPr>
      <w:r w:rsidRPr="00836B61">
        <w:t>Расходы на электрическую энергию определяются с учетом расхода электроэнергии (на тягу, на движение, содержание инфраструктуры, прочие нужды) и цен приобретения (установленного тарифа) электроэнергии, подтвержденных счетами-фактурами.</w:t>
      </w:r>
    </w:p>
    <w:p w:rsidR="00623FED" w:rsidRPr="00836B61" w:rsidRDefault="00623FED" w:rsidP="00FB54CB">
      <w:pPr>
        <w:pStyle w:val="ConsPlusNormal"/>
        <w:ind w:firstLine="540"/>
        <w:jc w:val="both"/>
      </w:pPr>
      <w:r w:rsidRPr="00836B61">
        <w:t>Прогнозируемая цена электроэнергии в течение планового периода рассчитывается на основании данных о фактической стоимости электроэнергии за предыдущий период, данных о величинах дефляторов и индексов цен на электроэнергию, публикуемых Министерством экономического развития России в прогнозе социально-экономического развития Российской Федерации на очередной период.</w:t>
      </w:r>
    </w:p>
    <w:p w:rsidR="00623FED" w:rsidRPr="00836B61" w:rsidRDefault="00623FED" w:rsidP="00FB54CB">
      <w:pPr>
        <w:pStyle w:val="ConsPlusNormal"/>
        <w:ind w:firstLine="540"/>
        <w:jc w:val="both"/>
      </w:pPr>
      <w:bookmarkStart w:id="6" w:name="P183"/>
      <w:bookmarkEnd w:id="6"/>
      <w:r w:rsidRPr="00836B61">
        <w:t>6. Расходы на приобретение и замену изношенных шин определяются исходя из норм списания шин, цен приобретения шин, пробега транспортных средств и количества одновременно используемых комплектов.</w:t>
      </w:r>
    </w:p>
    <w:p w:rsidR="00623FED" w:rsidRPr="00836B61" w:rsidRDefault="00623FED" w:rsidP="00FB54CB">
      <w:pPr>
        <w:pStyle w:val="ConsPlusNormal"/>
        <w:ind w:firstLine="540"/>
        <w:jc w:val="both"/>
      </w:pPr>
      <w:r w:rsidRPr="00836B61">
        <w:t>При определении расходов на очередной период регулирования учитывается действующая стоимость шин на основании представленных перевозчиком подтверждающих документов (копий чеков, счетов) с учетом прогнозных индексов изменения цен (дефляторов), устанавливаемых Министерством экономического развития Российской Федерации на соответствующий календарный год.</w:t>
      </w:r>
    </w:p>
    <w:p w:rsidR="00623FED" w:rsidRPr="00836B61" w:rsidRDefault="00623FED" w:rsidP="00FB54CB">
      <w:pPr>
        <w:pStyle w:val="ConsPlusNormal"/>
        <w:ind w:firstLine="540"/>
        <w:jc w:val="both"/>
      </w:pPr>
      <w:r w:rsidRPr="00836B61">
        <w:t>Затраты на восстановление износа и ремонт автомобильных шин определяются в соответствии с Временными нормами эксплуатационного пробега шин автотранспортных средств, утвержденных Министерством транспорта Российской Федерации 04.04.2002 (РД 3112199-1085-02).</w:t>
      </w:r>
    </w:p>
    <w:p w:rsidR="00623FED" w:rsidRPr="00836B61" w:rsidRDefault="00623FED" w:rsidP="00FB54CB">
      <w:pPr>
        <w:pStyle w:val="ConsPlusNormal"/>
        <w:ind w:firstLine="540"/>
        <w:jc w:val="both"/>
      </w:pPr>
      <w:bookmarkStart w:id="7" w:name="P186"/>
      <w:bookmarkEnd w:id="7"/>
      <w:r w:rsidRPr="00836B61">
        <w:t>7. Расходы на техническое обслуживание и ремонт транспортных средств учитывают затраты на все виды технического обслуживания и ремонта транспортных средств.</w:t>
      </w:r>
    </w:p>
    <w:p w:rsidR="00623FED" w:rsidRPr="00836B61" w:rsidRDefault="00623FED" w:rsidP="00FB54CB">
      <w:pPr>
        <w:pStyle w:val="ConsPlusNormal"/>
        <w:ind w:firstLine="540"/>
        <w:jc w:val="both"/>
      </w:pPr>
      <w:r w:rsidRPr="00836B61">
        <w:t xml:space="preserve">Основаниями для расчета затрат являются соответствующие положения учетной политики для целей налогообложения, утверждаемой перевозчиком, </w:t>
      </w:r>
      <w:proofErr w:type="gramStart"/>
      <w:r w:rsidRPr="00836B61">
        <w:t>определяющие нормы соответствующих затрат</w:t>
      </w:r>
      <w:proofErr w:type="gramEnd"/>
      <w:r w:rsidRPr="00836B61">
        <w:t xml:space="preserve"> либо предусматривающие учет расходов по фактическим затратам.</w:t>
      </w:r>
    </w:p>
    <w:p w:rsidR="00623FED" w:rsidRPr="00836B61" w:rsidRDefault="00623FED" w:rsidP="00FB54CB">
      <w:pPr>
        <w:pStyle w:val="ConsPlusNormal"/>
        <w:ind w:firstLine="540"/>
        <w:jc w:val="both"/>
      </w:pPr>
      <w:r w:rsidRPr="00836B61">
        <w:t>В случае отсутствия соответствующих положений в учетной политике транспортной организации затраты на техническое обслуживание и ремонт транспортных средств учитываются в соответствии с утвержденным планом проведения работ, а также обосновывающими документами, представленными перевозчиком.</w:t>
      </w:r>
    </w:p>
    <w:p w:rsidR="00623FED" w:rsidRPr="00836B61" w:rsidRDefault="00623FED" w:rsidP="00FB54CB">
      <w:pPr>
        <w:pStyle w:val="ConsPlusNormal"/>
        <w:ind w:firstLine="540"/>
        <w:jc w:val="both"/>
      </w:pPr>
      <w:r w:rsidRPr="00836B61">
        <w:lastRenderedPageBreak/>
        <w:t>При определении расходов стоимость запасных частей и ремонтно-эксплуатационных материалов рассчитывается с учетом прогнозных индексов изменения цен (дефляторов), установленных Министерством экономического развития Российской Федерации на соответствующий календарный год.</w:t>
      </w:r>
    </w:p>
    <w:p w:rsidR="00623FED" w:rsidRPr="00836B61" w:rsidRDefault="00623FED" w:rsidP="00FB54CB">
      <w:pPr>
        <w:pStyle w:val="ConsPlusNormal"/>
        <w:ind w:firstLine="540"/>
        <w:jc w:val="both"/>
      </w:pPr>
      <w:r w:rsidRPr="00836B61">
        <w:t>Для подтверждения расходов на ремонт транспортных средств перевозчики представляют:</w:t>
      </w:r>
    </w:p>
    <w:p w:rsidR="00623FED" w:rsidRPr="00836B61" w:rsidRDefault="00623FED" w:rsidP="00FB54CB">
      <w:pPr>
        <w:pStyle w:val="ConsPlusNormal"/>
        <w:ind w:firstLine="540"/>
        <w:jc w:val="both"/>
      </w:pPr>
      <w:r w:rsidRPr="00836B61">
        <w:t>- расшифровку данных расходов по видам основных средств и видам ремонтов;</w:t>
      </w:r>
    </w:p>
    <w:p w:rsidR="00623FED" w:rsidRPr="00836B61" w:rsidRDefault="00623FED" w:rsidP="00FB54CB">
      <w:pPr>
        <w:pStyle w:val="ConsPlusNormal"/>
        <w:ind w:firstLine="540"/>
        <w:jc w:val="both"/>
      </w:pPr>
      <w:r w:rsidRPr="00836B61">
        <w:t>- отчет о фактических расходах за отчетный год с указанием объемов и стоимости работ;</w:t>
      </w:r>
    </w:p>
    <w:p w:rsidR="00623FED" w:rsidRPr="00836B61" w:rsidRDefault="00623FED" w:rsidP="00FB54CB">
      <w:pPr>
        <w:pStyle w:val="ConsPlusNormal"/>
        <w:ind w:firstLine="540"/>
        <w:jc w:val="both"/>
      </w:pPr>
      <w:r w:rsidRPr="00836B61">
        <w:t>- копии договоров на выполнение работ и сметы на ремонт.</w:t>
      </w:r>
    </w:p>
    <w:p w:rsidR="00623FED" w:rsidRPr="00836B61" w:rsidRDefault="00623FED" w:rsidP="00FB54CB">
      <w:pPr>
        <w:pStyle w:val="ConsPlusNormal"/>
        <w:ind w:firstLine="540"/>
        <w:jc w:val="both"/>
      </w:pPr>
      <w:bookmarkStart w:id="8" w:name="P194"/>
      <w:bookmarkEnd w:id="8"/>
      <w:r w:rsidRPr="00836B61">
        <w:t>8. Амортизационные отчисления на полное восстановление (износ) транспортных средств на очередной период регулирования определяются в соответствии с действующими правилами бухгалтерского учета.</w:t>
      </w:r>
    </w:p>
    <w:p w:rsidR="00623FED" w:rsidRPr="00836B61" w:rsidRDefault="00623FED" w:rsidP="00FB54CB">
      <w:pPr>
        <w:pStyle w:val="ConsPlusNormal"/>
        <w:ind w:firstLine="540"/>
        <w:jc w:val="both"/>
      </w:pPr>
      <w:r w:rsidRPr="00836B61">
        <w:t>Сроки службы по основным средствам при начислении амортизации для бухгалтерского учета по основным средствам, приобретенным после 1 января 2002 года, принимаются для целей расчета тарифов исходя из Классификации основных средств, включаемых в амортизационные группы, утвержденной Постановлением Правительства Российской Федерации от 01.01.2002 N 1.</w:t>
      </w:r>
    </w:p>
    <w:p w:rsidR="00623FED" w:rsidRPr="00836B61" w:rsidRDefault="00623FED" w:rsidP="00FB54CB">
      <w:pPr>
        <w:pStyle w:val="ConsPlusNormal"/>
        <w:ind w:firstLine="540"/>
        <w:jc w:val="both"/>
      </w:pPr>
      <w:r w:rsidRPr="00836B61">
        <w:t>Амортизация по объектам основных средств и нематериальных активов, построенным или приобретенным за счет средств бюджетов бюджетной системы Российской Федерации (выделяемых непосредственно перевозчику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rsidR="00623FED" w:rsidRPr="00836B61" w:rsidRDefault="00623FED" w:rsidP="00FB54CB">
      <w:pPr>
        <w:pStyle w:val="ConsPlusNormal"/>
        <w:ind w:firstLine="540"/>
        <w:jc w:val="both"/>
      </w:pPr>
      <w:bookmarkStart w:id="9" w:name="P197"/>
      <w:bookmarkEnd w:id="9"/>
      <w:r w:rsidRPr="00836B61">
        <w:t>9. Общехозяйственные расходы представляются с расшифровкой по статьям затрат и распределяются между видами деятельности перевозчика в соответствии с учетной политикой. В отсутствие у перевозчика учетной политики, в качестве базы для распределения общехозяйственных расходов могут быть приняты доходы, прямые затраты, заработная плата основного персонала.</w:t>
      </w:r>
    </w:p>
    <w:p w:rsidR="00623FED" w:rsidRPr="00836B61" w:rsidRDefault="00623FED" w:rsidP="00FB54CB">
      <w:pPr>
        <w:pStyle w:val="ConsPlusNormal"/>
        <w:ind w:firstLine="540"/>
        <w:jc w:val="both"/>
      </w:pPr>
      <w:r w:rsidRPr="00836B61">
        <w:t>При выборе метода распределения затрат не допускается неоправданное увеличение доли общехозяйственных расходов, приходящихся на пассажирские перевозки.</w:t>
      </w:r>
    </w:p>
    <w:p w:rsidR="00623FED" w:rsidRPr="00836B61" w:rsidRDefault="00623FED" w:rsidP="00FB54CB">
      <w:pPr>
        <w:pStyle w:val="ConsPlusNormal"/>
        <w:ind w:firstLine="540"/>
        <w:jc w:val="both"/>
      </w:pPr>
      <w:r w:rsidRPr="00836B61">
        <w:t xml:space="preserve">10. К прочим прямым расходам относятся статьи затрат, которые непосредственно связаны с обеспечением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r w:rsidRPr="00836B61">
        <w:t xml:space="preserve">, но не отнесены ни к одной из перечисленных пунктами 3, </w:t>
      </w:r>
      <w:hyperlink w:anchor="P174">
        <w:r w:rsidRPr="00836B61">
          <w:t>4</w:t>
        </w:r>
      </w:hyperlink>
      <w:r w:rsidRPr="00836B61">
        <w:t xml:space="preserve">, </w:t>
      </w:r>
      <w:hyperlink w:anchor="P175">
        <w:r w:rsidRPr="00836B61">
          <w:t>5</w:t>
        </w:r>
      </w:hyperlink>
      <w:r w:rsidRPr="00836B61">
        <w:t xml:space="preserve">, </w:t>
      </w:r>
      <w:hyperlink w:anchor="P183">
        <w:r w:rsidRPr="00836B61">
          <w:t>6</w:t>
        </w:r>
      </w:hyperlink>
      <w:r w:rsidRPr="00836B61">
        <w:t xml:space="preserve">, </w:t>
      </w:r>
      <w:hyperlink w:anchor="P186">
        <w:r w:rsidRPr="00836B61">
          <w:t>7</w:t>
        </w:r>
      </w:hyperlink>
      <w:r w:rsidRPr="00836B61">
        <w:t xml:space="preserve">, </w:t>
      </w:r>
      <w:hyperlink w:anchor="P194">
        <w:r w:rsidRPr="00836B61">
          <w:t>8</w:t>
        </w:r>
      </w:hyperlink>
      <w:r w:rsidRPr="00836B61">
        <w:t xml:space="preserve">, </w:t>
      </w:r>
      <w:hyperlink w:anchor="P197">
        <w:r w:rsidRPr="00836B61">
          <w:t>9 Раздела III</w:t>
        </w:r>
      </w:hyperlink>
      <w:r w:rsidRPr="00836B61">
        <w:t xml:space="preserve"> настоящего Порядка.</w:t>
      </w:r>
    </w:p>
    <w:p w:rsidR="00623FED" w:rsidRPr="00836B61" w:rsidRDefault="00623FED" w:rsidP="00FB54CB">
      <w:pPr>
        <w:pStyle w:val="ConsPlusNormal"/>
        <w:ind w:firstLine="540"/>
        <w:jc w:val="both"/>
      </w:pPr>
      <w:r w:rsidRPr="00836B61">
        <w:t xml:space="preserve">11. Расчет необходимой прибыли производится с обоснованием заявляемого размера (капитальные вложения, уплата процентов и иные </w:t>
      </w:r>
      <w:r w:rsidRPr="00836B61">
        <w:lastRenderedPageBreak/>
        <w:t>расходы по кредитам, привлеченным для осуществления капитальных вложений, прочие экономически обоснованные расходы, относимые на прибыль после налогообложения, приобретение подвижного состава).</w:t>
      </w:r>
    </w:p>
    <w:p w:rsidR="00623FED" w:rsidRPr="00836B61" w:rsidRDefault="00623FED" w:rsidP="00FB54CB">
      <w:pPr>
        <w:pStyle w:val="ConsPlusNormal"/>
        <w:ind w:firstLine="540"/>
        <w:jc w:val="both"/>
      </w:pPr>
      <w:r w:rsidRPr="00836B61">
        <w:t>Рентабельность принимается в размере не выше 9,6 процентов.</w:t>
      </w:r>
    </w:p>
    <w:p w:rsidR="00623FED" w:rsidRPr="00836B61" w:rsidRDefault="00623FED" w:rsidP="00FB54CB">
      <w:pPr>
        <w:pStyle w:val="ConsPlusNormal"/>
        <w:ind w:firstLine="540"/>
        <w:jc w:val="both"/>
      </w:pPr>
      <w:r w:rsidRPr="00836B61">
        <w:t>12. Экономически обоснованные расходы на выполнение пассажирских перевозок в расчете на разовую поездку одного пассажира определяются делением общей суммы экономически обоснованных расходов на объем перевозок.</w:t>
      </w:r>
    </w:p>
    <w:p w:rsidR="00623FED" w:rsidRPr="00836B61" w:rsidRDefault="00623FED" w:rsidP="00FB54CB">
      <w:pPr>
        <w:pStyle w:val="ConsPlusNormal"/>
        <w:jc w:val="both"/>
      </w:pPr>
    </w:p>
    <w:p w:rsidR="00623FED" w:rsidRPr="00836B61" w:rsidRDefault="00623FED" w:rsidP="00FB54CB">
      <w:pPr>
        <w:pStyle w:val="ConsPlusTitle"/>
        <w:jc w:val="center"/>
        <w:outlineLvl w:val="1"/>
      </w:pPr>
      <w:r w:rsidRPr="00836B61">
        <w:t>Раздел IV. ОПРЕДЕЛЕНИЕ ТАРИФОВ</w:t>
      </w:r>
    </w:p>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 xml:space="preserve">1. Размер регулируемого тарифа определяется исходя из экономически обоснованных расходов на выполнение пассажирских перевозок в расчете на разовую поездку одного пассажира с учетом бюджетных ассигнований, предусмотренных на оказание услуг (работ), связанных с осуществлением регулярных перевозок пассажиров и багажа по муниципальным маршрутам в </w:t>
      </w:r>
      <w:proofErr w:type="spellStart"/>
      <w:r w:rsidR="00370E55" w:rsidRPr="00836B61">
        <w:t>Комаричском</w:t>
      </w:r>
      <w:proofErr w:type="spellEnd"/>
      <w:r w:rsidR="00370E55" w:rsidRPr="00836B61">
        <w:t xml:space="preserve"> муниципальном районе Брянской области </w:t>
      </w:r>
      <w:r w:rsidRPr="00836B61">
        <w:t>по регулируемым тарифам.</w:t>
      </w:r>
    </w:p>
    <w:p w:rsidR="00623FED" w:rsidRPr="00836B61" w:rsidRDefault="00623FED" w:rsidP="00FB54CB">
      <w:pPr>
        <w:pStyle w:val="ConsPlusNormal"/>
        <w:ind w:firstLine="540"/>
        <w:jc w:val="both"/>
      </w:pPr>
      <w:r w:rsidRPr="00836B61">
        <w:t>2. При расчете тарифов размер тарифа округляется до рублей.</w:t>
      </w:r>
    </w:p>
    <w:p w:rsidR="00623FED" w:rsidRPr="00836B61" w:rsidRDefault="00623FED" w:rsidP="00FB54CB">
      <w:pPr>
        <w:pStyle w:val="ConsPlusNormal"/>
        <w:ind w:firstLine="540"/>
        <w:jc w:val="both"/>
      </w:pPr>
      <w:r w:rsidRPr="00836B61">
        <w:t xml:space="preserve">3. По решению </w:t>
      </w:r>
      <w:r w:rsidR="00557A66" w:rsidRPr="00836B61">
        <w:t xml:space="preserve">организатора перевозок </w:t>
      </w:r>
      <w:r w:rsidRPr="00836B61">
        <w:t>регулируемые тарифы могут устанавливаться дифференцированно по способу оплаты проезда.</w:t>
      </w:r>
    </w:p>
    <w:p w:rsidR="00623FED" w:rsidRPr="00836B61" w:rsidRDefault="00623FED" w:rsidP="00FB54CB">
      <w:pPr>
        <w:pStyle w:val="ConsPlusNormal"/>
        <w:ind w:firstLine="540"/>
        <w:jc w:val="both"/>
      </w:pPr>
      <w:r w:rsidRPr="00836B61">
        <w:t>4. Плата за провоз каждого места багажа, разрешенного к провозу в автомобильном транспорте и городском наземном электрическом транспорте, устанавливается в размере регулируемого тарифа на выполнение пассажирских перевозок в расчете на разовую поездку одного пассажира.</w:t>
      </w:r>
    </w:p>
    <w:p w:rsidR="00623FED" w:rsidRPr="00836B61" w:rsidRDefault="00623FED" w:rsidP="00FB54CB">
      <w:pPr>
        <w:pStyle w:val="ConsPlusNormal"/>
        <w:ind w:firstLine="540"/>
        <w:jc w:val="both"/>
      </w:pPr>
      <w:r w:rsidRPr="00836B61">
        <w:t>5. Введение билетов длительного пользования (транспортных карт), кроме льготного проезда, и определение их стоимости осуществляет перевозчик.</w:t>
      </w:r>
    </w:p>
    <w:p w:rsidR="00557A66" w:rsidRPr="00836B61" w:rsidRDefault="00557A66">
      <w:pPr>
        <w:rPr>
          <w:rFonts w:eastAsiaTheme="minorEastAsia"/>
          <w:kern w:val="0"/>
          <w:szCs w:val="22"/>
          <w:lang w:eastAsia="ru-RU"/>
        </w:rPr>
      </w:pPr>
      <w:r w:rsidRPr="00836B61">
        <w:br w:type="page"/>
      </w:r>
    </w:p>
    <w:p w:rsidR="00623FED" w:rsidRPr="00836B61" w:rsidRDefault="00623FED" w:rsidP="00FB54CB">
      <w:pPr>
        <w:pStyle w:val="ConsPlusNormal"/>
        <w:jc w:val="right"/>
        <w:outlineLvl w:val="1"/>
      </w:pPr>
      <w:r w:rsidRPr="00836B61">
        <w:lastRenderedPageBreak/>
        <w:t>Приложение</w:t>
      </w:r>
    </w:p>
    <w:p w:rsidR="00623FED" w:rsidRPr="00836B61" w:rsidRDefault="00623FED" w:rsidP="00FB54CB">
      <w:pPr>
        <w:pStyle w:val="ConsPlusNormal"/>
        <w:jc w:val="right"/>
      </w:pPr>
      <w:r w:rsidRPr="00836B61">
        <w:t>к Порядку установления регулируемых</w:t>
      </w:r>
    </w:p>
    <w:p w:rsidR="00623FED" w:rsidRPr="00836B61" w:rsidRDefault="00623FED" w:rsidP="00FB54CB">
      <w:pPr>
        <w:pStyle w:val="ConsPlusNormal"/>
        <w:jc w:val="right"/>
      </w:pPr>
      <w:r w:rsidRPr="00836B61">
        <w:t>тарифов на перевозки по муниципальным</w:t>
      </w:r>
    </w:p>
    <w:p w:rsidR="00623FED" w:rsidRPr="00836B61" w:rsidRDefault="00623FED" w:rsidP="00FB54CB">
      <w:pPr>
        <w:pStyle w:val="ConsPlusNormal"/>
        <w:jc w:val="right"/>
      </w:pPr>
      <w:r w:rsidRPr="00836B61">
        <w:t>маршрутам регулярных перевозок пассажиров</w:t>
      </w:r>
    </w:p>
    <w:p w:rsidR="00623FED" w:rsidRPr="00836B61" w:rsidRDefault="00623FED" w:rsidP="00FB54CB">
      <w:pPr>
        <w:pStyle w:val="ConsPlusNormal"/>
        <w:jc w:val="right"/>
      </w:pPr>
      <w:r w:rsidRPr="00836B61">
        <w:t>и багажа автомобильным транспортом и</w:t>
      </w:r>
    </w:p>
    <w:p w:rsidR="00623FED" w:rsidRPr="00836B61" w:rsidRDefault="00623FED" w:rsidP="00FB54CB">
      <w:pPr>
        <w:pStyle w:val="ConsPlusNormal"/>
        <w:jc w:val="right"/>
      </w:pPr>
      <w:r w:rsidRPr="00836B61">
        <w:t>городским наземным электрическим транспортом</w:t>
      </w:r>
    </w:p>
    <w:p w:rsidR="00623FED" w:rsidRPr="00836B61" w:rsidRDefault="00623FED" w:rsidP="00FB54CB">
      <w:pPr>
        <w:pStyle w:val="ConsPlusNormal"/>
        <w:jc w:val="right"/>
      </w:pPr>
      <w:r w:rsidRPr="00836B61">
        <w:t xml:space="preserve">на территории </w:t>
      </w:r>
      <w:proofErr w:type="spellStart"/>
      <w:r w:rsidR="00A07CA9" w:rsidRPr="00836B61">
        <w:t>Комаричского</w:t>
      </w:r>
      <w:proofErr w:type="spellEnd"/>
      <w:r w:rsidR="00A07CA9" w:rsidRPr="00836B61">
        <w:t xml:space="preserve"> муниципального района Брянской области</w:t>
      </w:r>
    </w:p>
    <w:p w:rsidR="00623FED" w:rsidRPr="00836B61" w:rsidRDefault="00623FED" w:rsidP="00FB54CB">
      <w:pPr>
        <w:pStyle w:val="ConsPlusNormal"/>
        <w:jc w:val="both"/>
      </w:pPr>
    </w:p>
    <w:p w:rsidR="00623FED" w:rsidRPr="00836B61" w:rsidRDefault="00623FED" w:rsidP="00FB54CB">
      <w:pPr>
        <w:pStyle w:val="ConsPlusNormal"/>
        <w:jc w:val="right"/>
        <w:outlineLvl w:val="2"/>
      </w:pPr>
      <w:r w:rsidRPr="00836B61">
        <w:t>Форма 1</w:t>
      </w: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50"/>
        <w:gridCol w:w="2702"/>
        <w:gridCol w:w="2343"/>
      </w:tblGrid>
      <w:tr w:rsidR="00926E35" w:rsidRPr="00836B61">
        <w:tc>
          <w:tcPr>
            <w:tcW w:w="3950" w:type="dxa"/>
            <w:tcBorders>
              <w:top w:val="nil"/>
              <w:left w:val="nil"/>
              <w:bottom w:val="nil"/>
              <w:right w:val="nil"/>
            </w:tcBorders>
          </w:tcPr>
          <w:p w:rsidR="00623FED" w:rsidRPr="00836B61" w:rsidRDefault="00623FED" w:rsidP="00FB54CB">
            <w:pPr>
              <w:pStyle w:val="ConsPlusNormal"/>
            </w:pPr>
            <w:r w:rsidRPr="00836B61">
              <w:t>Бланк (штамп) организации</w:t>
            </w:r>
          </w:p>
        </w:tc>
        <w:tc>
          <w:tcPr>
            <w:tcW w:w="5045" w:type="dxa"/>
            <w:gridSpan w:val="2"/>
            <w:tcBorders>
              <w:top w:val="nil"/>
              <w:left w:val="nil"/>
              <w:bottom w:val="nil"/>
              <w:right w:val="nil"/>
            </w:tcBorders>
          </w:tcPr>
          <w:p w:rsidR="00623FED" w:rsidRPr="00836B61" w:rsidRDefault="00623FED" w:rsidP="00FF6337">
            <w:pPr>
              <w:pStyle w:val="ConsPlusNormal"/>
              <w:jc w:val="center"/>
            </w:pPr>
            <w:r w:rsidRPr="00836B61">
              <w:t>Главе администрации</w:t>
            </w:r>
            <w:r w:rsidR="00E61DBA" w:rsidRPr="00836B61">
              <w:t xml:space="preserve"> района</w:t>
            </w:r>
          </w:p>
          <w:p w:rsidR="00623FED" w:rsidRPr="00836B61" w:rsidRDefault="00623FED" w:rsidP="00FB54CB">
            <w:pPr>
              <w:pStyle w:val="ConsPlusNormal"/>
            </w:pPr>
            <w:r w:rsidRPr="00836B61">
              <w:t>_______</w:t>
            </w:r>
            <w:r w:rsidR="00E61DBA" w:rsidRPr="00836B61">
              <w:t>____________________________</w:t>
            </w:r>
          </w:p>
          <w:p w:rsidR="00623FED" w:rsidRPr="00836B61" w:rsidRDefault="00623FED" w:rsidP="00FB54CB">
            <w:pPr>
              <w:pStyle w:val="ConsPlusNormal"/>
              <w:jc w:val="center"/>
            </w:pPr>
            <w:r w:rsidRPr="00836B61">
              <w:t>(инициалы, фамилия)</w:t>
            </w:r>
          </w:p>
        </w:tc>
      </w:tr>
      <w:tr w:rsidR="00926E35" w:rsidRPr="00836B61">
        <w:tc>
          <w:tcPr>
            <w:tcW w:w="8995" w:type="dxa"/>
            <w:gridSpan w:val="3"/>
            <w:tcBorders>
              <w:top w:val="nil"/>
              <w:left w:val="nil"/>
              <w:bottom w:val="nil"/>
              <w:right w:val="nil"/>
            </w:tcBorders>
            <w:vAlign w:val="center"/>
          </w:tcPr>
          <w:p w:rsidR="00623FED" w:rsidRPr="00836B61" w:rsidRDefault="00623FED" w:rsidP="00FB54CB">
            <w:pPr>
              <w:pStyle w:val="ConsPlusNormal"/>
              <w:jc w:val="center"/>
            </w:pPr>
            <w:bookmarkStart w:id="10" w:name="P240"/>
            <w:bookmarkEnd w:id="10"/>
            <w:r w:rsidRPr="00836B61">
              <w:t>Заявление</w:t>
            </w:r>
          </w:p>
        </w:tc>
      </w:tr>
      <w:tr w:rsidR="00926E35" w:rsidRPr="00836B61">
        <w:tc>
          <w:tcPr>
            <w:tcW w:w="8995" w:type="dxa"/>
            <w:gridSpan w:val="3"/>
            <w:tcBorders>
              <w:top w:val="nil"/>
              <w:left w:val="nil"/>
              <w:bottom w:val="nil"/>
              <w:right w:val="nil"/>
            </w:tcBorders>
            <w:vAlign w:val="center"/>
          </w:tcPr>
          <w:p w:rsidR="00623FED" w:rsidRPr="00836B61" w:rsidRDefault="00623FED" w:rsidP="00FB54CB">
            <w:pPr>
              <w:pStyle w:val="ConsPlusNormal"/>
            </w:pPr>
            <w:r w:rsidRPr="00836B61">
              <w:t>Заявитель ________________________________</w:t>
            </w:r>
            <w:r w:rsidR="00E61DBA" w:rsidRPr="00836B61">
              <w:t>_______________________________</w:t>
            </w:r>
          </w:p>
          <w:p w:rsidR="00623FED" w:rsidRPr="00836B61" w:rsidRDefault="00623FED" w:rsidP="00FB54CB">
            <w:pPr>
              <w:pStyle w:val="ConsPlusNormal"/>
              <w:jc w:val="center"/>
            </w:pPr>
            <w:r w:rsidRPr="00836B61">
              <w:t>(наименование и реквизиты организации (ИНН/КПП)</w:t>
            </w:r>
          </w:p>
          <w:p w:rsidR="00623FED" w:rsidRPr="00836B61" w:rsidRDefault="00623FED" w:rsidP="00FB54CB">
            <w:pPr>
              <w:pStyle w:val="ConsPlusNormal"/>
              <w:jc w:val="both"/>
            </w:pPr>
            <w:r w:rsidRPr="00836B61">
              <w:t>Основной государственный регистрационный номер,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 ______________________________________________________________</w:t>
            </w:r>
            <w:r w:rsidR="00E61DBA" w:rsidRPr="00836B61">
              <w:t>_</w:t>
            </w:r>
          </w:p>
          <w:p w:rsidR="00623FED" w:rsidRPr="00836B61" w:rsidRDefault="00623FED" w:rsidP="00FB54CB">
            <w:pPr>
              <w:pStyle w:val="ConsPlusNormal"/>
            </w:pPr>
            <w:r w:rsidRPr="00836B61">
              <w:t>Юридический адрес: ______________________________________________________</w:t>
            </w:r>
            <w:r w:rsidR="00E61DBA" w:rsidRPr="00836B61">
              <w:t>_________</w:t>
            </w:r>
          </w:p>
          <w:p w:rsidR="00623FED" w:rsidRPr="00836B61" w:rsidRDefault="00623FED" w:rsidP="00FB54CB">
            <w:pPr>
              <w:pStyle w:val="ConsPlusNormal"/>
            </w:pPr>
            <w:r w:rsidRPr="00836B61">
              <w:t>Почтовый адрес: _________________________________________________________</w:t>
            </w:r>
            <w:r w:rsidR="00E61DBA" w:rsidRPr="00836B61">
              <w:t>______</w:t>
            </w:r>
          </w:p>
          <w:p w:rsidR="00623FED" w:rsidRPr="00836B61" w:rsidRDefault="00623FED" w:rsidP="00FB54CB">
            <w:pPr>
              <w:pStyle w:val="ConsPlusNormal"/>
            </w:pPr>
            <w:r w:rsidRPr="00836B61">
              <w:t>Адрес электронной почты: _________________________________________________</w:t>
            </w:r>
            <w:r w:rsidR="00E61DBA" w:rsidRPr="00836B61">
              <w:t>______________</w:t>
            </w:r>
          </w:p>
          <w:p w:rsidR="00623FED" w:rsidRPr="00836B61" w:rsidRDefault="00623FED" w:rsidP="00FB54CB">
            <w:pPr>
              <w:pStyle w:val="ConsPlusNormal"/>
            </w:pPr>
            <w:r w:rsidRPr="00836B61">
              <w:t>Официальный сайт: _______________________________________________________</w:t>
            </w:r>
            <w:r w:rsidR="00E61DBA" w:rsidRPr="00836B61">
              <w:t>________</w:t>
            </w:r>
          </w:p>
          <w:p w:rsidR="00623FED" w:rsidRPr="00836B61" w:rsidRDefault="00623FED" w:rsidP="00FB54CB">
            <w:pPr>
              <w:pStyle w:val="ConsPlusNormal"/>
            </w:pPr>
            <w:r w:rsidRPr="00836B61">
              <w:t>Руководитель: ____________________________________________________________</w:t>
            </w:r>
            <w:r w:rsidR="00E61DBA" w:rsidRPr="00836B61">
              <w:t>___</w:t>
            </w:r>
          </w:p>
          <w:p w:rsidR="00623FED" w:rsidRPr="00836B61" w:rsidRDefault="00623FED" w:rsidP="00FB54CB">
            <w:pPr>
              <w:pStyle w:val="ConsPlusNormal"/>
            </w:pPr>
            <w:r w:rsidRPr="00836B61">
              <w:t>Контактное лицо _________________________________________________________</w:t>
            </w:r>
            <w:r w:rsidR="00E61DBA" w:rsidRPr="00836B61">
              <w:t>______</w:t>
            </w:r>
          </w:p>
          <w:p w:rsidR="00623FED" w:rsidRPr="00836B61" w:rsidRDefault="00623FED" w:rsidP="00FB54CB">
            <w:pPr>
              <w:pStyle w:val="ConsPlusNormal"/>
              <w:jc w:val="center"/>
            </w:pPr>
            <w:r w:rsidRPr="00836B61">
              <w:t>(должность, ФИО, телефон, электронный адрес)</w:t>
            </w:r>
          </w:p>
          <w:p w:rsidR="00623FED" w:rsidRPr="00836B61" w:rsidRDefault="00623FED" w:rsidP="00E61DBA">
            <w:pPr>
              <w:pStyle w:val="ConsPlusNormal"/>
              <w:ind w:firstLine="283"/>
              <w:jc w:val="both"/>
            </w:pPr>
            <w:r w:rsidRPr="00836B61">
              <w:t>Прошу установить тарифы на перевозки по муниципальным маршрутам регулярных перевозок пассажиров и багажа автомобильным транспортом/городским наземным электрическим транспортом в размере _______ руб. за одну поездку</w:t>
            </w:r>
            <w:r w:rsidR="00E61DBA" w:rsidRPr="00836B61">
              <w:t>/километр пути</w:t>
            </w:r>
            <w:r w:rsidRPr="00836B61">
              <w:t>.</w:t>
            </w:r>
          </w:p>
          <w:p w:rsidR="00623FED" w:rsidRPr="00836B61" w:rsidRDefault="00623FED" w:rsidP="00FB54CB">
            <w:pPr>
              <w:pStyle w:val="ConsPlusNormal"/>
              <w:ind w:firstLine="283"/>
              <w:jc w:val="both"/>
            </w:pPr>
            <w:r w:rsidRPr="00836B61">
              <w:t>Обосновывающие материалы на ______ листах прилагаются.</w:t>
            </w:r>
          </w:p>
        </w:tc>
      </w:tr>
      <w:tr w:rsidR="00926E35" w:rsidRPr="00836B61">
        <w:tc>
          <w:tcPr>
            <w:tcW w:w="6652" w:type="dxa"/>
            <w:gridSpan w:val="2"/>
            <w:tcBorders>
              <w:top w:val="nil"/>
              <w:left w:val="nil"/>
              <w:bottom w:val="nil"/>
              <w:right w:val="nil"/>
            </w:tcBorders>
            <w:vAlign w:val="center"/>
          </w:tcPr>
          <w:p w:rsidR="00623FED" w:rsidRPr="00836B61" w:rsidRDefault="00623FED" w:rsidP="00FB54CB">
            <w:pPr>
              <w:pStyle w:val="ConsPlusNormal"/>
            </w:pPr>
            <w:r w:rsidRPr="00836B61">
              <w:t>____________________</w:t>
            </w:r>
            <w:r w:rsidR="00E61DBA" w:rsidRPr="00836B61">
              <w:t>__________________________</w:t>
            </w:r>
          </w:p>
          <w:p w:rsidR="00623FED" w:rsidRPr="00836B61" w:rsidRDefault="00623FED" w:rsidP="00FB54CB">
            <w:pPr>
              <w:pStyle w:val="ConsPlusNormal"/>
            </w:pPr>
            <w:r w:rsidRPr="00836B61">
              <w:rPr>
                <w:sz w:val="24"/>
              </w:rPr>
              <w:t>(подпись руководителя организации, расшифровка подписи</w:t>
            </w:r>
            <w:r w:rsidRPr="00836B61">
              <w:t>)</w:t>
            </w:r>
          </w:p>
        </w:tc>
        <w:tc>
          <w:tcPr>
            <w:tcW w:w="2343" w:type="dxa"/>
            <w:tcBorders>
              <w:top w:val="nil"/>
              <w:left w:val="nil"/>
              <w:bottom w:val="nil"/>
              <w:right w:val="nil"/>
            </w:tcBorders>
          </w:tcPr>
          <w:p w:rsidR="00623FED" w:rsidRPr="00836B61" w:rsidRDefault="00623FED" w:rsidP="00FB54CB">
            <w:pPr>
              <w:pStyle w:val="ConsPlusNormal"/>
              <w:jc w:val="both"/>
            </w:pPr>
            <w:r w:rsidRPr="00836B61">
              <w:t>МП</w:t>
            </w:r>
          </w:p>
        </w:tc>
      </w:tr>
    </w:tbl>
    <w:p w:rsidR="00673A63" w:rsidRPr="00836B61" w:rsidRDefault="00673A63" w:rsidP="00FB54CB">
      <w:pPr>
        <w:pStyle w:val="ConsPlusNormal"/>
        <w:sectPr w:rsidR="00673A63" w:rsidRPr="00836B61" w:rsidSect="00E957F5">
          <w:pgSz w:w="11906" w:h="16838"/>
          <w:pgMar w:top="1134" w:right="850" w:bottom="1134" w:left="1701" w:header="709" w:footer="709" w:gutter="0"/>
          <w:cols w:space="708"/>
          <w:docGrid w:linePitch="381"/>
        </w:sectPr>
      </w:pPr>
    </w:p>
    <w:p w:rsidR="00673A63" w:rsidRPr="00836B61" w:rsidRDefault="00673A63" w:rsidP="00673A63">
      <w:pPr>
        <w:pStyle w:val="ConsPlusNormal"/>
        <w:jc w:val="right"/>
        <w:outlineLvl w:val="2"/>
      </w:pPr>
      <w:r w:rsidRPr="00836B61">
        <w:lastRenderedPageBreak/>
        <w:t>Форма 2</w:t>
      </w:r>
    </w:p>
    <w:p w:rsidR="00673A63" w:rsidRPr="00836B61" w:rsidRDefault="00673A63" w:rsidP="00673A63">
      <w:pPr>
        <w:pStyle w:val="ConsPlusNormal"/>
        <w:jc w:val="both"/>
      </w:pPr>
    </w:p>
    <w:p w:rsidR="00673A63" w:rsidRPr="00836B61" w:rsidRDefault="00673A63" w:rsidP="00673A63">
      <w:pPr>
        <w:pStyle w:val="ConsPlusNormal"/>
        <w:jc w:val="center"/>
      </w:pPr>
      <w:r w:rsidRPr="00836B61">
        <w:t>Маршрутная сеть</w:t>
      </w:r>
    </w:p>
    <w:p w:rsidR="00673A63" w:rsidRPr="00836B61" w:rsidRDefault="00673A63" w:rsidP="00673A63">
      <w:pPr>
        <w:pStyle w:val="ConsPlusNormal"/>
        <w:jc w:val="center"/>
      </w:pPr>
      <w:r w:rsidRPr="00836B61">
        <w:t>на _________________________год</w:t>
      </w:r>
    </w:p>
    <w:p w:rsidR="00673A63" w:rsidRPr="00836B61" w:rsidRDefault="00673A63" w:rsidP="00673A63">
      <w:pPr>
        <w:pStyle w:val="ConsPlusNormal"/>
        <w:jc w:val="center"/>
      </w:pPr>
      <w:r w:rsidRPr="00836B61">
        <w:t>(период регулирования)</w:t>
      </w:r>
    </w:p>
    <w:p w:rsidR="00673A63" w:rsidRPr="00836B61" w:rsidRDefault="00673A63" w:rsidP="00673A63">
      <w:pPr>
        <w:pStyle w:val="ConsPlusNormal"/>
        <w:jc w:val="center"/>
      </w:pPr>
      <w:r w:rsidRPr="00836B61">
        <w:t>________________________________________________________</w:t>
      </w:r>
    </w:p>
    <w:p w:rsidR="00673A63" w:rsidRPr="00836B61" w:rsidRDefault="00673A63" w:rsidP="00673A63">
      <w:pPr>
        <w:pStyle w:val="ConsPlusNormal"/>
        <w:jc w:val="center"/>
      </w:pPr>
      <w:r w:rsidRPr="00836B61">
        <w:t>(перевозчик)</w:t>
      </w:r>
    </w:p>
    <w:p w:rsidR="00623FED" w:rsidRPr="00836B61" w:rsidRDefault="00623FED" w:rsidP="00FB54CB">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99"/>
        <w:gridCol w:w="964"/>
        <w:gridCol w:w="1020"/>
        <w:gridCol w:w="1055"/>
        <w:gridCol w:w="524"/>
        <w:gridCol w:w="769"/>
        <w:gridCol w:w="351"/>
        <w:gridCol w:w="1350"/>
        <w:gridCol w:w="1020"/>
        <w:gridCol w:w="1077"/>
        <w:gridCol w:w="377"/>
        <w:gridCol w:w="587"/>
        <w:gridCol w:w="964"/>
        <w:gridCol w:w="1989"/>
      </w:tblGrid>
      <w:tr w:rsidR="00926E35" w:rsidRPr="00836B61" w:rsidTr="00731560">
        <w:trPr>
          <w:jc w:val="center"/>
        </w:trPr>
        <w:tc>
          <w:tcPr>
            <w:tcW w:w="454" w:type="dxa"/>
            <w:vMerge w:val="restart"/>
            <w:vAlign w:val="center"/>
          </w:tcPr>
          <w:p w:rsidR="00673A63" w:rsidRPr="00836B61" w:rsidRDefault="00673A63" w:rsidP="00191913">
            <w:pPr>
              <w:pStyle w:val="ConsPlusNormal"/>
              <w:jc w:val="center"/>
            </w:pPr>
            <w:r w:rsidRPr="00836B61">
              <w:t>N п/п</w:t>
            </w:r>
          </w:p>
        </w:tc>
        <w:tc>
          <w:tcPr>
            <w:tcW w:w="1099" w:type="dxa"/>
            <w:vMerge w:val="restart"/>
            <w:vAlign w:val="center"/>
          </w:tcPr>
          <w:p w:rsidR="00673A63" w:rsidRPr="00836B61" w:rsidRDefault="00673A63" w:rsidP="00191913">
            <w:pPr>
              <w:pStyle w:val="ConsPlusNormal"/>
              <w:jc w:val="center"/>
            </w:pPr>
            <w:r w:rsidRPr="00836B61">
              <w:t>Номер маршрута по паспорту</w:t>
            </w:r>
          </w:p>
        </w:tc>
        <w:tc>
          <w:tcPr>
            <w:tcW w:w="964" w:type="dxa"/>
            <w:vMerge w:val="restart"/>
            <w:vAlign w:val="center"/>
          </w:tcPr>
          <w:p w:rsidR="00673A63" w:rsidRPr="00836B61" w:rsidRDefault="00673A63" w:rsidP="00191913">
            <w:pPr>
              <w:pStyle w:val="ConsPlusNormal"/>
              <w:jc w:val="center"/>
            </w:pPr>
            <w:r w:rsidRPr="00836B61">
              <w:t>Наименование маршрута</w:t>
            </w:r>
          </w:p>
        </w:tc>
        <w:tc>
          <w:tcPr>
            <w:tcW w:w="1020" w:type="dxa"/>
            <w:vMerge w:val="restart"/>
            <w:vAlign w:val="center"/>
          </w:tcPr>
          <w:p w:rsidR="00673A63" w:rsidRPr="00836B61" w:rsidRDefault="00673A63" w:rsidP="00191913">
            <w:pPr>
              <w:pStyle w:val="ConsPlusNormal"/>
              <w:jc w:val="center"/>
            </w:pPr>
            <w:r w:rsidRPr="00836B61">
              <w:t>Количество рейсов за период</w:t>
            </w:r>
          </w:p>
        </w:tc>
        <w:tc>
          <w:tcPr>
            <w:tcW w:w="1579" w:type="dxa"/>
            <w:gridSpan w:val="2"/>
            <w:vMerge w:val="restart"/>
            <w:vAlign w:val="center"/>
          </w:tcPr>
          <w:p w:rsidR="00673A63" w:rsidRPr="00836B61" w:rsidRDefault="00673A63" w:rsidP="00191913">
            <w:pPr>
              <w:pStyle w:val="ConsPlusNormal"/>
              <w:jc w:val="center"/>
            </w:pPr>
            <w:r w:rsidRPr="00836B61">
              <w:t>Количество транспортных средств на маршруте</w:t>
            </w:r>
          </w:p>
        </w:tc>
        <w:tc>
          <w:tcPr>
            <w:tcW w:w="2470" w:type="dxa"/>
            <w:gridSpan w:val="3"/>
            <w:vAlign w:val="center"/>
          </w:tcPr>
          <w:p w:rsidR="00673A63" w:rsidRPr="00836B61" w:rsidRDefault="00673A63" w:rsidP="00191913">
            <w:pPr>
              <w:pStyle w:val="ConsPlusNormal"/>
              <w:jc w:val="center"/>
            </w:pPr>
            <w:r w:rsidRPr="00836B61">
              <w:t>Характеристика подвижного состава</w:t>
            </w:r>
          </w:p>
        </w:tc>
        <w:tc>
          <w:tcPr>
            <w:tcW w:w="1020" w:type="dxa"/>
            <w:vMerge w:val="restart"/>
            <w:vAlign w:val="center"/>
          </w:tcPr>
          <w:p w:rsidR="00673A63" w:rsidRPr="00836B61" w:rsidRDefault="00673A63" w:rsidP="00191913">
            <w:pPr>
              <w:pStyle w:val="ConsPlusNormal"/>
              <w:jc w:val="center"/>
            </w:pPr>
            <w:r w:rsidRPr="00836B61">
              <w:t>Протяженность маршрута, км</w:t>
            </w:r>
          </w:p>
        </w:tc>
        <w:tc>
          <w:tcPr>
            <w:tcW w:w="1077" w:type="dxa"/>
            <w:vMerge w:val="restart"/>
            <w:vAlign w:val="center"/>
          </w:tcPr>
          <w:p w:rsidR="00673A63" w:rsidRPr="00836B61" w:rsidRDefault="00673A63" w:rsidP="00191913">
            <w:pPr>
              <w:pStyle w:val="ConsPlusNormal"/>
              <w:jc w:val="center"/>
            </w:pPr>
            <w:r w:rsidRPr="00836B61">
              <w:t>Протяженность нулевого пробега, км</w:t>
            </w:r>
          </w:p>
        </w:tc>
        <w:tc>
          <w:tcPr>
            <w:tcW w:w="964" w:type="dxa"/>
            <w:gridSpan w:val="2"/>
            <w:vMerge w:val="restart"/>
            <w:vAlign w:val="center"/>
          </w:tcPr>
          <w:p w:rsidR="00673A63" w:rsidRPr="00836B61" w:rsidRDefault="00673A63" w:rsidP="00191913">
            <w:pPr>
              <w:pStyle w:val="ConsPlusNormal"/>
              <w:jc w:val="center"/>
            </w:pPr>
            <w:r w:rsidRPr="00836B61">
              <w:t>Пробег по маршруту, тыс. км</w:t>
            </w:r>
          </w:p>
        </w:tc>
        <w:tc>
          <w:tcPr>
            <w:tcW w:w="964" w:type="dxa"/>
            <w:vMerge w:val="restart"/>
            <w:vAlign w:val="center"/>
          </w:tcPr>
          <w:p w:rsidR="00673A63" w:rsidRPr="00836B61" w:rsidRDefault="00673A63" w:rsidP="00191913">
            <w:pPr>
              <w:pStyle w:val="ConsPlusNormal"/>
              <w:jc w:val="center"/>
            </w:pPr>
            <w:r w:rsidRPr="00836B61">
              <w:t>Линейный пробег, тыс. км</w:t>
            </w:r>
          </w:p>
        </w:tc>
        <w:tc>
          <w:tcPr>
            <w:tcW w:w="1984" w:type="dxa"/>
            <w:vMerge w:val="restart"/>
            <w:vAlign w:val="center"/>
          </w:tcPr>
          <w:p w:rsidR="00673A63" w:rsidRPr="00836B61" w:rsidRDefault="00673A63" w:rsidP="00191913">
            <w:pPr>
              <w:pStyle w:val="ConsPlusNormal"/>
              <w:jc w:val="center"/>
            </w:pPr>
            <w:r w:rsidRPr="00836B61">
              <w:t>Плановый объем перевозок на регулируемый период, тыс. чел.</w:t>
            </w:r>
          </w:p>
        </w:tc>
      </w:tr>
      <w:tr w:rsidR="00926E35" w:rsidRPr="00836B61" w:rsidTr="00731560">
        <w:trPr>
          <w:jc w:val="center"/>
        </w:trPr>
        <w:tc>
          <w:tcPr>
            <w:tcW w:w="454" w:type="dxa"/>
            <w:vMerge/>
          </w:tcPr>
          <w:p w:rsidR="00673A63" w:rsidRPr="00836B61" w:rsidRDefault="00673A63" w:rsidP="00191913">
            <w:pPr>
              <w:pStyle w:val="ConsPlusNormal"/>
            </w:pPr>
          </w:p>
        </w:tc>
        <w:tc>
          <w:tcPr>
            <w:tcW w:w="1099" w:type="dxa"/>
            <w:vMerge/>
          </w:tcPr>
          <w:p w:rsidR="00673A63" w:rsidRPr="00836B61" w:rsidRDefault="00673A63" w:rsidP="00191913">
            <w:pPr>
              <w:pStyle w:val="ConsPlusNormal"/>
            </w:pPr>
          </w:p>
        </w:tc>
        <w:tc>
          <w:tcPr>
            <w:tcW w:w="964" w:type="dxa"/>
            <w:vMerge/>
          </w:tcPr>
          <w:p w:rsidR="00673A63" w:rsidRPr="00836B61" w:rsidRDefault="00673A63" w:rsidP="00191913">
            <w:pPr>
              <w:pStyle w:val="ConsPlusNormal"/>
            </w:pPr>
          </w:p>
        </w:tc>
        <w:tc>
          <w:tcPr>
            <w:tcW w:w="1020" w:type="dxa"/>
            <w:vMerge/>
          </w:tcPr>
          <w:p w:rsidR="00673A63" w:rsidRPr="00836B61" w:rsidRDefault="00673A63" w:rsidP="00191913">
            <w:pPr>
              <w:pStyle w:val="ConsPlusNormal"/>
            </w:pPr>
          </w:p>
        </w:tc>
        <w:tc>
          <w:tcPr>
            <w:tcW w:w="1579" w:type="dxa"/>
            <w:gridSpan w:val="2"/>
            <w:vMerge/>
          </w:tcPr>
          <w:p w:rsidR="00673A63" w:rsidRPr="00836B61" w:rsidRDefault="00673A63" w:rsidP="00191913">
            <w:pPr>
              <w:pStyle w:val="ConsPlusNormal"/>
            </w:pPr>
          </w:p>
        </w:tc>
        <w:tc>
          <w:tcPr>
            <w:tcW w:w="769" w:type="dxa"/>
            <w:vAlign w:val="center"/>
          </w:tcPr>
          <w:p w:rsidR="00673A63" w:rsidRPr="00836B61" w:rsidRDefault="00673A63" w:rsidP="00191913">
            <w:pPr>
              <w:pStyle w:val="ConsPlusNormal"/>
              <w:jc w:val="center"/>
            </w:pPr>
            <w:r w:rsidRPr="00836B61">
              <w:t>Марка</w:t>
            </w:r>
          </w:p>
        </w:tc>
        <w:tc>
          <w:tcPr>
            <w:tcW w:w="1701" w:type="dxa"/>
            <w:gridSpan w:val="2"/>
            <w:vAlign w:val="center"/>
          </w:tcPr>
          <w:p w:rsidR="00673A63" w:rsidRPr="00836B61" w:rsidRDefault="00673A63" w:rsidP="00191913">
            <w:pPr>
              <w:pStyle w:val="ConsPlusNormal"/>
              <w:jc w:val="center"/>
            </w:pPr>
            <w:r w:rsidRPr="00836B61">
              <w:t>Полная вместимость, чел.</w:t>
            </w:r>
          </w:p>
        </w:tc>
        <w:tc>
          <w:tcPr>
            <w:tcW w:w="1020" w:type="dxa"/>
            <w:vMerge/>
          </w:tcPr>
          <w:p w:rsidR="00673A63" w:rsidRPr="00836B61" w:rsidRDefault="00673A63" w:rsidP="00191913">
            <w:pPr>
              <w:pStyle w:val="ConsPlusNormal"/>
            </w:pPr>
          </w:p>
        </w:tc>
        <w:tc>
          <w:tcPr>
            <w:tcW w:w="1077" w:type="dxa"/>
            <w:vMerge/>
          </w:tcPr>
          <w:p w:rsidR="00673A63" w:rsidRPr="00836B61" w:rsidRDefault="00673A63" w:rsidP="00191913">
            <w:pPr>
              <w:pStyle w:val="ConsPlusNormal"/>
            </w:pPr>
          </w:p>
        </w:tc>
        <w:tc>
          <w:tcPr>
            <w:tcW w:w="964" w:type="dxa"/>
            <w:gridSpan w:val="2"/>
            <w:vMerge/>
          </w:tcPr>
          <w:p w:rsidR="00673A63" w:rsidRPr="00836B61" w:rsidRDefault="00673A63" w:rsidP="00191913">
            <w:pPr>
              <w:pStyle w:val="ConsPlusNormal"/>
            </w:pPr>
          </w:p>
        </w:tc>
        <w:tc>
          <w:tcPr>
            <w:tcW w:w="964" w:type="dxa"/>
            <w:vMerge/>
          </w:tcPr>
          <w:p w:rsidR="00673A63" w:rsidRPr="00836B61" w:rsidRDefault="00673A63" w:rsidP="00191913">
            <w:pPr>
              <w:pStyle w:val="ConsPlusNormal"/>
            </w:pPr>
          </w:p>
        </w:tc>
        <w:tc>
          <w:tcPr>
            <w:tcW w:w="1984" w:type="dxa"/>
            <w:vMerge/>
          </w:tcPr>
          <w:p w:rsidR="00673A63" w:rsidRPr="00836B61" w:rsidRDefault="00673A63" w:rsidP="00191913">
            <w:pPr>
              <w:pStyle w:val="ConsPlusNormal"/>
            </w:pPr>
          </w:p>
        </w:tc>
      </w:tr>
      <w:tr w:rsidR="00926E35" w:rsidRPr="00836B61" w:rsidTr="00731560">
        <w:trPr>
          <w:jc w:val="center"/>
        </w:trPr>
        <w:tc>
          <w:tcPr>
            <w:tcW w:w="454" w:type="dxa"/>
            <w:vAlign w:val="center"/>
          </w:tcPr>
          <w:p w:rsidR="00673A63" w:rsidRPr="00836B61" w:rsidRDefault="00673A63" w:rsidP="00191913">
            <w:pPr>
              <w:pStyle w:val="ConsPlusNormal"/>
              <w:jc w:val="center"/>
            </w:pPr>
            <w:r w:rsidRPr="00836B61">
              <w:t>1</w:t>
            </w:r>
          </w:p>
        </w:tc>
        <w:tc>
          <w:tcPr>
            <w:tcW w:w="1099" w:type="dxa"/>
            <w:vAlign w:val="center"/>
          </w:tcPr>
          <w:p w:rsidR="00673A63" w:rsidRPr="00836B61" w:rsidRDefault="00673A63" w:rsidP="00191913">
            <w:pPr>
              <w:pStyle w:val="ConsPlusNormal"/>
              <w:jc w:val="center"/>
            </w:pPr>
            <w:r w:rsidRPr="00836B61">
              <w:t>2</w:t>
            </w:r>
          </w:p>
        </w:tc>
        <w:tc>
          <w:tcPr>
            <w:tcW w:w="964" w:type="dxa"/>
            <w:vAlign w:val="center"/>
          </w:tcPr>
          <w:p w:rsidR="00673A63" w:rsidRPr="00836B61" w:rsidRDefault="00673A63" w:rsidP="00191913">
            <w:pPr>
              <w:pStyle w:val="ConsPlusNormal"/>
              <w:jc w:val="center"/>
            </w:pPr>
            <w:r w:rsidRPr="00836B61">
              <w:t>3</w:t>
            </w:r>
          </w:p>
        </w:tc>
        <w:tc>
          <w:tcPr>
            <w:tcW w:w="1020" w:type="dxa"/>
            <w:vAlign w:val="center"/>
          </w:tcPr>
          <w:p w:rsidR="00673A63" w:rsidRPr="00836B61" w:rsidRDefault="00673A63" w:rsidP="00191913">
            <w:pPr>
              <w:pStyle w:val="ConsPlusNormal"/>
              <w:jc w:val="center"/>
            </w:pPr>
            <w:r w:rsidRPr="00836B61">
              <w:t>4</w:t>
            </w:r>
          </w:p>
        </w:tc>
        <w:tc>
          <w:tcPr>
            <w:tcW w:w="1579" w:type="dxa"/>
            <w:gridSpan w:val="2"/>
            <w:vAlign w:val="center"/>
          </w:tcPr>
          <w:p w:rsidR="00673A63" w:rsidRPr="00836B61" w:rsidRDefault="00673A63" w:rsidP="00191913">
            <w:pPr>
              <w:pStyle w:val="ConsPlusNormal"/>
              <w:jc w:val="center"/>
            </w:pPr>
            <w:r w:rsidRPr="00836B61">
              <w:t>5</w:t>
            </w:r>
          </w:p>
        </w:tc>
        <w:tc>
          <w:tcPr>
            <w:tcW w:w="769" w:type="dxa"/>
            <w:vAlign w:val="center"/>
          </w:tcPr>
          <w:p w:rsidR="00673A63" w:rsidRPr="00836B61" w:rsidRDefault="00673A63" w:rsidP="00191913">
            <w:pPr>
              <w:pStyle w:val="ConsPlusNormal"/>
              <w:jc w:val="center"/>
            </w:pPr>
            <w:r w:rsidRPr="00836B61">
              <w:t>6</w:t>
            </w:r>
          </w:p>
        </w:tc>
        <w:tc>
          <w:tcPr>
            <w:tcW w:w="1701" w:type="dxa"/>
            <w:gridSpan w:val="2"/>
            <w:vAlign w:val="center"/>
          </w:tcPr>
          <w:p w:rsidR="00673A63" w:rsidRPr="00836B61" w:rsidRDefault="00673A63" w:rsidP="00191913">
            <w:pPr>
              <w:pStyle w:val="ConsPlusNormal"/>
              <w:jc w:val="center"/>
            </w:pPr>
            <w:r w:rsidRPr="00836B61">
              <w:t>7</w:t>
            </w:r>
          </w:p>
        </w:tc>
        <w:tc>
          <w:tcPr>
            <w:tcW w:w="1020" w:type="dxa"/>
            <w:vAlign w:val="center"/>
          </w:tcPr>
          <w:p w:rsidR="00673A63" w:rsidRPr="00836B61" w:rsidRDefault="00673A63" w:rsidP="00191913">
            <w:pPr>
              <w:pStyle w:val="ConsPlusNormal"/>
              <w:jc w:val="center"/>
            </w:pPr>
            <w:r w:rsidRPr="00836B61">
              <w:t>8</w:t>
            </w:r>
          </w:p>
        </w:tc>
        <w:tc>
          <w:tcPr>
            <w:tcW w:w="1077" w:type="dxa"/>
            <w:vAlign w:val="center"/>
          </w:tcPr>
          <w:p w:rsidR="00673A63" w:rsidRPr="00836B61" w:rsidRDefault="00673A63" w:rsidP="00191913">
            <w:pPr>
              <w:pStyle w:val="ConsPlusNormal"/>
              <w:jc w:val="center"/>
            </w:pPr>
            <w:r w:rsidRPr="00836B61">
              <w:t>9</w:t>
            </w:r>
          </w:p>
        </w:tc>
        <w:tc>
          <w:tcPr>
            <w:tcW w:w="964" w:type="dxa"/>
            <w:gridSpan w:val="2"/>
            <w:vAlign w:val="center"/>
          </w:tcPr>
          <w:p w:rsidR="00673A63" w:rsidRPr="00836B61" w:rsidRDefault="00673A63" w:rsidP="00191913">
            <w:pPr>
              <w:pStyle w:val="ConsPlusNormal"/>
              <w:jc w:val="center"/>
            </w:pPr>
            <w:r w:rsidRPr="00836B61">
              <w:t>10</w:t>
            </w:r>
          </w:p>
        </w:tc>
        <w:tc>
          <w:tcPr>
            <w:tcW w:w="964" w:type="dxa"/>
            <w:vAlign w:val="center"/>
          </w:tcPr>
          <w:p w:rsidR="00673A63" w:rsidRPr="00836B61" w:rsidRDefault="00673A63" w:rsidP="00191913">
            <w:pPr>
              <w:pStyle w:val="ConsPlusNormal"/>
              <w:jc w:val="center"/>
            </w:pPr>
            <w:r w:rsidRPr="00836B61">
              <w:t>11</w:t>
            </w:r>
          </w:p>
        </w:tc>
        <w:tc>
          <w:tcPr>
            <w:tcW w:w="1984" w:type="dxa"/>
            <w:vAlign w:val="center"/>
          </w:tcPr>
          <w:p w:rsidR="00673A63" w:rsidRPr="00836B61" w:rsidRDefault="00673A63" w:rsidP="00191913">
            <w:pPr>
              <w:pStyle w:val="ConsPlusNormal"/>
              <w:jc w:val="center"/>
            </w:pPr>
            <w:r w:rsidRPr="00836B61">
              <w:t>12</w:t>
            </w:r>
          </w:p>
        </w:tc>
      </w:tr>
      <w:tr w:rsidR="00926E35" w:rsidRPr="00836B61" w:rsidTr="00731560">
        <w:trPr>
          <w:jc w:val="center"/>
        </w:trPr>
        <w:tc>
          <w:tcPr>
            <w:tcW w:w="454" w:type="dxa"/>
          </w:tcPr>
          <w:p w:rsidR="00673A63" w:rsidRPr="00836B61" w:rsidRDefault="00673A63" w:rsidP="00191913">
            <w:pPr>
              <w:pStyle w:val="ConsPlusNormal"/>
            </w:pPr>
          </w:p>
        </w:tc>
        <w:tc>
          <w:tcPr>
            <w:tcW w:w="1099" w:type="dxa"/>
          </w:tcPr>
          <w:p w:rsidR="00673A63" w:rsidRPr="00836B61" w:rsidRDefault="00673A63" w:rsidP="00191913">
            <w:pPr>
              <w:pStyle w:val="ConsPlusNormal"/>
            </w:pPr>
          </w:p>
        </w:tc>
        <w:tc>
          <w:tcPr>
            <w:tcW w:w="964" w:type="dxa"/>
          </w:tcPr>
          <w:p w:rsidR="00673A63" w:rsidRPr="00836B61" w:rsidRDefault="00673A63" w:rsidP="00191913">
            <w:pPr>
              <w:pStyle w:val="ConsPlusNormal"/>
            </w:pPr>
          </w:p>
        </w:tc>
        <w:tc>
          <w:tcPr>
            <w:tcW w:w="1020" w:type="dxa"/>
          </w:tcPr>
          <w:p w:rsidR="00673A63" w:rsidRPr="00836B61" w:rsidRDefault="00673A63" w:rsidP="00191913">
            <w:pPr>
              <w:pStyle w:val="ConsPlusNormal"/>
            </w:pPr>
          </w:p>
        </w:tc>
        <w:tc>
          <w:tcPr>
            <w:tcW w:w="1579" w:type="dxa"/>
            <w:gridSpan w:val="2"/>
          </w:tcPr>
          <w:p w:rsidR="00673A63" w:rsidRPr="00836B61" w:rsidRDefault="00673A63" w:rsidP="00191913">
            <w:pPr>
              <w:pStyle w:val="ConsPlusNormal"/>
            </w:pPr>
          </w:p>
        </w:tc>
        <w:tc>
          <w:tcPr>
            <w:tcW w:w="769" w:type="dxa"/>
          </w:tcPr>
          <w:p w:rsidR="00673A63" w:rsidRPr="00836B61" w:rsidRDefault="00673A63" w:rsidP="00191913">
            <w:pPr>
              <w:pStyle w:val="ConsPlusNormal"/>
            </w:pPr>
          </w:p>
        </w:tc>
        <w:tc>
          <w:tcPr>
            <w:tcW w:w="1701" w:type="dxa"/>
            <w:gridSpan w:val="2"/>
          </w:tcPr>
          <w:p w:rsidR="00673A63" w:rsidRPr="00836B61" w:rsidRDefault="00673A63" w:rsidP="00191913">
            <w:pPr>
              <w:pStyle w:val="ConsPlusNormal"/>
            </w:pPr>
          </w:p>
        </w:tc>
        <w:tc>
          <w:tcPr>
            <w:tcW w:w="1020" w:type="dxa"/>
          </w:tcPr>
          <w:p w:rsidR="00673A63" w:rsidRPr="00836B61" w:rsidRDefault="00673A63" w:rsidP="00191913">
            <w:pPr>
              <w:pStyle w:val="ConsPlusNormal"/>
            </w:pPr>
          </w:p>
        </w:tc>
        <w:tc>
          <w:tcPr>
            <w:tcW w:w="1077" w:type="dxa"/>
          </w:tcPr>
          <w:p w:rsidR="00673A63" w:rsidRPr="00836B61" w:rsidRDefault="00673A63" w:rsidP="00191913">
            <w:pPr>
              <w:pStyle w:val="ConsPlusNormal"/>
            </w:pPr>
          </w:p>
        </w:tc>
        <w:tc>
          <w:tcPr>
            <w:tcW w:w="964" w:type="dxa"/>
            <w:gridSpan w:val="2"/>
          </w:tcPr>
          <w:p w:rsidR="00673A63" w:rsidRPr="00836B61" w:rsidRDefault="00673A63" w:rsidP="00191913">
            <w:pPr>
              <w:pStyle w:val="ConsPlusNormal"/>
            </w:pPr>
          </w:p>
        </w:tc>
        <w:tc>
          <w:tcPr>
            <w:tcW w:w="964" w:type="dxa"/>
          </w:tcPr>
          <w:p w:rsidR="00673A63" w:rsidRPr="00836B61" w:rsidRDefault="00673A63" w:rsidP="00191913">
            <w:pPr>
              <w:pStyle w:val="ConsPlusNormal"/>
            </w:pPr>
          </w:p>
        </w:tc>
        <w:tc>
          <w:tcPr>
            <w:tcW w:w="1984" w:type="dxa"/>
          </w:tcPr>
          <w:p w:rsidR="00673A63" w:rsidRPr="00836B61" w:rsidRDefault="00673A63" w:rsidP="00191913">
            <w:pPr>
              <w:pStyle w:val="ConsPlusNormal"/>
            </w:pPr>
          </w:p>
        </w:tc>
      </w:tr>
      <w:tr w:rsidR="00926E35" w:rsidRPr="00836B61" w:rsidTr="00731560">
        <w:trPr>
          <w:jc w:val="center"/>
        </w:trPr>
        <w:tc>
          <w:tcPr>
            <w:tcW w:w="454" w:type="dxa"/>
          </w:tcPr>
          <w:p w:rsidR="00673A63" w:rsidRPr="00836B61" w:rsidRDefault="00673A63" w:rsidP="00191913">
            <w:pPr>
              <w:pStyle w:val="ConsPlusNormal"/>
            </w:pPr>
          </w:p>
        </w:tc>
        <w:tc>
          <w:tcPr>
            <w:tcW w:w="1099" w:type="dxa"/>
          </w:tcPr>
          <w:p w:rsidR="00673A63" w:rsidRPr="00836B61" w:rsidRDefault="00673A63" w:rsidP="00191913">
            <w:pPr>
              <w:pStyle w:val="ConsPlusNormal"/>
            </w:pPr>
          </w:p>
        </w:tc>
        <w:tc>
          <w:tcPr>
            <w:tcW w:w="964" w:type="dxa"/>
          </w:tcPr>
          <w:p w:rsidR="00673A63" w:rsidRPr="00836B61" w:rsidRDefault="00673A63" w:rsidP="00191913">
            <w:pPr>
              <w:pStyle w:val="ConsPlusNormal"/>
            </w:pPr>
          </w:p>
        </w:tc>
        <w:tc>
          <w:tcPr>
            <w:tcW w:w="1020" w:type="dxa"/>
          </w:tcPr>
          <w:p w:rsidR="00673A63" w:rsidRPr="00836B61" w:rsidRDefault="00673A63" w:rsidP="00191913">
            <w:pPr>
              <w:pStyle w:val="ConsPlusNormal"/>
            </w:pPr>
          </w:p>
        </w:tc>
        <w:tc>
          <w:tcPr>
            <w:tcW w:w="1579" w:type="dxa"/>
            <w:gridSpan w:val="2"/>
          </w:tcPr>
          <w:p w:rsidR="00673A63" w:rsidRPr="00836B61" w:rsidRDefault="00673A63" w:rsidP="00191913">
            <w:pPr>
              <w:pStyle w:val="ConsPlusNormal"/>
            </w:pPr>
          </w:p>
        </w:tc>
        <w:tc>
          <w:tcPr>
            <w:tcW w:w="769" w:type="dxa"/>
          </w:tcPr>
          <w:p w:rsidR="00673A63" w:rsidRPr="00836B61" w:rsidRDefault="00673A63" w:rsidP="00191913">
            <w:pPr>
              <w:pStyle w:val="ConsPlusNormal"/>
            </w:pPr>
          </w:p>
        </w:tc>
        <w:tc>
          <w:tcPr>
            <w:tcW w:w="1701" w:type="dxa"/>
            <w:gridSpan w:val="2"/>
          </w:tcPr>
          <w:p w:rsidR="00673A63" w:rsidRPr="00836B61" w:rsidRDefault="00673A63" w:rsidP="00191913">
            <w:pPr>
              <w:pStyle w:val="ConsPlusNormal"/>
            </w:pPr>
          </w:p>
        </w:tc>
        <w:tc>
          <w:tcPr>
            <w:tcW w:w="1020" w:type="dxa"/>
          </w:tcPr>
          <w:p w:rsidR="00673A63" w:rsidRPr="00836B61" w:rsidRDefault="00673A63" w:rsidP="00191913">
            <w:pPr>
              <w:pStyle w:val="ConsPlusNormal"/>
            </w:pPr>
          </w:p>
        </w:tc>
        <w:tc>
          <w:tcPr>
            <w:tcW w:w="1077" w:type="dxa"/>
          </w:tcPr>
          <w:p w:rsidR="00673A63" w:rsidRPr="00836B61" w:rsidRDefault="00673A63" w:rsidP="00191913">
            <w:pPr>
              <w:pStyle w:val="ConsPlusNormal"/>
            </w:pPr>
          </w:p>
        </w:tc>
        <w:tc>
          <w:tcPr>
            <w:tcW w:w="964" w:type="dxa"/>
            <w:gridSpan w:val="2"/>
          </w:tcPr>
          <w:p w:rsidR="00673A63" w:rsidRPr="00836B61" w:rsidRDefault="00673A63" w:rsidP="00191913">
            <w:pPr>
              <w:pStyle w:val="ConsPlusNormal"/>
            </w:pPr>
          </w:p>
        </w:tc>
        <w:tc>
          <w:tcPr>
            <w:tcW w:w="964" w:type="dxa"/>
          </w:tcPr>
          <w:p w:rsidR="00673A63" w:rsidRPr="00836B61" w:rsidRDefault="00673A63" w:rsidP="00191913">
            <w:pPr>
              <w:pStyle w:val="ConsPlusNormal"/>
            </w:pPr>
          </w:p>
        </w:tc>
        <w:tc>
          <w:tcPr>
            <w:tcW w:w="1984" w:type="dxa"/>
          </w:tcPr>
          <w:p w:rsidR="00673A63" w:rsidRPr="00836B61" w:rsidRDefault="00673A63" w:rsidP="00191913">
            <w:pPr>
              <w:pStyle w:val="ConsPlusNormal"/>
            </w:pPr>
          </w:p>
        </w:tc>
      </w:tr>
      <w:tr w:rsidR="00926E35" w:rsidRPr="00836B61" w:rsidTr="00731560">
        <w:trPr>
          <w:jc w:val="center"/>
        </w:trPr>
        <w:tc>
          <w:tcPr>
            <w:tcW w:w="1553" w:type="dxa"/>
            <w:gridSpan w:val="2"/>
          </w:tcPr>
          <w:p w:rsidR="00673A63" w:rsidRPr="00836B61" w:rsidRDefault="00673A63" w:rsidP="00191913">
            <w:pPr>
              <w:pStyle w:val="ConsPlusNormal"/>
            </w:pPr>
            <w:r w:rsidRPr="00836B61">
              <w:t>Итого</w:t>
            </w:r>
          </w:p>
        </w:tc>
        <w:tc>
          <w:tcPr>
            <w:tcW w:w="964" w:type="dxa"/>
          </w:tcPr>
          <w:p w:rsidR="00673A63" w:rsidRPr="00836B61" w:rsidRDefault="00673A63" w:rsidP="00191913">
            <w:pPr>
              <w:pStyle w:val="ConsPlusNormal"/>
            </w:pPr>
          </w:p>
        </w:tc>
        <w:tc>
          <w:tcPr>
            <w:tcW w:w="1020" w:type="dxa"/>
          </w:tcPr>
          <w:p w:rsidR="00673A63" w:rsidRPr="00836B61" w:rsidRDefault="00673A63" w:rsidP="00191913">
            <w:pPr>
              <w:pStyle w:val="ConsPlusNormal"/>
            </w:pPr>
          </w:p>
        </w:tc>
        <w:tc>
          <w:tcPr>
            <w:tcW w:w="1579" w:type="dxa"/>
            <w:gridSpan w:val="2"/>
          </w:tcPr>
          <w:p w:rsidR="00673A63" w:rsidRPr="00836B61" w:rsidRDefault="00673A63" w:rsidP="00191913">
            <w:pPr>
              <w:pStyle w:val="ConsPlusNormal"/>
            </w:pPr>
          </w:p>
        </w:tc>
        <w:tc>
          <w:tcPr>
            <w:tcW w:w="769" w:type="dxa"/>
          </w:tcPr>
          <w:p w:rsidR="00673A63" w:rsidRPr="00836B61" w:rsidRDefault="00673A63" w:rsidP="00191913">
            <w:pPr>
              <w:pStyle w:val="ConsPlusNormal"/>
            </w:pPr>
          </w:p>
        </w:tc>
        <w:tc>
          <w:tcPr>
            <w:tcW w:w="1701" w:type="dxa"/>
            <w:gridSpan w:val="2"/>
          </w:tcPr>
          <w:p w:rsidR="00673A63" w:rsidRPr="00836B61" w:rsidRDefault="00673A63" w:rsidP="00191913">
            <w:pPr>
              <w:pStyle w:val="ConsPlusNormal"/>
            </w:pPr>
          </w:p>
        </w:tc>
        <w:tc>
          <w:tcPr>
            <w:tcW w:w="1020" w:type="dxa"/>
          </w:tcPr>
          <w:p w:rsidR="00673A63" w:rsidRPr="00836B61" w:rsidRDefault="00673A63" w:rsidP="00191913">
            <w:pPr>
              <w:pStyle w:val="ConsPlusNormal"/>
            </w:pPr>
          </w:p>
        </w:tc>
        <w:tc>
          <w:tcPr>
            <w:tcW w:w="1077" w:type="dxa"/>
          </w:tcPr>
          <w:p w:rsidR="00673A63" w:rsidRPr="00836B61" w:rsidRDefault="00673A63" w:rsidP="00191913">
            <w:pPr>
              <w:pStyle w:val="ConsPlusNormal"/>
            </w:pPr>
          </w:p>
        </w:tc>
        <w:tc>
          <w:tcPr>
            <w:tcW w:w="964" w:type="dxa"/>
            <w:gridSpan w:val="2"/>
          </w:tcPr>
          <w:p w:rsidR="00673A63" w:rsidRPr="00836B61" w:rsidRDefault="00673A63" w:rsidP="00191913">
            <w:pPr>
              <w:pStyle w:val="ConsPlusNormal"/>
            </w:pPr>
          </w:p>
        </w:tc>
        <w:tc>
          <w:tcPr>
            <w:tcW w:w="964" w:type="dxa"/>
          </w:tcPr>
          <w:p w:rsidR="00673A63" w:rsidRPr="00836B61" w:rsidRDefault="00673A63" w:rsidP="00191913">
            <w:pPr>
              <w:pStyle w:val="ConsPlusNormal"/>
            </w:pPr>
          </w:p>
        </w:tc>
        <w:tc>
          <w:tcPr>
            <w:tcW w:w="1984" w:type="dxa"/>
          </w:tcPr>
          <w:p w:rsidR="00673A63" w:rsidRPr="00836B61" w:rsidRDefault="00673A63" w:rsidP="00191913">
            <w:pPr>
              <w:pStyle w:val="ConsPlusNormal"/>
            </w:pPr>
          </w:p>
        </w:tc>
      </w:tr>
      <w:tr w:rsidR="00926E35" w:rsidRPr="00836B61" w:rsidTr="007315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40" w:type="dxa"/>
        </w:trPr>
        <w:tc>
          <w:tcPr>
            <w:tcW w:w="4592" w:type="dxa"/>
            <w:gridSpan w:val="5"/>
            <w:vMerge w:val="restart"/>
          </w:tcPr>
          <w:p w:rsidR="00731560" w:rsidRPr="00836B61" w:rsidRDefault="00731560" w:rsidP="00191913">
            <w:pPr>
              <w:pStyle w:val="ConsPlusNormal"/>
            </w:pPr>
            <w:r w:rsidRPr="00836B61">
              <w:t>Руководитель транспортной организации (индивидуальный предприниматель)</w:t>
            </w:r>
          </w:p>
        </w:tc>
        <w:tc>
          <w:tcPr>
            <w:tcW w:w="1644" w:type="dxa"/>
            <w:gridSpan w:val="3"/>
            <w:vAlign w:val="bottom"/>
          </w:tcPr>
          <w:p w:rsidR="00731560" w:rsidRPr="00836B61" w:rsidRDefault="00731560" w:rsidP="00191913">
            <w:pPr>
              <w:pStyle w:val="ConsPlusNormal"/>
              <w:jc w:val="center"/>
            </w:pPr>
            <w:r w:rsidRPr="00836B61">
              <w:t>___________</w:t>
            </w:r>
          </w:p>
        </w:tc>
        <w:tc>
          <w:tcPr>
            <w:tcW w:w="3824" w:type="dxa"/>
            <w:gridSpan w:val="4"/>
            <w:vAlign w:val="bottom"/>
          </w:tcPr>
          <w:p w:rsidR="00731560" w:rsidRPr="00836B61" w:rsidRDefault="00731560" w:rsidP="00191913">
            <w:pPr>
              <w:pStyle w:val="ConsPlusNormal"/>
              <w:jc w:val="center"/>
            </w:pPr>
            <w:r w:rsidRPr="00836B61">
              <w:t>______________________</w:t>
            </w:r>
          </w:p>
        </w:tc>
      </w:tr>
      <w:tr w:rsidR="00926E35" w:rsidRPr="00836B61" w:rsidTr="007315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40" w:type="dxa"/>
        </w:trPr>
        <w:tc>
          <w:tcPr>
            <w:tcW w:w="4592" w:type="dxa"/>
            <w:gridSpan w:val="5"/>
            <w:vMerge/>
          </w:tcPr>
          <w:p w:rsidR="00731560" w:rsidRPr="00836B61" w:rsidRDefault="00731560" w:rsidP="00191913">
            <w:pPr>
              <w:pStyle w:val="ConsPlusNormal"/>
            </w:pPr>
          </w:p>
        </w:tc>
        <w:tc>
          <w:tcPr>
            <w:tcW w:w="1644" w:type="dxa"/>
            <w:gridSpan w:val="3"/>
            <w:vAlign w:val="bottom"/>
          </w:tcPr>
          <w:p w:rsidR="00731560" w:rsidRPr="00836B61" w:rsidRDefault="00731560" w:rsidP="00191913">
            <w:pPr>
              <w:pStyle w:val="ConsPlusNormal"/>
              <w:jc w:val="center"/>
            </w:pPr>
            <w:r w:rsidRPr="00836B61">
              <w:t>(подпись)</w:t>
            </w:r>
          </w:p>
        </w:tc>
        <w:tc>
          <w:tcPr>
            <w:tcW w:w="3824" w:type="dxa"/>
            <w:gridSpan w:val="4"/>
            <w:vAlign w:val="bottom"/>
          </w:tcPr>
          <w:p w:rsidR="00731560" w:rsidRPr="00836B61" w:rsidRDefault="00731560" w:rsidP="00191913">
            <w:pPr>
              <w:pStyle w:val="ConsPlusNormal"/>
              <w:jc w:val="center"/>
            </w:pPr>
            <w:r w:rsidRPr="00836B61">
              <w:t>(расшифровка подписи)</w:t>
            </w:r>
          </w:p>
        </w:tc>
      </w:tr>
      <w:tr w:rsidR="00731560" w:rsidRPr="00836B61" w:rsidTr="007315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40" w:type="dxa"/>
        </w:trPr>
        <w:tc>
          <w:tcPr>
            <w:tcW w:w="4592" w:type="dxa"/>
            <w:gridSpan w:val="5"/>
          </w:tcPr>
          <w:p w:rsidR="00731560" w:rsidRPr="00836B61" w:rsidRDefault="00731560" w:rsidP="00191913">
            <w:pPr>
              <w:pStyle w:val="ConsPlusNormal"/>
            </w:pPr>
            <w:r w:rsidRPr="00836B61">
              <w:t>МП</w:t>
            </w:r>
          </w:p>
        </w:tc>
        <w:tc>
          <w:tcPr>
            <w:tcW w:w="1644" w:type="dxa"/>
            <w:gridSpan w:val="3"/>
          </w:tcPr>
          <w:p w:rsidR="00731560" w:rsidRPr="00836B61" w:rsidRDefault="00731560" w:rsidP="00191913">
            <w:pPr>
              <w:pStyle w:val="ConsPlusNormal"/>
            </w:pPr>
          </w:p>
        </w:tc>
        <w:tc>
          <w:tcPr>
            <w:tcW w:w="3824" w:type="dxa"/>
            <w:gridSpan w:val="4"/>
          </w:tcPr>
          <w:p w:rsidR="00731560" w:rsidRPr="00836B61" w:rsidRDefault="00731560" w:rsidP="00191913">
            <w:pPr>
              <w:pStyle w:val="ConsPlusNormal"/>
            </w:pPr>
          </w:p>
        </w:tc>
      </w:tr>
    </w:tbl>
    <w:p w:rsidR="00731560" w:rsidRPr="00836B61" w:rsidRDefault="00731560" w:rsidP="00FB54CB">
      <w:pPr>
        <w:pStyle w:val="ConsPlusNormal"/>
      </w:pPr>
    </w:p>
    <w:p w:rsidR="00731560" w:rsidRPr="00836B61" w:rsidRDefault="00731560" w:rsidP="00FB54CB">
      <w:pPr>
        <w:pStyle w:val="ConsPlusNormal"/>
        <w:sectPr w:rsidR="00731560" w:rsidRPr="00836B61">
          <w:pgSz w:w="16838" w:h="11905" w:orient="landscape"/>
          <w:pgMar w:top="1701" w:right="1134" w:bottom="850" w:left="1134" w:header="0" w:footer="0" w:gutter="0"/>
          <w:cols w:space="720"/>
          <w:titlePg/>
        </w:sectPr>
      </w:pPr>
    </w:p>
    <w:p w:rsidR="00623FED" w:rsidRPr="00836B61" w:rsidRDefault="00623FED" w:rsidP="00FB54CB">
      <w:pPr>
        <w:pStyle w:val="ConsPlusNormal"/>
        <w:jc w:val="right"/>
        <w:outlineLvl w:val="2"/>
      </w:pPr>
      <w:r w:rsidRPr="00836B61">
        <w:lastRenderedPageBreak/>
        <w:t>Форма 3</w:t>
      </w:r>
    </w:p>
    <w:p w:rsidR="00623FED" w:rsidRPr="00836B61" w:rsidRDefault="00623FED" w:rsidP="00FB54CB">
      <w:pPr>
        <w:pStyle w:val="ConsPlusNormal"/>
        <w:jc w:val="both"/>
      </w:pPr>
    </w:p>
    <w:p w:rsidR="00623FED" w:rsidRPr="00836B61" w:rsidRDefault="00623FED" w:rsidP="00FB54CB">
      <w:pPr>
        <w:pStyle w:val="ConsPlusNormal"/>
        <w:jc w:val="center"/>
      </w:pPr>
      <w:bookmarkStart w:id="11" w:name="P343"/>
      <w:bookmarkEnd w:id="11"/>
      <w:r w:rsidRPr="00836B61">
        <w:t>Техническая характеристика</w:t>
      </w:r>
    </w:p>
    <w:p w:rsidR="00623FED" w:rsidRPr="00836B61" w:rsidRDefault="00623FED" w:rsidP="00FB54CB">
      <w:pPr>
        <w:pStyle w:val="ConsPlusNormal"/>
        <w:jc w:val="center"/>
      </w:pPr>
      <w:r w:rsidRPr="00836B61">
        <w:t>подвижного состава, используемого для</w:t>
      </w:r>
    </w:p>
    <w:p w:rsidR="00623FED" w:rsidRPr="00836B61" w:rsidRDefault="00623FED" w:rsidP="00FB54CB">
      <w:pPr>
        <w:pStyle w:val="ConsPlusNormal"/>
        <w:jc w:val="center"/>
      </w:pPr>
      <w:r w:rsidRPr="00836B61">
        <w:t>выполнения пассажирских перевозок</w:t>
      </w:r>
    </w:p>
    <w:p w:rsidR="00623FED" w:rsidRPr="00836B61" w:rsidRDefault="00623FED" w:rsidP="00FB54C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579"/>
        <w:gridCol w:w="920"/>
        <w:gridCol w:w="719"/>
        <w:gridCol w:w="925"/>
        <w:gridCol w:w="714"/>
        <w:gridCol w:w="2098"/>
        <w:gridCol w:w="23"/>
      </w:tblGrid>
      <w:tr w:rsidR="00926E35" w:rsidRPr="00836B61" w:rsidTr="00B62432">
        <w:trPr>
          <w:gridAfter w:val="1"/>
          <w:wAfter w:w="18" w:type="dxa"/>
        </w:trPr>
        <w:tc>
          <w:tcPr>
            <w:tcW w:w="454" w:type="dxa"/>
            <w:vAlign w:val="center"/>
          </w:tcPr>
          <w:p w:rsidR="00623FED" w:rsidRPr="00836B61" w:rsidRDefault="00623FED" w:rsidP="00FB54CB">
            <w:pPr>
              <w:pStyle w:val="ConsPlusNormal"/>
              <w:jc w:val="center"/>
            </w:pPr>
            <w:r w:rsidRPr="00836B61">
              <w:t>N п/п</w:t>
            </w:r>
          </w:p>
        </w:tc>
        <w:tc>
          <w:tcPr>
            <w:tcW w:w="1639" w:type="dxa"/>
            <w:vAlign w:val="center"/>
          </w:tcPr>
          <w:p w:rsidR="00623FED" w:rsidRPr="00836B61" w:rsidRDefault="00623FED" w:rsidP="00FB54CB">
            <w:pPr>
              <w:pStyle w:val="ConsPlusNormal"/>
              <w:jc w:val="center"/>
            </w:pPr>
            <w:r w:rsidRPr="00836B61">
              <w:t>Модель, марка и модификация транспортного средства</w:t>
            </w:r>
          </w:p>
        </w:tc>
        <w:tc>
          <w:tcPr>
            <w:tcW w:w="1579" w:type="dxa"/>
            <w:vAlign w:val="center"/>
          </w:tcPr>
          <w:p w:rsidR="00623FED" w:rsidRPr="00836B61" w:rsidRDefault="00623FED" w:rsidP="00FB54CB">
            <w:pPr>
              <w:pStyle w:val="ConsPlusNormal"/>
              <w:jc w:val="center"/>
            </w:pPr>
            <w:r w:rsidRPr="00836B61">
              <w:t>Количество транспортных средств, шт.</w:t>
            </w:r>
          </w:p>
        </w:tc>
        <w:tc>
          <w:tcPr>
            <w:tcW w:w="1639" w:type="dxa"/>
            <w:gridSpan w:val="2"/>
            <w:vAlign w:val="center"/>
          </w:tcPr>
          <w:p w:rsidR="00623FED" w:rsidRPr="00836B61" w:rsidRDefault="00623FED" w:rsidP="00FB54CB">
            <w:pPr>
              <w:pStyle w:val="ConsPlusNormal"/>
              <w:jc w:val="center"/>
            </w:pPr>
            <w:r w:rsidRPr="00836B61">
              <w:t>Дата выпуска транспортного средства</w:t>
            </w:r>
          </w:p>
        </w:tc>
        <w:tc>
          <w:tcPr>
            <w:tcW w:w="1639" w:type="dxa"/>
            <w:gridSpan w:val="2"/>
            <w:vAlign w:val="center"/>
          </w:tcPr>
          <w:p w:rsidR="00623FED" w:rsidRPr="00836B61" w:rsidRDefault="00623FED" w:rsidP="00FB54CB">
            <w:pPr>
              <w:pStyle w:val="ConsPlusNormal"/>
              <w:jc w:val="center"/>
            </w:pPr>
            <w:r w:rsidRPr="00836B61">
              <w:t>Полная вместимость по маркам транспортного средства, чел.</w:t>
            </w:r>
          </w:p>
        </w:tc>
        <w:tc>
          <w:tcPr>
            <w:tcW w:w="2098" w:type="dxa"/>
            <w:vAlign w:val="center"/>
          </w:tcPr>
          <w:p w:rsidR="00623FED" w:rsidRPr="00836B61" w:rsidRDefault="00623FED" w:rsidP="00FB54CB">
            <w:pPr>
              <w:pStyle w:val="ConsPlusNormal"/>
              <w:jc w:val="center"/>
            </w:pPr>
            <w:r w:rsidRPr="00836B61">
              <w:t>Основания использования транспортного средства (лизинг, собственность, аренда и т.д.)</w:t>
            </w:r>
          </w:p>
        </w:tc>
      </w:tr>
      <w:tr w:rsidR="00926E35" w:rsidRPr="00836B61" w:rsidTr="00B62432">
        <w:trPr>
          <w:gridAfter w:val="1"/>
          <w:wAfter w:w="18" w:type="dxa"/>
        </w:trPr>
        <w:tc>
          <w:tcPr>
            <w:tcW w:w="454" w:type="dxa"/>
            <w:vAlign w:val="center"/>
          </w:tcPr>
          <w:p w:rsidR="00623FED" w:rsidRPr="00836B61" w:rsidRDefault="00623FED" w:rsidP="00FB54CB">
            <w:pPr>
              <w:pStyle w:val="ConsPlusNormal"/>
              <w:jc w:val="center"/>
            </w:pPr>
            <w:r w:rsidRPr="00836B61">
              <w:t>1</w:t>
            </w:r>
          </w:p>
        </w:tc>
        <w:tc>
          <w:tcPr>
            <w:tcW w:w="1639" w:type="dxa"/>
            <w:vAlign w:val="center"/>
          </w:tcPr>
          <w:p w:rsidR="00623FED" w:rsidRPr="00836B61" w:rsidRDefault="00623FED" w:rsidP="00FB54CB">
            <w:pPr>
              <w:pStyle w:val="ConsPlusNormal"/>
              <w:jc w:val="center"/>
            </w:pPr>
            <w:r w:rsidRPr="00836B61">
              <w:t>2</w:t>
            </w:r>
          </w:p>
        </w:tc>
        <w:tc>
          <w:tcPr>
            <w:tcW w:w="1579" w:type="dxa"/>
            <w:vAlign w:val="center"/>
          </w:tcPr>
          <w:p w:rsidR="00623FED" w:rsidRPr="00836B61" w:rsidRDefault="00623FED" w:rsidP="00FB54CB">
            <w:pPr>
              <w:pStyle w:val="ConsPlusNormal"/>
              <w:jc w:val="center"/>
            </w:pPr>
            <w:r w:rsidRPr="00836B61">
              <w:t>3</w:t>
            </w:r>
          </w:p>
        </w:tc>
        <w:tc>
          <w:tcPr>
            <w:tcW w:w="1639" w:type="dxa"/>
            <w:gridSpan w:val="2"/>
            <w:vAlign w:val="center"/>
          </w:tcPr>
          <w:p w:rsidR="00623FED" w:rsidRPr="00836B61" w:rsidRDefault="00623FED" w:rsidP="00FB54CB">
            <w:pPr>
              <w:pStyle w:val="ConsPlusNormal"/>
              <w:jc w:val="center"/>
            </w:pPr>
            <w:r w:rsidRPr="00836B61">
              <w:t>4</w:t>
            </w:r>
          </w:p>
        </w:tc>
        <w:tc>
          <w:tcPr>
            <w:tcW w:w="1639" w:type="dxa"/>
            <w:gridSpan w:val="2"/>
            <w:vAlign w:val="center"/>
          </w:tcPr>
          <w:p w:rsidR="00623FED" w:rsidRPr="00836B61" w:rsidRDefault="00623FED" w:rsidP="00FB54CB">
            <w:pPr>
              <w:pStyle w:val="ConsPlusNormal"/>
              <w:jc w:val="center"/>
            </w:pPr>
            <w:r w:rsidRPr="00836B61">
              <w:t>5</w:t>
            </w:r>
          </w:p>
        </w:tc>
        <w:tc>
          <w:tcPr>
            <w:tcW w:w="2098" w:type="dxa"/>
            <w:vAlign w:val="center"/>
          </w:tcPr>
          <w:p w:rsidR="00623FED" w:rsidRPr="00836B61" w:rsidRDefault="00623FED" w:rsidP="00FB54CB">
            <w:pPr>
              <w:pStyle w:val="ConsPlusNormal"/>
              <w:jc w:val="center"/>
            </w:pPr>
            <w:r w:rsidRPr="00836B61">
              <w:t>6</w:t>
            </w:r>
          </w:p>
        </w:tc>
      </w:tr>
      <w:tr w:rsidR="00926E35" w:rsidRPr="00836B61" w:rsidTr="00B62432">
        <w:trPr>
          <w:gridAfter w:val="1"/>
          <w:wAfter w:w="18" w:type="dxa"/>
        </w:trPr>
        <w:tc>
          <w:tcPr>
            <w:tcW w:w="9048" w:type="dxa"/>
            <w:gridSpan w:val="8"/>
            <w:vAlign w:val="center"/>
          </w:tcPr>
          <w:p w:rsidR="00623FED" w:rsidRPr="00836B61" w:rsidRDefault="00623FED" w:rsidP="00FB54CB">
            <w:pPr>
              <w:pStyle w:val="ConsPlusNormal"/>
              <w:jc w:val="center"/>
              <w:outlineLvl w:val="3"/>
            </w:pPr>
            <w:r w:rsidRPr="00836B61">
              <w:t>Отчетный период</w:t>
            </w:r>
          </w:p>
        </w:tc>
      </w:tr>
      <w:tr w:rsidR="00926E35" w:rsidRPr="00836B61" w:rsidTr="00B62432">
        <w:trPr>
          <w:gridAfter w:val="1"/>
          <w:wAfter w:w="18" w:type="dxa"/>
        </w:trPr>
        <w:tc>
          <w:tcPr>
            <w:tcW w:w="454" w:type="dxa"/>
            <w:vAlign w:val="center"/>
          </w:tcPr>
          <w:p w:rsidR="00623FED" w:rsidRPr="00836B61" w:rsidRDefault="00623FED" w:rsidP="00FB54CB">
            <w:pPr>
              <w:pStyle w:val="ConsPlusNormal"/>
            </w:pPr>
          </w:p>
        </w:tc>
        <w:tc>
          <w:tcPr>
            <w:tcW w:w="1639" w:type="dxa"/>
            <w:vAlign w:val="center"/>
          </w:tcPr>
          <w:p w:rsidR="00623FED" w:rsidRPr="00836B61" w:rsidRDefault="00623FED" w:rsidP="00FB54CB">
            <w:pPr>
              <w:pStyle w:val="ConsPlusNormal"/>
            </w:pPr>
          </w:p>
        </w:tc>
        <w:tc>
          <w:tcPr>
            <w:tcW w:w="1579" w:type="dxa"/>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2098" w:type="dxa"/>
            <w:vAlign w:val="center"/>
          </w:tcPr>
          <w:p w:rsidR="00623FED" w:rsidRPr="00836B61" w:rsidRDefault="00623FED" w:rsidP="00FB54CB">
            <w:pPr>
              <w:pStyle w:val="ConsPlusNormal"/>
            </w:pPr>
          </w:p>
        </w:tc>
      </w:tr>
      <w:tr w:rsidR="00926E35" w:rsidRPr="00836B61" w:rsidTr="00B62432">
        <w:trPr>
          <w:gridAfter w:val="1"/>
          <w:wAfter w:w="18" w:type="dxa"/>
        </w:trPr>
        <w:tc>
          <w:tcPr>
            <w:tcW w:w="454" w:type="dxa"/>
            <w:vAlign w:val="center"/>
          </w:tcPr>
          <w:p w:rsidR="00623FED" w:rsidRPr="00836B61" w:rsidRDefault="00623FED" w:rsidP="00FB54CB">
            <w:pPr>
              <w:pStyle w:val="ConsPlusNormal"/>
            </w:pPr>
          </w:p>
        </w:tc>
        <w:tc>
          <w:tcPr>
            <w:tcW w:w="1639" w:type="dxa"/>
            <w:vAlign w:val="center"/>
          </w:tcPr>
          <w:p w:rsidR="00623FED" w:rsidRPr="00836B61" w:rsidRDefault="00623FED" w:rsidP="00FB54CB">
            <w:pPr>
              <w:pStyle w:val="ConsPlusNormal"/>
            </w:pPr>
            <w:r w:rsidRPr="00836B61">
              <w:t>Итого</w:t>
            </w:r>
          </w:p>
        </w:tc>
        <w:tc>
          <w:tcPr>
            <w:tcW w:w="1579" w:type="dxa"/>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2098" w:type="dxa"/>
            <w:vAlign w:val="center"/>
          </w:tcPr>
          <w:p w:rsidR="00623FED" w:rsidRPr="00836B61" w:rsidRDefault="00623FED" w:rsidP="00FB54CB">
            <w:pPr>
              <w:pStyle w:val="ConsPlusNormal"/>
            </w:pPr>
          </w:p>
        </w:tc>
      </w:tr>
      <w:tr w:rsidR="00926E35" w:rsidRPr="00836B61" w:rsidTr="00B62432">
        <w:trPr>
          <w:gridAfter w:val="1"/>
          <w:wAfter w:w="18" w:type="dxa"/>
        </w:trPr>
        <w:tc>
          <w:tcPr>
            <w:tcW w:w="9048" w:type="dxa"/>
            <w:gridSpan w:val="8"/>
            <w:vAlign w:val="center"/>
          </w:tcPr>
          <w:p w:rsidR="00623FED" w:rsidRPr="00836B61" w:rsidRDefault="00623FED" w:rsidP="00FB54CB">
            <w:pPr>
              <w:pStyle w:val="ConsPlusNormal"/>
              <w:jc w:val="center"/>
              <w:outlineLvl w:val="3"/>
            </w:pPr>
            <w:r w:rsidRPr="00836B61">
              <w:t>Текущий период</w:t>
            </w:r>
          </w:p>
        </w:tc>
      </w:tr>
      <w:tr w:rsidR="00926E35" w:rsidRPr="00836B61" w:rsidTr="00B62432">
        <w:trPr>
          <w:gridAfter w:val="1"/>
          <w:wAfter w:w="18" w:type="dxa"/>
        </w:trPr>
        <w:tc>
          <w:tcPr>
            <w:tcW w:w="454" w:type="dxa"/>
            <w:vAlign w:val="center"/>
          </w:tcPr>
          <w:p w:rsidR="00623FED" w:rsidRPr="00836B61" w:rsidRDefault="00623FED" w:rsidP="00FB54CB">
            <w:pPr>
              <w:pStyle w:val="ConsPlusNormal"/>
            </w:pPr>
          </w:p>
        </w:tc>
        <w:tc>
          <w:tcPr>
            <w:tcW w:w="1639" w:type="dxa"/>
            <w:vAlign w:val="center"/>
          </w:tcPr>
          <w:p w:rsidR="00623FED" w:rsidRPr="00836B61" w:rsidRDefault="00623FED" w:rsidP="00FB54CB">
            <w:pPr>
              <w:pStyle w:val="ConsPlusNormal"/>
            </w:pPr>
          </w:p>
        </w:tc>
        <w:tc>
          <w:tcPr>
            <w:tcW w:w="1579" w:type="dxa"/>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2098" w:type="dxa"/>
            <w:vAlign w:val="center"/>
          </w:tcPr>
          <w:p w:rsidR="00623FED" w:rsidRPr="00836B61" w:rsidRDefault="00623FED" w:rsidP="00FB54CB">
            <w:pPr>
              <w:pStyle w:val="ConsPlusNormal"/>
            </w:pPr>
          </w:p>
        </w:tc>
      </w:tr>
      <w:tr w:rsidR="00926E35" w:rsidRPr="00836B61" w:rsidTr="00B62432">
        <w:trPr>
          <w:gridAfter w:val="1"/>
          <w:wAfter w:w="18" w:type="dxa"/>
        </w:trPr>
        <w:tc>
          <w:tcPr>
            <w:tcW w:w="454" w:type="dxa"/>
            <w:vAlign w:val="center"/>
          </w:tcPr>
          <w:p w:rsidR="00623FED" w:rsidRPr="00836B61" w:rsidRDefault="00623FED" w:rsidP="00FB54CB">
            <w:pPr>
              <w:pStyle w:val="ConsPlusNormal"/>
            </w:pPr>
          </w:p>
        </w:tc>
        <w:tc>
          <w:tcPr>
            <w:tcW w:w="1639" w:type="dxa"/>
            <w:vAlign w:val="center"/>
          </w:tcPr>
          <w:p w:rsidR="00623FED" w:rsidRPr="00836B61" w:rsidRDefault="00623FED" w:rsidP="00FB54CB">
            <w:pPr>
              <w:pStyle w:val="ConsPlusNormal"/>
            </w:pPr>
            <w:r w:rsidRPr="00836B61">
              <w:t>Итого</w:t>
            </w:r>
          </w:p>
        </w:tc>
        <w:tc>
          <w:tcPr>
            <w:tcW w:w="1579" w:type="dxa"/>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2098" w:type="dxa"/>
            <w:vAlign w:val="center"/>
          </w:tcPr>
          <w:p w:rsidR="00623FED" w:rsidRPr="00836B61" w:rsidRDefault="00623FED" w:rsidP="00FB54CB">
            <w:pPr>
              <w:pStyle w:val="ConsPlusNormal"/>
            </w:pPr>
          </w:p>
        </w:tc>
      </w:tr>
      <w:tr w:rsidR="00926E35" w:rsidRPr="00836B61" w:rsidTr="00B62432">
        <w:trPr>
          <w:gridAfter w:val="1"/>
          <w:wAfter w:w="18" w:type="dxa"/>
        </w:trPr>
        <w:tc>
          <w:tcPr>
            <w:tcW w:w="9048" w:type="dxa"/>
            <w:gridSpan w:val="8"/>
            <w:vAlign w:val="center"/>
          </w:tcPr>
          <w:p w:rsidR="00623FED" w:rsidRPr="00836B61" w:rsidRDefault="00623FED" w:rsidP="00FB54CB">
            <w:pPr>
              <w:pStyle w:val="ConsPlusNormal"/>
              <w:jc w:val="center"/>
              <w:outlineLvl w:val="3"/>
            </w:pPr>
            <w:r w:rsidRPr="00836B61">
              <w:t>Период регулирования</w:t>
            </w:r>
          </w:p>
        </w:tc>
      </w:tr>
      <w:tr w:rsidR="00926E35" w:rsidRPr="00836B61" w:rsidTr="00B62432">
        <w:trPr>
          <w:gridAfter w:val="1"/>
          <w:wAfter w:w="18" w:type="dxa"/>
        </w:trPr>
        <w:tc>
          <w:tcPr>
            <w:tcW w:w="454" w:type="dxa"/>
            <w:vAlign w:val="center"/>
          </w:tcPr>
          <w:p w:rsidR="00623FED" w:rsidRPr="00836B61" w:rsidRDefault="00623FED" w:rsidP="00FB54CB">
            <w:pPr>
              <w:pStyle w:val="ConsPlusNormal"/>
            </w:pPr>
          </w:p>
        </w:tc>
        <w:tc>
          <w:tcPr>
            <w:tcW w:w="1639" w:type="dxa"/>
            <w:vAlign w:val="center"/>
          </w:tcPr>
          <w:p w:rsidR="00623FED" w:rsidRPr="00836B61" w:rsidRDefault="00623FED" w:rsidP="00FB54CB">
            <w:pPr>
              <w:pStyle w:val="ConsPlusNormal"/>
            </w:pPr>
          </w:p>
        </w:tc>
        <w:tc>
          <w:tcPr>
            <w:tcW w:w="1579" w:type="dxa"/>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2098" w:type="dxa"/>
            <w:vAlign w:val="center"/>
          </w:tcPr>
          <w:p w:rsidR="00623FED" w:rsidRPr="00836B61" w:rsidRDefault="00623FED" w:rsidP="00FB54CB">
            <w:pPr>
              <w:pStyle w:val="ConsPlusNormal"/>
            </w:pPr>
          </w:p>
        </w:tc>
      </w:tr>
      <w:tr w:rsidR="00926E35" w:rsidRPr="00836B61" w:rsidTr="00B62432">
        <w:trPr>
          <w:gridAfter w:val="1"/>
          <w:wAfter w:w="18" w:type="dxa"/>
        </w:trPr>
        <w:tc>
          <w:tcPr>
            <w:tcW w:w="454" w:type="dxa"/>
            <w:vAlign w:val="center"/>
          </w:tcPr>
          <w:p w:rsidR="00623FED" w:rsidRPr="00836B61" w:rsidRDefault="00623FED" w:rsidP="00FB54CB">
            <w:pPr>
              <w:pStyle w:val="ConsPlusNormal"/>
            </w:pPr>
          </w:p>
        </w:tc>
        <w:tc>
          <w:tcPr>
            <w:tcW w:w="1639" w:type="dxa"/>
            <w:vAlign w:val="center"/>
          </w:tcPr>
          <w:p w:rsidR="00623FED" w:rsidRPr="00836B61" w:rsidRDefault="00623FED" w:rsidP="00FB54CB">
            <w:pPr>
              <w:pStyle w:val="ConsPlusNormal"/>
            </w:pPr>
            <w:r w:rsidRPr="00836B61">
              <w:t>Итого</w:t>
            </w:r>
          </w:p>
        </w:tc>
        <w:tc>
          <w:tcPr>
            <w:tcW w:w="1579" w:type="dxa"/>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1639" w:type="dxa"/>
            <w:gridSpan w:val="2"/>
            <w:vAlign w:val="center"/>
          </w:tcPr>
          <w:p w:rsidR="00623FED" w:rsidRPr="00836B61" w:rsidRDefault="00623FED" w:rsidP="00FB54CB">
            <w:pPr>
              <w:pStyle w:val="ConsPlusNormal"/>
            </w:pPr>
          </w:p>
        </w:tc>
        <w:tc>
          <w:tcPr>
            <w:tcW w:w="2098" w:type="dxa"/>
            <w:vAlign w:val="center"/>
          </w:tcPr>
          <w:p w:rsidR="00623FED" w:rsidRPr="00836B61" w:rsidRDefault="00623FED" w:rsidP="00FB54CB">
            <w:pPr>
              <w:pStyle w:val="ConsPlusNormal"/>
            </w:pPr>
          </w:p>
        </w:tc>
      </w:tr>
      <w:tr w:rsidR="00926E35" w:rsidRPr="00836B61" w:rsidTr="00B6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gridSpan w:val="2"/>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rsidTr="00B6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pPr>
          </w:p>
        </w:tc>
        <w:tc>
          <w:tcPr>
            <w:tcW w:w="1644" w:type="dxa"/>
            <w:gridSpan w:val="2"/>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rsidTr="00B6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pPr>
            <w:r w:rsidRPr="00836B61">
              <w:t>МП</w:t>
            </w:r>
          </w:p>
        </w:tc>
        <w:tc>
          <w:tcPr>
            <w:tcW w:w="1644" w:type="dxa"/>
            <w:gridSpan w:val="2"/>
            <w:tcBorders>
              <w:top w:val="nil"/>
              <w:left w:val="nil"/>
              <w:bottom w:val="nil"/>
              <w:right w:val="nil"/>
            </w:tcBorders>
            <w:vAlign w:val="bottom"/>
          </w:tcPr>
          <w:p w:rsidR="00623FED" w:rsidRPr="00836B61" w:rsidRDefault="00623FED" w:rsidP="00FB54CB">
            <w:pPr>
              <w:pStyle w:val="ConsPlusNormal"/>
            </w:pPr>
          </w:p>
        </w:tc>
        <w:tc>
          <w:tcPr>
            <w:tcW w:w="2835" w:type="dxa"/>
            <w:gridSpan w:val="3"/>
            <w:tcBorders>
              <w:top w:val="nil"/>
              <w:left w:val="nil"/>
              <w:bottom w:val="nil"/>
              <w:right w:val="nil"/>
            </w:tcBorders>
            <w:vAlign w:val="bottom"/>
          </w:tcPr>
          <w:p w:rsidR="00623FED" w:rsidRPr="00836B61" w:rsidRDefault="00623FED" w:rsidP="00FB54CB">
            <w:pPr>
              <w:pStyle w:val="ConsPlusNormal"/>
            </w:pPr>
          </w:p>
        </w:tc>
      </w:tr>
      <w:tr w:rsidR="00926E35" w:rsidRPr="00836B61" w:rsidTr="00B6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vAlign w:val="center"/>
          </w:tcPr>
          <w:p w:rsidR="00623FED" w:rsidRPr="00836B61" w:rsidRDefault="00623FED" w:rsidP="00FB54CB">
            <w:pPr>
              <w:pStyle w:val="ConsPlusNormal"/>
            </w:pPr>
            <w:r w:rsidRPr="00836B61">
              <w:t>Руководитель эксплуатационной службы</w:t>
            </w:r>
          </w:p>
        </w:tc>
        <w:tc>
          <w:tcPr>
            <w:tcW w:w="1644" w:type="dxa"/>
            <w:gridSpan w:val="2"/>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rsidTr="00B6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pPr>
          </w:p>
        </w:tc>
        <w:tc>
          <w:tcPr>
            <w:tcW w:w="1644" w:type="dxa"/>
            <w:gridSpan w:val="2"/>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B62432" w:rsidRPr="00836B61" w:rsidRDefault="00B62432" w:rsidP="00B62432">
      <w:pPr>
        <w:ind w:firstLine="0"/>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4</w:t>
      </w:r>
    </w:p>
    <w:p w:rsidR="00623FED" w:rsidRPr="00836B61" w:rsidRDefault="00623FED" w:rsidP="00FB54CB">
      <w:pPr>
        <w:pStyle w:val="ConsPlusNormal"/>
        <w:jc w:val="both"/>
      </w:pPr>
    </w:p>
    <w:p w:rsidR="00623FED" w:rsidRPr="00836B61" w:rsidRDefault="00623FED" w:rsidP="00FB54CB">
      <w:pPr>
        <w:pStyle w:val="ConsPlusNormal"/>
        <w:jc w:val="center"/>
      </w:pPr>
      <w:bookmarkStart w:id="12" w:name="P437"/>
      <w:bookmarkEnd w:id="12"/>
      <w:r w:rsidRPr="00836B61">
        <w:t>Расчет объема перевозок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1339"/>
        <w:gridCol w:w="1382"/>
        <w:gridCol w:w="47"/>
        <w:gridCol w:w="1519"/>
        <w:gridCol w:w="78"/>
        <w:gridCol w:w="1126"/>
        <w:gridCol w:w="1654"/>
        <w:gridCol w:w="55"/>
      </w:tblGrid>
      <w:tr w:rsidR="00926E35" w:rsidRPr="00836B61" w:rsidTr="00C41B9D">
        <w:trPr>
          <w:gridAfter w:val="1"/>
          <w:wAfter w:w="55" w:type="dxa"/>
        </w:trPr>
        <w:tc>
          <w:tcPr>
            <w:tcW w:w="454" w:type="dxa"/>
            <w:vMerge w:val="restart"/>
            <w:vAlign w:val="center"/>
          </w:tcPr>
          <w:p w:rsidR="00623FED" w:rsidRPr="00836B61" w:rsidRDefault="00623FED" w:rsidP="00FB54CB">
            <w:pPr>
              <w:pStyle w:val="ConsPlusNormal"/>
              <w:jc w:val="center"/>
            </w:pPr>
            <w:r w:rsidRPr="00836B61">
              <w:t>N п/п</w:t>
            </w:r>
          </w:p>
        </w:tc>
        <w:tc>
          <w:tcPr>
            <w:tcW w:w="1417" w:type="dxa"/>
            <w:vMerge w:val="restart"/>
            <w:vAlign w:val="center"/>
          </w:tcPr>
          <w:p w:rsidR="00623FED" w:rsidRPr="00836B61" w:rsidRDefault="00623FED" w:rsidP="00FB54CB">
            <w:pPr>
              <w:pStyle w:val="ConsPlusNormal"/>
              <w:jc w:val="center"/>
            </w:pPr>
            <w:r w:rsidRPr="00836B61">
              <w:t>Наименование маршрута</w:t>
            </w:r>
          </w:p>
        </w:tc>
        <w:tc>
          <w:tcPr>
            <w:tcW w:w="1339" w:type="dxa"/>
            <w:vMerge w:val="restart"/>
            <w:vAlign w:val="center"/>
          </w:tcPr>
          <w:p w:rsidR="00623FED" w:rsidRPr="00836B61" w:rsidRDefault="00623FED" w:rsidP="00FB54CB">
            <w:pPr>
              <w:pStyle w:val="ConsPlusNormal"/>
              <w:jc w:val="center"/>
            </w:pPr>
            <w:r w:rsidRPr="00836B61">
              <w:t>Количество рейсов, шт.</w:t>
            </w:r>
          </w:p>
        </w:tc>
        <w:tc>
          <w:tcPr>
            <w:tcW w:w="1429" w:type="dxa"/>
            <w:gridSpan w:val="2"/>
            <w:vMerge w:val="restart"/>
            <w:vAlign w:val="center"/>
          </w:tcPr>
          <w:p w:rsidR="00623FED" w:rsidRPr="00836B61" w:rsidRDefault="00623FED" w:rsidP="00FB54CB">
            <w:pPr>
              <w:pStyle w:val="ConsPlusNormal"/>
              <w:jc w:val="center"/>
            </w:pPr>
            <w:r w:rsidRPr="00836B61">
              <w:t>Полная вместимость по маркам, чел.</w:t>
            </w:r>
          </w:p>
        </w:tc>
        <w:tc>
          <w:tcPr>
            <w:tcW w:w="1519" w:type="dxa"/>
            <w:vMerge w:val="restart"/>
            <w:vAlign w:val="center"/>
          </w:tcPr>
          <w:p w:rsidR="00623FED" w:rsidRPr="00836B61" w:rsidRDefault="00623FED" w:rsidP="00FB54CB">
            <w:pPr>
              <w:pStyle w:val="ConsPlusNormal"/>
              <w:jc w:val="center"/>
            </w:pPr>
            <w:r w:rsidRPr="00836B61">
              <w:t>Объем перевозок по полной вместимости, тыс. чел.</w:t>
            </w:r>
          </w:p>
        </w:tc>
        <w:tc>
          <w:tcPr>
            <w:tcW w:w="2858" w:type="dxa"/>
            <w:gridSpan w:val="3"/>
            <w:vAlign w:val="center"/>
          </w:tcPr>
          <w:p w:rsidR="00623FED" w:rsidRPr="00836B61" w:rsidRDefault="00623FED" w:rsidP="00FB54CB">
            <w:pPr>
              <w:pStyle w:val="ConsPlusNormal"/>
              <w:jc w:val="center"/>
            </w:pPr>
            <w:r w:rsidRPr="00836B61">
              <w:t>Фактический показатель за отчетный период, прогнозный на период регулирования</w:t>
            </w:r>
          </w:p>
        </w:tc>
      </w:tr>
      <w:tr w:rsidR="00926E35" w:rsidRPr="00836B61" w:rsidTr="00C41B9D">
        <w:trPr>
          <w:gridAfter w:val="1"/>
          <w:wAfter w:w="55" w:type="dxa"/>
        </w:trPr>
        <w:tc>
          <w:tcPr>
            <w:tcW w:w="454" w:type="dxa"/>
            <w:vMerge/>
          </w:tcPr>
          <w:p w:rsidR="00623FED" w:rsidRPr="00836B61" w:rsidRDefault="00623FED" w:rsidP="00FB54CB">
            <w:pPr>
              <w:pStyle w:val="ConsPlusNormal"/>
            </w:pPr>
          </w:p>
        </w:tc>
        <w:tc>
          <w:tcPr>
            <w:tcW w:w="1417" w:type="dxa"/>
            <w:vMerge/>
          </w:tcPr>
          <w:p w:rsidR="00623FED" w:rsidRPr="00836B61" w:rsidRDefault="00623FED" w:rsidP="00FB54CB">
            <w:pPr>
              <w:pStyle w:val="ConsPlusNormal"/>
            </w:pPr>
          </w:p>
        </w:tc>
        <w:tc>
          <w:tcPr>
            <w:tcW w:w="1339" w:type="dxa"/>
            <w:vMerge/>
          </w:tcPr>
          <w:p w:rsidR="00623FED" w:rsidRPr="00836B61" w:rsidRDefault="00623FED" w:rsidP="00FB54CB">
            <w:pPr>
              <w:pStyle w:val="ConsPlusNormal"/>
            </w:pPr>
          </w:p>
        </w:tc>
        <w:tc>
          <w:tcPr>
            <w:tcW w:w="1429" w:type="dxa"/>
            <w:gridSpan w:val="2"/>
            <w:vMerge/>
          </w:tcPr>
          <w:p w:rsidR="00623FED" w:rsidRPr="00836B61" w:rsidRDefault="00623FED" w:rsidP="00FB54CB">
            <w:pPr>
              <w:pStyle w:val="ConsPlusNormal"/>
            </w:pPr>
          </w:p>
        </w:tc>
        <w:tc>
          <w:tcPr>
            <w:tcW w:w="1519" w:type="dxa"/>
            <w:vMerge/>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jc w:val="center"/>
            </w:pPr>
            <w:r w:rsidRPr="00836B61">
              <w:t>объем перевозок, тыс. чел.</w:t>
            </w:r>
          </w:p>
        </w:tc>
        <w:tc>
          <w:tcPr>
            <w:tcW w:w="1654" w:type="dxa"/>
            <w:vAlign w:val="center"/>
          </w:tcPr>
          <w:p w:rsidR="00623FED" w:rsidRPr="00836B61" w:rsidRDefault="00623FED" w:rsidP="00FB54CB">
            <w:pPr>
              <w:pStyle w:val="ConsPlusNormal"/>
              <w:jc w:val="center"/>
            </w:pPr>
            <w:r w:rsidRPr="00836B61">
              <w:t>коэффициент использования вместимости гр. 6 / гр. 5</w:t>
            </w:r>
          </w:p>
        </w:tc>
      </w:tr>
      <w:tr w:rsidR="00926E35" w:rsidRPr="00836B61" w:rsidTr="00C41B9D">
        <w:trPr>
          <w:gridAfter w:val="1"/>
          <w:wAfter w:w="55" w:type="dxa"/>
        </w:trPr>
        <w:tc>
          <w:tcPr>
            <w:tcW w:w="454" w:type="dxa"/>
            <w:vAlign w:val="center"/>
          </w:tcPr>
          <w:p w:rsidR="00623FED" w:rsidRPr="00836B61" w:rsidRDefault="00623FED" w:rsidP="00FB54CB">
            <w:pPr>
              <w:pStyle w:val="ConsPlusNormal"/>
              <w:jc w:val="center"/>
            </w:pPr>
            <w:r w:rsidRPr="00836B61">
              <w:t>1</w:t>
            </w:r>
          </w:p>
        </w:tc>
        <w:tc>
          <w:tcPr>
            <w:tcW w:w="1417" w:type="dxa"/>
            <w:vAlign w:val="center"/>
          </w:tcPr>
          <w:p w:rsidR="00623FED" w:rsidRPr="00836B61" w:rsidRDefault="00623FED" w:rsidP="00FB54CB">
            <w:pPr>
              <w:pStyle w:val="ConsPlusNormal"/>
              <w:jc w:val="center"/>
            </w:pPr>
            <w:r w:rsidRPr="00836B61">
              <w:t>2</w:t>
            </w:r>
          </w:p>
        </w:tc>
        <w:tc>
          <w:tcPr>
            <w:tcW w:w="1339" w:type="dxa"/>
            <w:vAlign w:val="center"/>
          </w:tcPr>
          <w:p w:rsidR="00623FED" w:rsidRPr="00836B61" w:rsidRDefault="00623FED" w:rsidP="00FB54CB">
            <w:pPr>
              <w:pStyle w:val="ConsPlusNormal"/>
              <w:jc w:val="center"/>
            </w:pPr>
            <w:r w:rsidRPr="00836B61">
              <w:t>3</w:t>
            </w:r>
          </w:p>
        </w:tc>
        <w:tc>
          <w:tcPr>
            <w:tcW w:w="1429" w:type="dxa"/>
            <w:gridSpan w:val="2"/>
            <w:vAlign w:val="center"/>
          </w:tcPr>
          <w:p w:rsidR="00623FED" w:rsidRPr="00836B61" w:rsidRDefault="00623FED" w:rsidP="00FB54CB">
            <w:pPr>
              <w:pStyle w:val="ConsPlusNormal"/>
              <w:jc w:val="center"/>
            </w:pPr>
            <w:r w:rsidRPr="00836B61">
              <w:t>4</w:t>
            </w:r>
          </w:p>
        </w:tc>
        <w:tc>
          <w:tcPr>
            <w:tcW w:w="1519" w:type="dxa"/>
            <w:vAlign w:val="center"/>
          </w:tcPr>
          <w:p w:rsidR="00623FED" w:rsidRPr="00836B61" w:rsidRDefault="00623FED" w:rsidP="00FB54CB">
            <w:pPr>
              <w:pStyle w:val="ConsPlusNormal"/>
              <w:jc w:val="center"/>
            </w:pPr>
            <w:r w:rsidRPr="00836B61">
              <w:t>5</w:t>
            </w:r>
          </w:p>
        </w:tc>
        <w:tc>
          <w:tcPr>
            <w:tcW w:w="1204" w:type="dxa"/>
            <w:gridSpan w:val="2"/>
            <w:vAlign w:val="center"/>
          </w:tcPr>
          <w:p w:rsidR="00623FED" w:rsidRPr="00836B61" w:rsidRDefault="00623FED" w:rsidP="00FB54CB">
            <w:pPr>
              <w:pStyle w:val="ConsPlusNormal"/>
              <w:jc w:val="center"/>
            </w:pPr>
            <w:r w:rsidRPr="00836B61">
              <w:t>6</w:t>
            </w:r>
          </w:p>
        </w:tc>
        <w:tc>
          <w:tcPr>
            <w:tcW w:w="1654" w:type="dxa"/>
            <w:vAlign w:val="center"/>
          </w:tcPr>
          <w:p w:rsidR="00623FED" w:rsidRPr="00836B61" w:rsidRDefault="00623FED" w:rsidP="00FB54CB">
            <w:pPr>
              <w:pStyle w:val="ConsPlusNormal"/>
              <w:jc w:val="center"/>
            </w:pPr>
            <w:r w:rsidRPr="00836B61">
              <w:t>7</w:t>
            </w:r>
          </w:p>
        </w:tc>
      </w:tr>
      <w:tr w:rsidR="00926E35" w:rsidRPr="00836B61" w:rsidTr="00C41B9D">
        <w:trPr>
          <w:gridAfter w:val="1"/>
          <w:wAfter w:w="55" w:type="dxa"/>
        </w:trPr>
        <w:tc>
          <w:tcPr>
            <w:tcW w:w="9016" w:type="dxa"/>
            <w:gridSpan w:val="9"/>
            <w:vAlign w:val="center"/>
          </w:tcPr>
          <w:p w:rsidR="00623FED" w:rsidRPr="00836B61" w:rsidRDefault="00623FED" w:rsidP="00FB54CB">
            <w:pPr>
              <w:pStyle w:val="ConsPlusNormal"/>
              <w:jc w:val="center"/>
              <w:outlineLvl w:val="3"/>
            </w:pPr>
            <w:r w:rsidRPr="00836B61">
              <w:t>Отчетный период</w:t>
            </w:r>
          </w:p>
        </w:tc>
      </w:tr>
      <w:tr w:rsidR="00926E35" w:rsidRPr="00836B61" w:rsidTr="00C41B9D">
        <w:trPr>
          <w:gridAfter w:val="1"/>
          <w:wAfter w:w="55" w:type="dxa"/>
        </w:trPr>
        <w:tc>
          <w:tcPr>
            <w:tcW w:w="454" w:type="dxa"/>
            <w:vAlign w:val="center"/>
          </w:tcPr>
          <w:p w:rsidR="00623FED" w:rsidRPr="00836B61" w:rsidRDefault="00623FED" w:rsidP="00FB54CB">
            <w:pPr>
              <w:pStyle w:val="ConsPlusNormal"/>
            </w:pPr>
          </w:p>
        </w:tc>
        <w:tc>
          <w:tcPr>
            <w:tcW w:w="1417"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429" w:type="dxa"/>
            <w:gridSpan w:val="2"/>
            <w:vAlign w:val="center"/>
          </w:tcPr>
          <w:p w:rsidR="00623FED" w:rsidRPr="00836B61" w:rsidRDefault="00623FED" w:rsidP="00FB54CB">
            <w:pPr>
              <w:pStyle w:val="ConsPlusNormal"/>
            </w:pPr>
          </w:p>
        </w:tc>
        <w:tc>
          <w:tcPr>
            <w:tcW w:w="1519" w:type="dxa"/>
            <w:vAlign w:val="center"/>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pPr>
          </w:p>
        </w:tc>
        <w:tc>
          <w:tcPr>
            <w:tcW w:w="1654" w:type="dxa"/>
            <w:vAlign w:val="center"/>
          </w:tcPr>
          <w:p w:rsidR="00623FED" w:rsidRPr="00836B61" w:rsidRDefault="00623FED" w:rsidP="00FB54CB">
            <w:pPr>
              <w:pStyle w:val="ConsPlusNormal"/>
            </w:pPr>
          </w:p>
        </w:tc>
      </w:tr>
      <w:tr w:rsidR="00926E35" w:rsidRPr="00836B61" w:rsidTr="00C41B9D">
        <w:trPr>
          <w:gridAfter w:val="1"/>
          <w:wAfter w:w="55" w:type="dxa"/>
        </w:trPr>
        <w:tc>
          <w:tcPr>
            <w:tcW w:w="454" w:type="dxa"/>
            <w:vAlign w:val="center"/>
          </w:tcPr>
          <w:p w:rsidR="00623FED" w:rsidRPr="00836B61" w:rsidRDefault="00623FED" w:rsidP="00FB54CB">
            <w:pPr>
              <w:pStyle w:val="ConsPlusNormal"/>
            </w:pPr>
          </w:p>
        </w:tc>
        <w:tc>
          <w:tcPr>
            <w:tcW w:w="1417" w:type="dxa"/>
            <w:vAlign w:val="center"/>
          </w:tcPr>
          <w:p w:rsidR="00623FED" w:rsidRPr="00836B61" w:rsidRDefault="00623FED" w:rsidP="00FB54CB">
            <w:pPr>
              <w:pStyle w:val="ConsPlusNormal"/>
            </w:pPr>
            <w:r w:rsidRPr="00836B61">
              <w:t>Итого</w:t>
            </w:r>
          </w:p>
        </w:tc>
        <w:tc>
          <w:tcPr>
            <w:tcW w:w="1339" w:type="dxa"/>
            <w:vAlign w:val="center"/>
          </w:tcPr>
          <w:p w:rsidR="00623FED" w:rsidRPr="00836B61" w:rsidRDefault="00623FED" w:rsidP="00FB54CB">
            <w:pPr>
              <w:pStyle w:val="ConsPlusNormal"/>
            </w:pPr>
          </w:p>
        </w:tc>
        <w:tc>
          <w:tcPr>
            <w:tcW w:w="1429" w:type="dxa"/>
            <w:gridSpan w:val="2"/>
            <w:vAlign w:val="center"/>
          </w:tcPr>
          <w:p w:rsidR="00623FED" w:rsidRPr="00836B61" w:rsidRDefault="00623FED" w:rsidP="00FB54CB">
            <w:pPr>
              <w:pStyle w:val="ConsPlusNormal"/>
            </w:pPr>
          </w:p>
        </w:tc>
        <w:tc>
          <w:tcPr>
            <w:tcW w:w="1519" w:type="dxa"/>
            <w:vAlign w:val="center"/>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pPr>
          </w:p>
        </w:tc>
        <w:tc>
          <w:tcPr>
            <w:tcW w:w="1654" w:type="dxa"/>
            <w:vAlign w:val="center"/>
          </w:tcPr>
          <w:p w:rsidR="00623FED" w:rsidRPr="00836B61" w:rsidRDefault="00623FED" w:rsidP="00FB54CB">
            <w:pPr>
              <w:pStyle w:val="ConsPlusNormal"/>
            </w:pPr>
          </w:p>
        </w:tc>
      </w:tr>
      <w:tr w:rsidR="00926E35" w:rsidRPr="00836B61" w:rsidTr="00C41B9D">
        <w:trPr>
          <w:gridAfter w:val="1"/>
          <w:wAfter w:w="55" w:type="dxa"/>
        </w:trPr>
        <w:tc>
          <w:tcPr>
            <w:tcW w:w="9016" w:type="dxa"/>
            <w:gridSpan w:val="9"/>
            <w:vAlign w:val="center"/>
          </w:tcPr>
          <w:p w:rsidR="00623FED" w:rsidRPr="00836B61" w:rsidRDefault="00623FED" w:rsidP="00FB54CB">
            <w:pPr>
              <w:pStyle w:val="ConsPlusNormal"/>
              <w:jc w:val="center"/>
              <w:outlineLvl w:val="3"/>
            </w:pPr>
            <w:r w:rsidRPr="00836B61">
              <w:t>Текущий период</w:t>
            </w:r>
          </w:p>
        </w:tc>
      </w:tr>
      <w:tr w:rsidR="00926E35" w:rsidRPr="00836B61" w:rsidTr="00C41B9D">
        <w:trPr>
          <w:gridAfter w:val="1"/>
          <w:wAfter w:w="55" w:type="dxa"/>
        </w:trPr>
        <w:tc>
          <w:tcPr>
            <w:tcW w:w="454" w:type="dxa"/>
            <w:vAlign w:val="center"/>
          </w:tcPr>
          <w:p w:rsidR="00623FED" w:rsidRPr="00836B61" w:rsidRDefault="00623FED" w:rsidP="00FB54CB">
            <w:pPr>
              <w:pStyle w:val="ConsPlusNormal"/>
            </w:pPr>
          </w:p>
        </w:tc>
        <w:tc>
          <w:tcPr>
            <w:tcW w:w="1417"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429" w:type="dxa"/>
            <w:gridSpan w:val="2"/>
            <w:vAlign w:val="center"/>
          </w:tcPr>
          <w:p w:rsidR="00623FED" w:rsidRPr="00836B61" w:rsidRDefault="00623FED" w:rsidP="00FB54CB">
            <w:pPr>
              <w:pStyle w:val="ConsPlusNormal"/>
            </w:pPr>
          </w:p>
        </w:tc>
        <w:tc>
          <w:tcPr>
            <w:tcW w:w="1519" w:type="dxa"/>
            <w:vAlign w:val="center"/>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pPr>
          </w:p>
        </w:tc>
        <w:tc>
          <w:tcPr>
            <w:tcW w:w="1654" w:type="dxa"/>
            <w:vAlign w:val="center"/>
          </w:tcPr>
          <w:p w:rsidR="00623FED" w:rsidRPr="00836B61" w:rsidRDefault="00623FED" w:rsidP="00FB54CB">
            <w:pPr>
              <w:pStyle w:val="ConsPlusNormal"/>
            </w:pPr>
          </w:p>
        </w:tc>
      </w:tr>
      <w:tr w:rsidR="00926E35" w:rsidRPr="00836B61" w:rsidTr="00C41B9D">
        <w:trPr>
          <w:gridAfter w:val="1"/>
          <w:wAfter w:w="55" w:type="dxa"/>
        </w:trPr>
        <w:tc>
          <w:tcPr>
            <w:tcW w:w="454" w:type="dxa"/>
            <w:vAlign w:val="center"/>
          </w:tcPr>
          <w:p w:rsidR="00623FED" w:rsidRPr="00836B61" w:rsidRDefault="00623FED" w:rsidP="00FB54CB">
            <w:pPr>
              <w:pStyle w:val="ConsPlusNormal"/>
            </w:pPr>
          </w:p>
        </w:tc>
        <w:tc>
          <w:tcPr>
            <w:tcW w:w="1417" w:type="dxa"/>
            <w:vAlign w:val="center"/>
          </w:tcPr>
          <w:p w:rsidR="00623FED" w:rsidRPr="00836B61" w:rsidRDefault="00623FED" w:rsidP="00FB54CB">
            <w:pPr>
              <w:pStyle w:val="ConsPlusNormal"/>
            </w:pPr>
            <w:r w:rsidRPr="00836B61">
              <w:t>Итого</w:t>
            </w:r>
          </w:p>
        </w:tc>
        <w:tc>
          <w:tcPr>
            <w:tcW w:w="1339" w:type="dxa"/>
            <w:vAlign w:val="center"/>
          </w:tcPr>
          <w:p w:rsidR="00623FED" w:rsidRPr="00836B61" w:rsidRDefault="00623FED" w:rsidP="00FB54CB">
            <w:pPr>
              <w:pStyle w:val="ConsPlusNormal"/>
            </w:pPr>
          </w:p>
        </w:tc>
        <w:tc>
          <w:tcPr>
            <w:tcW w:w="1429" w:type="dxa"/>
            <w:gridSpan w:val="2"/>
            <w:vAlign w:val="center"/>
          </w:tcPr>
          <w:p w:rsidR="00623FED" w:rsidRPr="00836B61" w:rsidRDefault="00623FED" w:rsidP="00FB54CB">
            <w:pPr>
              <w:pStyle w:val="ConsPlusNormal"/>
            </w:pPr>
          </w:p>
        </w:tc>
        <w:tc>
          <w:tcPr>
            <w:tcW w:w="1519" w:type="dxa"/>
            <w:vAlign w:val="center"/>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pPr>
          </w:p>
        </w:tc>
        <w:tc>
          <w:tcPr>
            <w:tcW w:w="1654" w:type="dxa"/>
            <w:vAlign w:val="center"/>
          </w:tcPr>
          <w:p w:rsidR="00623FED" w:rsidRPr="00836B61" w:rsidRDefault="00623FED" w:rsidP="00FB54CB">
            <w:pPr>
              <w:pStyle w:val="ConsPlusNormal"/>
            </w:pPr>
          </w:p>
        </w:tc>
      </w:tr>
      <w:tr w:rsidR="00926E35" w:rsidRPr="00836B61" w:rsidTr="00C41B9D">
        <w:trPr>
          <w:gridAfter w:val="1"/>
          <w:wAfter w:w="55" w:type="dxa"/>
        </w:trPr>
        <w:tc>
          <w:tcPr>
            <w:tcW w:w="9016" w:type="dxa"/>
            <w:gridSpan w:val="9"/>
            <w:vAlign w:val="center"/>
          </w:tcPr>
          <w:p w:rsidR="00623FED" w:rsidRPr="00836B61" w:rsidRDefault="00623FED" w:rsidP="00FB54CB">
            <w:pPr>
              <w:pStyle w:val="ConsPlusNormal"/>
              <w:jc w:val="center"/>
              <w:outlineLvl w:val="3"/>
            </w:pPr>
            <w:r w:rsidRPr="00836B61">
              <w:t>Период регулирования</w:t>
            </w:r>
          </w:p>
        </w:tc>
      </w:tr>
      <w:tr w:rsidR="00926E35" w:rsidRPr="00836B61" w:rsidTr="00C41B9D">
        <w:trPr>
          <w:gridAfter w:val="1"/>
          <w:wAfter w:w="55" w:type="dxa"/>
        </w:trPr>
        <w:tc>
          <w:tcPr>
            <w:tcW w:w="454" w:type="dxa"/>
            <w:vAlign w:val="center"/>
          </w:tcPr>
          <w:p w:rsidR="00623FED" w:rsidRPr="00836B61" w:rsidRDefault="00623FED" w:rsidP="00FB54CB">
            <w:pPr>
              <w:pStyle w:val="ConsPlusNormal"/>
            </w:pPr>
          </w:p>
        </w:tc>
        <w:tc>
          <w:tcPr>
            <w:tcW w:w="1417"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429" w:type="dxa"/>
            <w:gridSpan w:val="2"/>
            <w:vAlign w:val="center"/>
          </w:tcPr>
          <w:p w:rsidR="00623FED" w:rsidRPr="00836B61" w:rsidRDefault="00623FED" w:rsidP="00FB54CB">
            <w:pPr>
              <w:pStyle w:val="ConsPlusNormal"/>
            </w:pPr>
          </w:p>
        </w:tc>
        <w:tc>
          <w:tcPr>
            <w:tcW w:w="1519" w:type="dxa"/>
            <w:vAlign w:val="center"/>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pPr>
          </w:p>
        </w:tc>
        <w:tc>
          <w:tcPr>
            <w:tcW w:w="1654" w:type="dxa"/>
            <w:vAlign w:val="center"/>
          </w:tcPr>
          <w:p w:rsidR="00623FED" w:rsidRPr="00836B61" w:rsidRDefault="00623FED" w:rsidP="00FB54CB">
            <w:pPr>
              <w:pStyle w:val="ConsPlusNormal"/>
            </w:pPr>
          </w:p>
        </w:tc>
      </w:tr>
      <w:tr w:rsidR="00926E35" w:rsidRPr="00836B61" w:rsidTr="00C41B9D">
        <w:trPr>
          <w:gridAfter w:val="1"/>
          <w:wAfter w:w="55" w:type="dxa"/>
        </w:trPr>
        <w:tc>
          <w:tcPr>
            <w:tcW w:w="454" w:type="dxa"/>
            <w:vAlign w:val="center"/>
          </w:tcPr>
          <w:p w:rsidR="00623FED" w:rsidRPr="00836B61" w:rsidRDefault="00623FED" w:rsidP="00FB54CB">
            <w:pPr>
              <w:pStyle w:val="ConsPlusNormal"/>
            </w:pPr>
          </w:p>
        </w:tc>
        <w:tc>
          <w:tcPr>
            <w:tcW w:w="1417" w:type="dxa"/>
            <w:vAlign w:val="center"/>
          </w:tcPr>
          <w:p w:rsidR="00623FED" w:rsidRPr="00836B61" w:rsidRDefault="00623FED" w:rsidP="00FB54CB">
            <w:pPr>
              <w:pStyle w:val="ConsPlusNormal"/>
            </w:pPr>
            <w:r w:rsidRPr="00836B61">
              <w:t>Итого</w:t>
            </w:r>
          </w:p>
        </w:tc>
        <w:tc>
          <w:tcPr>
            <w:tcW w:w="1339" w:type="dxa"/>
            <w:vAlign w:val="center"/>
          </w:tcPr>
          <w:p w:rsidR="00623FED" w:rsidRPr="00836B61" w:rsidRDefault="00623FED" w:rsidP="00FB54CB">
            <w:pPr>
              <w:pStyle w:val="ConsPlusNormal"/>
            </w:pPr>
          </w:p>
        </w:tc>
        <w:tc>
          <w:tcPr>
            <w:tcW w:w="1429" w:type="dxa"/>
            <w:gridSpan w:val="2"/>
            <w:vAlign w:val="center"/>
          </w:tcPr>
          <w:p w:rsidR="00623FED" w:rsidRPr="00836B61" w:rsidRDefault="00623FED" w:rsidP="00FB54CB">
            <w:pPr>
              <w:pStyle w:val="ConsPlusNormal"/>
            </w:pPr>
          </w:p>
        </w:tc>
        <w:tc>
          <w:tcPr>
            <w:tcW w:w="1519" w:type="dxa"/>
            <w:vAlign w:val="center"/>
          </w:tcPr>
          <w:p w:rsidR="00623FED" w:rsidRPr="00836B61" w:rsidRDefault="00623FED" w:rsidP="00FB54CB">
            <w:pPr>
              <w:pStyle w:val="ConsPlusNormal"/>
            </w:pPr>
          </w:p>
        </w:tc>
        <w:tc>
          <w:tcPr>
            <w:tcW w:w="1204" w:type="dxa"/>
            <w:gridSpan w:val="2"/>
            <w:vAlign w:val="center"/>
          </w:tcPr>
          <w:p w:rsidR="00623FED" w:rsidRPr="00836B61" w:rsidRDefault="00623FED" w:rsidP="00FB54CB">
            <w:pPr>
              <w:pStyle w:val="ConsPlusNormal"/>
            </w:pPr>
          </w:p>
        </w:tc>
        <w:tc>
          <w:tcPr>
            <w:tcW w:w="1654" w:type="dxa"/>
            <w:vAlign w:val="center"/>
          </w:tcPr>
          <w:p w:rsidR="00623FED" w:rsidRPr="00836B61" w:rsidRDefault="00623FED" w:rsidP="00FB54CB">
            <w:pPr>
              <w:pStyle w:val="ConsPlusNormal"/>
            </w:pPr>
          </w:p>
        </w:tc>
      </w:tr>
      <w:tr w:rsidR="00926E35" w:rsidRPr="00836B61" w:rsidTr="00C41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gridSpan w:val="3"/>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rsidTr="00C41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rPr>
                <w:sz w:val="24"/>
              </w:rPr>
            </w:pPr>
          </w:p>
        </w:tc>
        <w:tc>
          <w:tcPr>
            <w:tcW w:w="1644" w:type="dxa"/>
            <w:gridSpan w:val="3"/>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(подпись)</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(расшифровка подписи)</w:t>
            </w:r>
          </w:p>
        </w:tc>
      </w:tr>
      <w:tr w:rsidR="00926E35" w:rsidRPr="00836B61" w:rsidTr="00C41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tcPr>
          <w:p w:rsidR="00623FED" w:rsidRPr="00836B61" w:rsidRDefault="00623FED" w:rsidP="00FB54CB">
            <w:pPr>
              <w:pStyle w:val="ConsPlusNormal"/>
            </w:pPr>
            <w:r w:rsidRPr="00836B61">
              <w:t>МП</w:t>
            </w:r>
          </w:p>
        </w:tc>
        <w:tc>
          <w:tcPr>
            <w:tcW w:w="1644" w:type="dxa"/>
            <w:gridSpan w:val="3"/>
            <w:tcBorders>
              <w:top w:val="nil"/>
              <w:left w:val="nil"/>
              <w:bottom w:val="nil"/>
              <w:right w:val="nil"/>
            </w:tcBorders>
            <w:vAlign w:val="bottom"/>
          </w:tcPr>
          <w:p w:rsidR="00623FED" w:rsidRPr="00836B61" w:rsidRDefault="00623FED" w:rsidP="00FB54CB">
            <w:pPr>
              <w:pStyle w:val="ConsPlusNormal"/>
            </w:pPr>
          </w:p>
        </w:tc>
        <w:tc>
          <w:tcPr>
            <w:tcW w:w="2835" w:type="dxa"/>
            <w:gridSpan w:val="3"/>
            <w:tcBorders>
              <w:top w:val="nil"/>
              <w:left w:val="nil"/>
              <w:bottom w:val="nil"/>
              <w:right w:val="nil"/>
            </w:tcBorders>
            <w:vAlign w:val="bottom"/>
          </w:tcPr>
          <w:p w:rsidR="00623FED" w:rsidRPr="00836B61" w:rsidRDefault="00623FED" w:rsidP="00FB54CB">
            <w:pPr>
              <w:pStyle w:val="ConsPlusNormal"/>
            </w:pPr>
          </w:p>
        </w:tc>
      </w:tr>
      <w:tr w:rsidR="00926E35" w:rsidRPr="00836B61" w:rsidTr="00C41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dxa"/>
            <w:gridSpan w:val="4"/>
            <w:tcBorders>
              <w:top w:val="nil"/>
              <w:left w:val="nil"/>
              <w:bottom w:val="nil"/>
              <w:right w:val="nil"/>
            </w:tcBorders>
            <w:vAlign w:val="center"/>
          </w:tcPr>
          <w:p w:rsidR="00623FED" w:rsidRPr="00836B61" w:rsidRDefault="00623FED" w:rsidP="00FB54CB">
            <w:pPr>
              <w:pStyle w:val="ConsPlusNormal"/>
            </w:pPr>
            <w:r w:rsidRPr="00836B61">
              <w:t>Руководитель эксплуатационной службы</w:t>
            </w:r>
          </w:p>
        </w:tc>
        <w:tc>
          <w:tcPr>
            <w:tcW w:w="1644" w:type="dxa"/>
            <w:gridSpan w:val="3"/>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rsidTr="00C41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4592" w:type="dxa"/>
            <w:gridSpan w:val="4"/>
            <w:tcBorders>
              <w:top w:val="nil"/>
              <w:left w:val="nil"/>
              <w:bottom w:val="nil"/>
              <w:right w:val="nil"/>
            </w:tcBorders>
          </w:tcPr>
          <w:p w:rsidR="00623FED" w:rsidRPr="00836B61" w:rsidRDefault="00623FED" w:rsidP="00FB54CB">
            <w:pPr>
              <w:pStyle w:val="ConsPlusNormal"/>
            </w:pPr>
          </w:p>
        </w:tc>
        <w:tc>
          <w:tcPr>
            <w:tcW w:w="1644" w:type="dxa"/>
            <w:gridSpan w:val="3"/>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(подпись)</w:t>
            </w:r>
          </w:p>
        </w:tc>
        <w:tc>
          <w:tcPr>
            <w:tcW w:w="2835" w:type="dxa"/>
            <w:gridSpan w:val="3"/>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sectPr w:rsidR="00623FED" w:rsidRPr="00836B61">
          <w:pgSz w:w="11905" w:h="16838"/>
          <w:pgMar w:top="1134" w:right="850" w:bottom="1134" w:left="1701" w:header="0" w:footer="0" w:gutter="0"/>
          <w:cols w:space="720"/>
          <w:titlePg/>
        </w:sectPr>
      </w:pPr>
    </w:p>
    <w:p w:rsidR="00C41B9D" w:rsidRPr="00836B61" w:rsidRDefault="00C41B9D" w:rsidP="00C41B9D">
      <w:pPr>
        <w:pStyle w:val="ConsPlusNormal"/>
        <w:jc w:val="right"/>
        <w:outlineLvl w:val="2"/>
      </w:pPr>
      <w:r w:rsidRPr="00836B61">
        <w:lastRenderedPageBreak/>
        <w:t>Форма 5</w:t>
      </w:r>
    </w:p>
    <w:p w:rsidR="00C41B9D" w:rsidRPr="00836B61" w:rsidRDefault="00C41B9D" w:rsidP="00C41B9D">
      <w:pPr>
        <w:pStyle w:val="ConsPlusNormal"/>
        <w:jc w:val="both"/>
      </w:pPr>
    </w:p>
    <w:p w:rsidR="00C41B9D" w:rsidRPr="00836B61" w:rsidRDefault="00C41B9D" w:rsidP="00C41B9D">
      <w:pPr>
        <w:pStyle w:val="ConsPlusNormal"/>
        <w:jc w:val="center"/>
      </w:pPr>
      <w:r w:rsidRPr="00836B61">
        <w:t>Расчет пробега подвижного состава</w:t>
      </w:r>
    </w:p>
    <w:p w:rsidR="00C41B9D" w:rsidRPr="00836B61" w:rsidRDefault="00C41B9D" w:rsidP="00FB54CB">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589"/>
        <w:gridCol w:w="2146"/>
        <w:gridCol w:w="1526"/>
        <w:gridCol w:w="1766"/>
        <w:gridCol w:w="1454"/>
        <w:gridCol w:w="1550"/>
        <w:gridCol w:w="1670"/>
      </w:tblGrid>
      <w:tr w:rsidR="00926E35" w:rsidRPr="00836B61" w:rsidTr="00C41B9D">
        <w:trPr>
          <w:jc w:val="center"/>
        </w:trPr>
        <w:tc>
          <w:tcPr>
            <w:tcW w:w="547" w:type="dxa"/>
            <w:vAlign w:val="center"/>
          </w:tcPr>
          <w:p w:rsidR="00C41B9D" w:rsidRPr="00836B61" w:rsidRDefault="00C41B9D" w:rsidP="00191913">
            <w:pPr>
              <w:pStyle w:val="ConsPlusNormal"/>
              <w:jc w:val="center"/>
            </w:pPr>
            <w:r w:rsidRPr="00836B61">
              <w:t>N п/п</w:t>
            </w:r>
          </w:p>
        </w:tc>
        <w:tc>
          <w:tcPr>
            <w:tcW w:w="1589" w:type="dxa"/>
            <w:vAlign w:val="center"/>
          </w:tcPr>
          <w:p w:rsidR="00C41B9D" w:rsidRPr="00836B61" w:rsidRDefault="00C41B9D" w:rsidP="00191913">
            <w:pPr>
              <w:pStyle w:val="ConsPlusNormal"/>
              <w:jc w:val="center"/>
            </w:pPr>
            <w:r w:rsidRPr="00836B61">
              <w:t>Наименование маршрута</w:t>
            </w:r>
          </w:p>
        </w:tc>
        <w:tc>
          <w:tcPr>
            <w:tcW w:w="2146" w:type="dxa"/>
            <w:vAlign w:val="center"/>
          </w:tcPr>
          <w:p w:rsidR="00C41B9D" w:rsidRPr="00836B61" w:rsidRDefault="00C41B9D" w:rsidP="00191913">
            <w:pPr>
              <w:pStyle w:val="ConsPlusNormal"/>
              <w:jc w:val="center"/>
            </w:pPr>
            <w:r w:rsidRPr="00836B61">
              <w:t>Продолжительность движения по маршруту, часов</w:t>
            </w:r>
          </w:p>
        </w:tc>
        <w:tc>
          <w:tcPr>
            <w:tcW w:w="1526" w:type="dxa"/>
            <w:vAlign w:val="center"/>
          </w:tcPr>
          <w:p w:rsidR="00C41B9D" w:rsidRPr="00836B61" w:rsidRDefault="00C41B9D" w:rsidP="00191913">
            <w:pPr>
              <w:pStyle w:val="ConsPlusNormal"/>
              <w:jc w:val="center"/>
            </w:pPr>
            <w:r w:rsidRPr="00836B61">
              <w:t>Количество рейсов, шт.</w:t>
            </w:r>
          </w:p>
        </w:tc>
        <w:tc>
          <w:tcPr>
            <w:tcW w:w="1766" w:type="dxa"/>
            <w:vAlign w:val="center"/>
          </w:tcPr>
          <w:p w:rsidR="00C41B9D" w:rsidRPr="00836B61" w:rsidRDefault="00C41B9D" w:rsidP="00191913">
            <w:pPr>
              <w:pStyle w:val="ConsPlusNormal"/>
              <w:jc w:val="center"/>
            </w:pPr>
            <w:r w:rsidRPr="00836B61">
              <w:t>Протяженность маршрута, км</w:t>
            </w:r>
          </w:p>
        </w:tc>
        <w:tc>
          <w:tcPr>
            <w:tcW w:w="1454" w:type="dxa"/>
            <w:vAlign w:val="center"/>
          </w:tcPr>
          <w:p w:rsidR="00C41B9D" w:rsidRPr="00836B61" w:rsidRDefault="00C41B9D" w:rsidP="00191913">
            <w:pPr>
              <w:pStyle w:val="ConsPlusNormal"/>
              <w:jc w:val="center"/>
            </w:pPr>
            <w:r w:rsidRPr="00836B61">
              <w:t xml:space="preserve">Общее время работы, часов </w:t>
            </w:r>
            <w:hyperlink w:anchor="P652">
              <w:r w:rsidRPr="00836B61">
                <w:t>&lt;*&gt;</w:t>
              </w:r>
            </w:hyperlink>
          </w:p>
        </w:tc>
        <w:tc>
          <w:tcPr>
            <w:tcW w:w="1550" w:type="dxa"/>
            <w:vAlign w:val="center"/>
          </w:tcPr>
          <w:p w:rsidR="00C41B9D" w:rsidRPr="00836B61" w:rsidRDefault="00C41B9D" w:rsidP="00191913">
            <w:pPr>
              <w:pStyle w:val="ConsPlusNormal"/>
              <w:jc w:val="center"/>
            </w:pPr>
            <w:r w:rsidRPr="00836B61">
              <w:t>Пробег по маршруту, тыс. км</w:t>
            </w:r>
          </w:p>
        </w:tc>
        <w:tc>
          <w:tcPr>
            <w:tcW w:w="1670" w:type="dxa"/>
            <w:vAlign w:val="center"/>
          </w:tcPr>
          <w:p w:rsidR="00C41B9D" w:rsidRPr="00836B61" w:rsidRDefault="00C41B9D" w:rsidP="00191913">
            <w:pPr>
              <w:pStyle w:val="ConsPlusNormal"/>
              <w:jc w:val="center"/>
            </w:pPr>
            <w:r w:rsidRPr="00836B61">
              <w:t>Линейный пробег, тыс. км</w:t>
            </w:r>
          </w:p>
        </w:tc>
      </w:tr>
      <w:tr w:rsidR="00926E35" w:rsidRPr="00836B61" w:rsidTr="00C41B9D">
        <w:trPr>
          <w:jc w:val="center"/>
        </w:trPr>
        <w:tc>
          <w:tcPr>
            <w:tcW w:w="547" w:type="dxa"/>
            <w:vAlign w:val="center"/>
          </w:tcPr>
          <w:p w:rsidR="00C41B9D" w:rsidRPr="00836B61" w:rsidRDefault="00C41B9D" w:rsidP="00191913">
            <w:pPr>
              <w:pStyle w:val="ConsPlusNormal"/>
              <w:jc w:val="center"/>
            </w:pPr>
            <w:r w:rsidRPr="00836B61">
              <w:t>1</w:t>
            </w:r>
          </w:p>
        </w:tc>
        <w:tc>
          <w:tcPr>
            <w:tcW w:w="1589" w:type="dxa"/>
            <w:vAlign w:val="center"/>
          </w:tcPr>
          <w:p w:rsidR="00C41B9D" w:rsidRPr="00836B61" w:rsidRDefault="00C41B9D" w:rsidP="00191913">
            <w:pPr>
              <w:pStyle w:val="ConsPlusNormal"/>
              <w:jc w:val="center"/>
            </w:pPr>
            <w:r w:rsidRPr="00836B61">
              <w:t>2</w:t>
            </w:r>
          </w:p>
        </w:tc>
        <w:tc>
          <w:tcPr>
            <w:tcW w:w="2146" w:type="dxa"/>
            <w:vAlign w:val="center"/>
          </w:tcPr>
          <w:p w:rsidR="00C41B9D" w:rsidRPr="00836B61" w:rsidRDefault="00C41B9D" w:rsidP="00191913">
            <w:pPr>
              <w:pStyle w:val="ConsPlusNormal"/>
              <w:jc w:val="center"/>
            </w:pPr>
            <w:r w:rsidRPr="00836B61">
              <w:t>3</w:t>
            </w:r>
          </w:p>
        </w:tc>
        <w:tc>
          <w:tcPr>
            <w:tcW w:w="1526" w:type="dxa"/>
            <w:vAlign w:val="center"/>
          </w:tcPr>
          <w:p w:rsidR="00C41B9D" w:rsidRPr="00836B61" w:rsidRDefault="00C41B9D" w:rsidP="00191913">
            <w:pPr>
              <w:pStyle w:val="ConsPlusNormal"/>
              <w:jc w:val="center"/>
            </w:pPr>
            <w:r w:rsidRPr="00836B61">
              <w:t>4</w:t>
            </w:r>
          </w:p>
        </w:tc>
        <w:tc>
          <w:tcPr>
            <w:tcW w:w="1766" w:type="dxa"/>
            <w:vAlign w:val="center"/>
          </w:tcPr>
          <w:p w:rsidR="00C41B9D" w:rsidRPr="00836B61" w:rsidRDefault="00C41B9D" w:rsidP="00191913">
            <w:pPr>
              <w:pStyle w:val="ConsPlusNormal"/>
              <w:jc w:val="center"/>
            </w:pPr>
            <w:r w:rsidRPr="00836B61">
              <w:t>5</w:t>
            </w:r>
          </w:p>
        </w:tc>
        <w:tc>
          <w:tcPr>
            <w:tcW w:w="1454" w:type="dxa"/>
            <w:vAlign w:val="center"/>
          </w:tcPr>
          <w:p w:rsidR="00C41B9D" w:rsidRPr="00836B61" w:rsidRDefault="00C41B9D" w:rsidP="00191913">
            <w:pPr>
              <w:pStyle w:val="ConsPlusNormal"/>
              <w:jc w:val="center"/>
            </w:pPr>
            <w:r w:rsidRPr="00836B61">
              <w:t>6</w:t>
            </w:r>
          </w:p>
        </w:tc>
        <w:tc>
          <w:tcPr>
            <w:tcW w:w="1550" w:type="dxa"/>
            <w:vAlign w:val="center"/>
          </w:tcPr>
          <w:p w:rsidR="00C41B9D" w:rsidRPr="00836B61" w:rsidRDefault="00C41B9D" w:rsidP="00191913">
            <w:pPr>
              <w:pStyle w:val="ConsPlusNormal"/>
              <w:jc w:val="center"/>
            </w:pPr>
            <w:r w:rsidRPr="00836B61">
              <w:t>7</w:t>
            </w:r>
          </w:p>
        </w:tc>
        <w:tc>
          <w:tcPr>
            <w:tcW w:w="1670" w:type="dxa"/>
            <w:vAlign w:val="center"/>
          </w:tcPr>
          <w:p w:rsidR="00C41B9D" w:rsidRPr="00836B61" w:rsidRDefault="00C41B9D" w:rsidP="00191913">
            <w:pPr>
              <w:pStyle w:val="ConsPlusNormal"/>
              <w:jc w:val="center"/>
            </w:pPr>
            <w:r w:rsidRPr="00836B61">
              <w:t>8</w:t>
            </w:r>
          </w:p>
        </w:tc>
      </w:tr>
      <w:tr w:rsidR="00926E35" w:rsidRPr="00836B61" w:rsidTr="00C41B9D">
        <w:trPr>
          <w:jc w:val="center"/>
        </w:trPr>
        <w:tc>
          <w:tcPr>
            <w:tcW w:w="12248" w:type="dxa"/>
            <w:gridSpan w:val="8"/>
            <w:vAlign w:val="center"/>
          </w:tcPr>
          <w:p w:rsidR="00C41B9D" w:rsidRPr="00836B61" w:rsidRDefault="00C41B9D" w:rsidP="00191913">
            <w:pPr>
              <w:pStyle w:val="ConsPlusNormal"/>
              <w:jc w:val="center"/>
              <w:outlineLvl w:val="3"/>
            </w:pPr>
            <w:r w:rsidRPr="00836B61">
              <w:t>Отчетный период</w:t>
            </w:r>
          </w:p>
        </w:tc>
      </w:tr>
      <w:tr w:rsidR="00926E35" w:rsidRPr="00836B61" w:rsidTr="00C41B9D">
        <w:trPr>
          <w:jc w:val="center"/>
        </w:trPr>
        <w:tc>
          <w:tcPr>
            <w:tcW w:w="547" w:type="dxa"/>
            <w:vAlign w:val="center"/>
          </w:tcPr>
          <w:p w:rsidR="00C41B9D" w:rsidRPr="00836B61" w:rsidRDefault="00C41B9D" w:rsidP="00191913">
            <w:pPr>
              <w:pStyle w:val="ConsPlusNormal"/>
            </w:pPr>
          </w:p>
        </w:tc>
        <w:tc>
          <w:tcPr>
            <w:tcW w:w="1589" w:type="dxa"/>
            <w:vAlign w:val="center"/>
          </w:tcPr>
          <w:p w:rsidR="00C41B9D" w:rsidRPr="00836B61" w:rsidRDefault="00C41B9D" w:rsidP="00191913">
            <w:pPr>
              <w:pStyle w:val="ConsPlusNormal"/>
            </w:pPr>
          </w:p>
        </w:tc>
        <w:tc>
          <w:tcPr>
            <w:tcW w:w="2146" w:type="dxa"/>
            <w:vAlign w:val="center"/>
          </w:tcPr>
          <w:p w:rsidR="00C41B9D" w:rsidRPr="00836B61" w:rsidRDefault="00C41B9D" w:rsidP="00191913">
            <w:pPr>
              <w:pStyle w:val="ConsPlusNormal"/>
            </w:pPr>
          </w:p>
        </w:tc>
        <w:tc>
          <w:tcPr>
            <w:tcW w:w="1526" w:type="dxa"/>
            <w:vAlign w:val="center"/>
          </w:tcPr>
          <w:p w:rsidR="00C41B9D" w:rsidRPr="00836B61" w:rsidRDefault="00C41B9D" w:rsidP="00191913">
            <w:pPr>
              <w:pStyle w:val="ConsPlusNormal"/>
            </w:pPr>
          </w:p>
        </w:tc>
        <w:tc>
          <w:tcPr>
            <w:tcW w:w="1766" w:type="dxa"/>
            <w:vAlign w:val="center"/>
          </w:tcPr>
          <w:p w:rsidR="00C41B9D" w:rsidRPr="00836B61" w:rsidRDefault="00C41B9D" w:rsidP="00191913">
            <w:pPr>
              <w:pStyle w:val="ConsPlusNormal"/>
            </w:pPr>
          </w:p>
        </w:tc>
        <w:tc>
          <w:tcPr>
            <w:tcW w:w="1454" w:type="dxa"/>
            <w:vAlign w:val="center"/>
          </w:tcPr>
          <w:p w:rsidR="00C41B9D" w:rsidRPr="00836B61" w:rsidRDefault="00C41B9D" w:rsidP="00191913">
            <w:pPr>
              <w:pStyle w:val="ConsPlusNormal"/>
            </w:pPr>
          </w:p>
        </w:tc>
        <w:tc>
          <w:tcPr>
            <w:tcW w:w="1550" w:type="dxa"/>
            <w:vAlign w:val="center"/>
          </w:tcPr>
          <w:p w:rsidR="00C41B9D" w:rsidRPr="00836B61" w:rsidRDefault="00C41B9D" w:rsidP="00191913">
            <w:pPr>
              <w:pStyle w:val="ConsPlusNormal"/>
            </w:pPr>
          </w:p>
        </w:tc>
        <w:tc>
          <w:tcPr>
            <w:tcW w:w="1670" w:type="dxa"/>
            <w:vAlign w:val="center"/>
          </w:tcPr>
          <w:p w:rsidR="00C41B9D" w:rsidRPr="00836B61" w:rsidRDefault="00C41B9D" w:rsidP="00191913">
            <w:pPr>
              <w:pStyle w:val="ConsPlusNormal"/>
            </w:pPr>
          </w:p>
        </w:tc>
      </w:tr>
      <w:tr w:rsidR="00926E35" w:rsidRPr="00836B61" w:rsidTr="00C41B9D">
        <w:trPr>
          <w:jc w:val="center"/>
        </w:trPr>
        <w:tc>
          <w:tcPr>
            <w:tcW w:w="547" w:type="dxa"/>
            <w:vAlign w:val="center"/>
          </w:tcPr>
          <w:p w:rsidR="00C41B9D" w:rsidRPr="00836B61" w:rsidRDefault="00C41B9D" w:rsidP="00191913">
            <w:pPr>
              <w:pStyle w:val="ConsPlusNormal"/>
            </w:pPr>
          </w:p>
        </w:tc>
        <w:tc>
          <w:tcPr>
            <w:tcW w:w="1589" w:type="dxa"/>
            <w:vAlign w:val="center"/>
          </w:tcPr>
          <w:p w:rsidR="00C41B9D" w:rsidRPr="00836B61" w:rsidRDefault="00C41B9D" w:rsidP="00191913">
            <w:pPr>
              <w:pStyle w:val="ConsPlusNormal"/>
            </w:pPr>
            <w:r w:rsidRPr="00836B61">
              <w:t>Итого</w:t>
            </w:r>
          </w:p>
        </w:tc>
        <w:tc>
          <w:tcPr>
            <w:tcW w:w="2146" w:type="dxa"/>
            <w:vAlign w:val="center"/>
          </w:tcPr>
          <w:p w:rsidR="00C41B9D" w:rsidRPr="00836B61" w:rsidRDefault="00C41B9D" w:rsidP="00191913">
            <w:pPr>
              <w:pStyle w:val="ConsPlusNormal"/>
            </w:pPr>
          </w:p>
        </w:tc>
        <w:tc>
          <w:tcPr>
            <w:tcW w:w="1526" w:type="dxa"/>
            <w:vAlign w:val="center"/>
          </w:tcPr>
          <w:p w:rsidR="00C41B9D" w:rsidRPr="00836B61" w:rsidRDefault="00C41B9D" w:rsidP="00191913">
            <w:pPr>
              <w:pStyle w:val="ConsPlusNormal"/>
            </w:pPr>
          </w:p>
        </w:tc>
        <w:tc>
          <w:tcPr>
            <w:tcW w:w="1766" w:type="dxa"/>
            <w:vAlign w:val="center"/>
          </w:tcPr>
          <w:p w:rsidR="00C41B9D" w:rsidRPr="00836B61" w:rsidRDefault="00C41B9D" w:rsidP="00191913">
            <w:pPr>
              <w:pStyle w:val="ConsPlusNormal"/>
            </w:pPr>
          </w:p>
        </w:tc>
        <w:tc>
          <w:tcPr>
            <w:tcW w:w="1454" w:type="dxa"/>
            <w:vAlign w:val="center"/>
          </w:tcPr>
          <w:p w:rsidR="00C41B9D" w:rsidRPr="00836B61" w:rsidRDefault="00C41B9D" w:rsidP="00191913">
            <w:pPr>
              <w:pStyle w:val="ConsPlusNormal"/>
            </w:pPr>
          </w:p>
        </w:tc>
        <w:tc>
          <w:tcPr>
            <w:tcW w:w="1550" w:type="dxa"/>
            <w:vAlign w:val="center"/>
          </w:tcPr>
          <w:p w:rsidR="00C41B9D" w:rsidRPr="00836B61" w:rsidRDefault="00C41B9D" w:rsidP="00191913">
            <w:pPr>
              <w:pStyle w:val="ConsPlusNormal"/>
            </w:pPr>
          </w:p>
        </w:tc>
        <w:tc>
          <w:tcPr>
            <w:tcW w:w="1670" w:type="dxa"/>
            <w:vAlign w:val="center"/>
          </w:tcPr>
          <w:p w:rsidR="00C41B9D" w:rsidRPr="00836B61" w:rsidRDefault="00C41B9D" w:rsidP="00191913">
            <w:pPr>
              <w:pStyle w:val="ConsPlusNormal"/>
            </w:pPr>
          </w:p>
        </w:tc>
      </w:tr>
      <w:tr w:rsidR="00926E35" w:rsidRPr="00836B61" w:rsidTr="00C41B9D">
        <w:trPr>
          <w:jc w:val="center"/>
        </w:trPr>
        <w:tc>
          <w:tcPr>
            <w:tcW w:w="12248" w:type="dxa"/>
            <w:gridSpan w:val="8"/>
            <w:vAlign w:val="center"/>
          </w:tcPr>
          <w:p w:rsidR="00C41B9D" w:rsidRPr="00836B61" w:rsidRDefault="00C41B9D" w:rsidP="00191913">
            <w:pPr>
              <w:pStyle w:val="ConsPlusNormal"/>
              <w:jc w:val="center"/>
              <w:outlineLvl w:val="3"/>
            </w:pPr>
            <w:r w:rsidRPr="00836B61">
              <w:t>Текущий период</w:t>
            </w:r>
          </w:p>
        </w:tc>
      </w:tr>
      <w:tr w:rsidR="00926E35" w:rsidRPr="00836B61" w:rsidTr="00C41B9D">
        <w:trPr>
          <w:jc w:val="center"/>
        </w:trPr>
        <w:tc>
          <w:tcPr>
            <w:tcW w:w="547" w:type="dxa"/>
            <w:vAlign w:val="center"/>
          </w:tcPr>
          <w:p w:rsidR="00C41B9D" w:rsidRPr="00836B61" w:rsidRDefault="00C41B9D" w:rsidP="00191913">
            <w:pPr>
              <w:pStyle w:val="ConsPlusNormal"/>
            </w:pPr>
          </w:p>
        </w:tc>
        <w:tc>
          <w:tcPr>
            <w:tcW w:w="1589" w:type="dxa"/>
            <w:vAlign w:val="center"/>
          </w:tcPr>
          <w:p w:rsidR="00C41B9D" w:rsidRPr="00836B61" w:rsidRDefault="00C41B9D" w:rsidP="00191913">
            <w:pPr>
              <w:pStyle w:val="ConsPlusNormal"/>
            </w:pPr>
          </w:p>
        </w:tc>
        <w:tc>
          <w:tcPr>
            <w:tcW w:w="2146" w:type="dxa"/>
            <w:vAlign w:val="center"/>
          </w:tcPr>
          <w:p w:rsidR="00C41B9D" w:rsidRPr="00836B61" w:rsidRDefault="00C41B9D" w:rsidP="00191913">
            <w:pPr>
              <w:pStyle w:val="ConsPlusNormal"/>
            </w:pPr>
          </w:p>
        </w:tc>
        <w:tc>
          <w:tcPr>
            <w:tcW w:w="1526" w:type="dxa"/>
            <w:vAlign w:val="center"/>
          </w:tcPr>
          <w:p w:rsidR="00C41B9D" w:rsidRPr="00836B61" w:rsidRDefault="00C41B9D" w:rsidP="00191913">
            <w:pPr>
              <w:pStyle w:val="ConsPlusNormal"/>
            </w:pPr>
          </w:p>
        </w:tc>
        <w:tc>
          <w:tcPr>
            <w:tcW w:w="1766" w:type="dxa"/>
            <w:vAlign w:val="center"/>
          </w:tcPr>
          <w:p w:rsidR="00C41B9D" w:rsidRPr="00836B61" w:rsidRDefault="00C41B9D" w:rsidP="00191913">
            <w:pPr>
              <w:pStyle w:val="ConsPlusNormal"/>
            </w:pPr>
          </w:p>
        </w:tc>
        <w:tc>
          <w:tcPr>
            <w:tcW w:w="1454" w:type="dxa"/>
            <w:vAlign w:val="center"/>
          </w:tcPr>
          <w:p w:rsidR="00C41B9D" w:rsidRPr="00836B61" w:rsidRDefault="00C41B9D" w:rsidP="00191913">
            <w:pPr>
              <w:pStyle w:val="ConsPlusNormal"/>
            </w:pPr>
          </w:p>
        </w:tc>
        <w:tc>
          <w:tcPr>
            <w:tcW w:w="1550" w:type="dxa"/>
            <w:vAlign w:val="center"/>
          </w:tcPr>
          <w:p w:rsidR="00C41B9D" w:rsidRPr="00836B61" w:rsidRDefault="00C41B9D" w:rsidP="00191913">
            <w:pPr>
              <w:pStyle w:val="ConsPlusNormal"/>
            </w:pPr>
          </w:p>
        </w:tc>
        <w:tc>
          <w:tcPr>
            <w:tcW w:w="1670" w:type="dxa"/>
            <w:vAlign w:val="center"/>
          </w:tcPr>
          <w:p w:rsidR="00C41B9D" w:rsidRPr="00836B61" w:rsidRDefault="00C41B9D" w:rsidP="00191913">
            <w:pPr>
              <w:pStyle w:val="ConsPlusNormal"/>
            </w:pPr>
          </w:p>
        </w:tc>
      </w:tr>
      <w:tr w:rsidR="00926E35" w:rsidRPr="00836B61" w:rsidTr="00C41B9D">
        <w:trPr>
          <w:jc w:val="center"/>
        </w:trPr>
        <w:tc>
          <w:tcPr>
            <w:tcW w:w="547" w:type="dxa"/>
            <w:vAlign w:val="center"/>
          </w:tcPr>
          <w:p w:rsidR="00C41B9D" w:rsidRPr="00836B61" w:rsidRDefault="00C41B9D" w:rsidP="00191913">
            <w:pPr>
              <w:pStyle w:val="ConsPlusNormal"/>
            </w:pPr>
          </w:p>
        </w:tc>
        <w:tc>
          <w:tcPr>
            <w:tcW w:w="1589" w:type="dxa"/>
            <w:vAlign w:val="center"/>
          </w:tcPr>
          <w:p w:rsidR="00C41B9D" w:rsidRPr="00836B61" w:rsidRDefault="00C41B9D" w:rsidP="00191913">
            <w:pPr>
              <w:pStyle w:val="ConsPlusNormal"/>
            </w:pPr>
            <w:r w:rsidRPr="00836B61">
              <w:t>Итого</w:t>
            </w:r>
          </w:p>
        </w:tc>
        <w:tc>
          <w:tcPr>
            <w:tcW w:w="2146" w:type="dxa"/>
            <w:vAlign w:val="center"/>
          </w:tcPr>
          <w:p w:rsidR="00C41B9D" w:rsidRPr="00836B61" w:rsidRDefault="00C41B9D" w:rsidP="00191913">
            <w:pPr>
              <w:pStyle w:val="ConsPlusNormal"/>
            </w:pPr>
          </w:p>
        </w:tc>
        <w:tc>
          <w:tcPr>
            <w:tcW w:w="1526" w:type="dxa"/>
            <w:vAlign w:val="center"/>
          </w:tcPr>
          <w:p w:rsidR="00C41B9D" w:rsidRPr="00836B61" w:rsidRDefault="00C41B9D" w:rsidP="00191913">
            <w:pPr>
              <w:pStyle w:val="ConsPlusNormal"/>
            </w:pPr>
          </w:p>
        </w:tc>
        <w:tc>
          <w:tcPr>
            <w:tcW w:w="1766" w:type="dxa"/>
            <w:vAlign w:val="center"/>
          </w:tcPr>
          <w:p w:rsidR="00C41B9D" w:rsidRPr="00836B61" w:rsidRDefault="00C41B9D" w:rsidP="00191913">
            <w:pPr>
              <w:pStyle w:val="ConsPlusNormal"/>
            </w:pPr>
          </w:p>
        </w:tc>
        <w:tc>
          <w:tcPr>
            <w:tcW w:w="1454" w:type="dxa"/>
            <w:vAlign w:val="center"/>
          </w:tcPr>
          <w:p w:rsidR="00C41B9D" w:rsidRPr="00836B61" w:rsidRDefault="00C41B9D" w:rsidP="00191913">
            <w:pPr>
              <w:pStyle w:val="ConsPlusNormal"/>
            </w:pPr>
          </w:p>
        </w:tc>
        <w:tc>
          <w:tcPr>
            <w:tcW w:w="1550" w:type="dxa"/>
            <w:vAlign w:val="center"/>
          </w:tcPr>
          <w:p w:rsidR="00C41B9D" w:rsidRPr="00836B61" w:rsidRDefault="00C41B9D" w:rsidP="00191913">
            <w:pPr>
              <w:pStyle w:val="ConsPlusNormal"/>
            </w:pPr>
          </w:p>
        </w:tc>
        <w:tc>
          <w:tcPr>
            <w:tcW w:w="1670" w:type="dxa"/>
            <w:vAlign w:val="center"/>
          </w:tcPr>
          <w:p w:rsidR="00C41B9D" w:rsidRPr="00836B61" w:rsidRDefault="00C41B9D" w:rsidP="00191913">
            <w:pPr>
              <w:pStyle w:val="ConsPlusNormal"/>
            </w:pPr>
          </w:p>
        </w:tc>
      </w:tr>
      <w:tr w:rsidR="00926E35" w:rsidRPr="00836B61" w:rsidTr="00C41B9D">
        <w:trPr>
          <w:jc w:val="center"/>
        </w:trPr>
        <w:tc>
          <w:tcPr>
            <w:tcW w:w="12248" w:type="dxa"/>
            <w:gridSpan w:val="8"/>
            <w:vAlign w:val="center"/>
          </w:tcPr>
          <w:p w:rsidR="00C41B9D" w:rsidRPr="00836B61" w:rsidRDefault="00C41B9D" w:rsidP="00191913">
            <w:pPr>
              <w:pStyle w:val="ConsPlusNormal"/>
              <w:jc w:val="center"/>
              <w:outlineLvl w:val="3"/>
            </w:pPr>
            <w:r w:rsidRPr="00836B61">
              <w:t xml:space="preserve">Период регулирования </w:t>
            </w:r>
            <w:hyperlink w:anchor="P653">
              <w:r w:rsidRPr="00836B61">
                <w:t>&lt;**&gt;</w:t>
              </w:r>
            </w:hyperlink>
          </w:p>
        </w:tc>
      </w:tr>
      <w:tr w:rsidR="00926E35" w:rsidRPr="00836B61" w:rsidTr="00C41B9D">
        <w:trPr>
          <w:jc w:val="center"/>
        </w:trPr>
        <w:tc>
          <w:tcPr>
            <w:tcW w:w="547" w:type="dxa"/>
            <w:vAlign w:val="center"/>
          </w:tcPr>
          <w:p w:rsidR="00C41B9D" w:rsidRPr="00836B61" w:rsidRDefault="00C41B9D" w:rsidP="00191913">
            <w:pPr>
              <w:pStyle w:val="ConsPlusNormal"/>
            </w:pPr>
          </w:p>
        </w:tc>
        <w:tc>
          <w:tcPr>
            <w:tcW w:w="1589" w:type="dxa"/>
            <w:vAlign w:val="center"/>
          </w:tcPr>
          <w:p w:rsidR="00C41B9D" w:rsidRPr="00836B61" w:rsidRDefault="00C41B9D" w:rsidP="00191913">
            <w:pPr>
              <w:pStyle w:val="ConsPlusNormal"/>
            </w:pPr>
          </w:p>
        </w:tc>
        <w:tc>
          <w:tcPr>
            <w:tcW w:w="2146" w:type="dxa"/>
            <w:vAlign w:val="center"/>
          </w:tcPr>
          <w:p w:rsidR="00C41B9D" w:rsidRPr="00836B61" w:rsidRDefault="00C41B9D" w:rsidP="00191913">
            <w:pPr>
              <w:pStyle w:val="ConsPlusNormal"/>
            </w:pPr>
          </w:p>
        </w:tc>
        <w:tc>
          <w:tcPr>
            <w:tcW w:w="1526" w:type="dxa"/>
            <w:vAlign w:val="center"/>
          </w:tcPr>
          <w:p w:rsidR="00C41B9D" w:rsidRPr="00836B61" w:rsidRDefault="00C41B9D" w:rsidP="00191913">
            <w:pPr>
              <w:pStyle w:val="ConsPlusNormal"/>
            </w:pPr>
          </w:p>
        </w:tc>
        <w:tc>
          <w:tcPr>
            <w:tcW w:w="1766" w:type="dxa"/>
            <w:vAlign w:val="center"/>
          </w:tcPr>
          <w:p w:rsidR="00C41B9D" w:rsidRPr="00836B61" w:rsidRDefault="00C41B9D" w:rsidP="00191913">
            <w:pPr>
              <w:pStyle w:val="ConsPlusNormal"/>
            </w:pPr>
          </w:p>
        </w:tc>
        <w:tc>
          <w:tcPr>
            <w:tcW w:w="1454" w:type="dxa"/>
            <w:vAlign w:val="center"/>
          </w:tcPr>
          <w:p w:rsidR="00C41B9D" w:rsidRPr="00836B61" w:rsidRDefault="00C41B9D" w:rsidP="00191913">
            <w:pPr>
              <w:pStyle w:val="ConsPlusNormal"/>
            </w:pPr>
          </w:p>
        </w:tc>
        <w:tc>
          <w:tcPr>
            <w:tcW w:w="1550" w:type="dxa"/>
            <w:vAlign w:val="center"/>
          </w:tcPr>
          <w:p w:rsidR="00C41B9D" w:rsidRPr="00836B61" w:rsidRDefault="00C41B9D" w:rsidP="00191913">
            <w:pPr>
              <w:pStyle w:val="ConsPlusNormal"/>
            </w:pPr>
          </w:p>
        </w:tc>
        <w:tc>
          <w:tcPr>
            <w:tcW w:w="1670" w:type="dxa"/>
            <w:vAlign w:val="center"/>
          </w:tcPr>
          <w:p w:rsidR="00C41B9D" w:rsidRPr="00836B61" w:rsidRDefault="00C41B9D" w:rsidP="00191913">
            <w:pPr>
              <w:pStyle w:val="ConsPlusNormal"/>
            </w:pPr>
          </w:p>
        </w:tc>
      </w:tr>
      <w:tr w:rsidR="00C41B9D" w:rsidRPr="00836B61" w:rsidTr="00C41B9D">
        <w:trPr>
          <w:jc w:val="center"/>
        </w:trPr>
        <w:tc>
          <w:tcPr>
            <w:tcW w:w="547" w:type="dxa"/>
            <w:vAlign w:val="center"/>
          </w:tcPr>
          <w:p w:rsidR="00C41B9D" w:rsidRPr="00836B61" w:rsidRDefault="00C41B9D" w:rsidP="00191913">
            <w:pPr>
              <w:pStyle w:val="ConsPlusNormal"/>
            </w:pPr>
          </w:p>
        </w:tc>
        <w:tc>
          <w:tcPr>
            <w:tcW w:w="1589" w:type="dxa"/>
            <w:vAlign w:val="center"/>
          </w:tcPr>
          <w:p w:rsidR="00C41B9D" w:rsidRPr="00836B61" w:rsidRDefault="00C41B9D" w:rsidP="00191913">
            <w:pPr>
              <w:pStyle w:val="ConsPlusNormal"/>
            </w:pPr>
            <w:r w:rsidRPr="00836B61">
              <w:t>Итого</w:t>
            </w:r>
          </w:p>
        </w:tc>
        <w:tc>
          <w:tcPr>
            <w:tcW w:w="2146" w:type="dxa"/>
            <w:vAlign w:val="center"/>
          </w:tcPr>
          <w:p w:rsidR="00C41B9D" w:rsidRPr="00836B61" w:rsidRDefault="00C41B9D" w:rsidP="00191913">
            <w:pPr>
              <w:pStyle w:val="ConsPlusNormal"/>
            </w:pPr>
          </w:p>
        </w:tc>
        <w:tc>
          <w:tcPr>
            <w:tcW w:w="1526" w:type="dxa"/>
            <w:vAlign w:val="center"/>
          </w:tcPr>
          <w:p w:rsidR="00C41B9D" w:rsidRPr="00836B61" w:rsidRDefault="00C41B9D" w:rsidP="00191913">
            <w:pPr>
              <w:pStyle w:val="ConsPlusNormal"/>
            </w:pPr>
          </w:p>
        </w:tc>
        <w:tc>
          <w:tcPr>
            <w:tcW w:w="1766" w:type="dxa"/>
            <w:vAlign w:val="center"/>
          </w:tcPr>
          <w:p w:rsidR="00C41B9D" w:rsidRPr="00836B61" w:rsidRDefault="00C41B9D" w:rsidP="00191913">
            <w:pPr>
              <w:pStyle w:val="ConsPlusNormal"/>
            </w:pPr>
          </w:p>
        </w:tc>
        <w:tc>
          <w:tcPr>
            <w:tcW w:w="1454" w:type="dxa"/>
            <w:vAlign w:val="center"/>
          </w:tcPr>
          <w:p w:rsidR="00C41B9D" w:rsidRPr="00836B61" w:rsidRDefault="00C41B9D" w:rsidP="00191913">
            <w:pPr>
              <w:pStyle w:val="ConsPlusNormal"/>
            </w:pPr>
          </w:p>
        </w:tc>
        <w:tc>
          <w:tcPr>
            <w:tcW w:w="1550" w:type="dxa"/>
            <w:vAlign w:val="center"/>
          </w:tcPr>
          <w:p w:rsidR="00C41B9D" w:rsidRPr="00836B61" w:rsidRDefault="00C41B9D" w:rsidP="00191913">
            <w:pPr>
              <w:pStyle w:val="ConsPlusNormal"/>
            </w:pPr>
          </w:p>
        </w:tc>
        <w:tc>
          <w:tcPr>
            <w:tcW w:w="1670" w:type="dxa"/>
            <w:vAlign w:val="center"/>
          </w:tcPr>
          <w:p w:rsidR="00C41B9D" w:rsidRPr="00836B61" w:rsidRDefault="00C41B9D" w:rsidP="00191913">
            <w:pPr>
              <w:pStyle w:val="ConsPlusNormal"/>
            </w:pPr>
          </w:p>
        </w:tc>
      </w:tr>
    </w:tbl>
    <w:p w:rsidR="00C41B9D" w:rsidRPr="00836B61" w:rsidRDefault="00C41B9D" w:rsidP="00FB54CB">
      <w:pPr>
        <w:pStyle w:val="ConsPlusNormal"/>
      </w:pPr>
    </w:p>
    <w:p w:rsidR="00C41B9D" w:rsidRPr="00836B61" w:rsidRDefault="00C41B9D" w:rsidP="00FB54CB">
      <w:pPr>
        <w:pStyle w:val="ConsPlusNormal"/>
      </w:pPr>
    </w:p>
    <w:p w:rsidR="00C41B9D" w:rsidRPr="00836B61" w:rsidRDefault="00C41B9D" w:rsidP="00FB54CB">
      <w:pPr>
        <w:pStyle w:val="ConsPlusNormal"/>
      </w:pPr>
    </w:p>
    <w:p w:rsidR="00C41B9D" w:rsidRPr="00836B61" w:rsidRDefault="00C41B9D" w:rsidP="00FB54CB">
      <w:pPr>
        <w:pStyle w:val="ConsPlusNormal"/>
        <w:sectPr w:rsidR="00C41B9D" w:rsidRPr="00836B61">
          <w:pgSz w:w="16838" w:h="11905" w:orient="landscape"/>
          <w:pgMar w:top="1701" w:right="1134" w:bottom="850" w:left="1134" w:header="0" w:footer="0" w:gutter="0"/>
          <w:cols w:space="720"/>
          <w:titlePg/>
        </w:sectPr>
      </w:pPr>
    </w:p>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w:t>
      </w:r>
    </w:p>
    <w:p w:rsidR="00623FED" w:rsidRPr="00836B61" w:rsidRDefault="00623FED" w:rsidP="00FB54CB">
      <w:pPr>
        <w:pStyle w:val="ConsPlusNormal"/>
        <w:ind w:firstLine="540"/>
        <w:jc w:val="both"/>
      </w:pPr>
      <w:bookmarkStart w:id="13" w:name="P652"/>
      <w:bookmarkEnd w:id="13"/>
      <w:r w:rsidRPr="00836B61">
        <w:t>&lt;*&gt; Общее время работы включает время на маршруте, время на выполнение нулевых пробегов и пробегов до автозаправочной станции и подготовительно-заключительное время.</w:t>
      </w:r>
    </w:p>
    <w:p w:rsidR="00623FED" w:rsidRPr="00836B61" w:rsidRDefault="00623FED" w:rsidP="00FB54CB">
      <w:pPr>
        <w:pStyle w:val="ConsPlusNormal"/>
        <w:ind w:firstLine="540"/>
        <w:jc w:val="both"/>
      </w:pPr>
      <w:bookmarkStart w:id="14" w:name="P653"/>
      <w:bookmarkEnd w:id="14"/>
      <w:r w:rsidRPr="00836B61">
        <w:t>&lt;**&gt; Раздел заполняется на основании документов о согласованной маршрутной сети.</w:t>
      </w: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FE6E25" w:rsidRPr="00836B61" w:rsidRDefault="00FE6E25">
      <w:pPr>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6</w:t>
      </w:r>
    </w:p>
    <w:p w:rsidR="00623FED" w:rsidRPr="00836B61" w:rsidRDefault="00623FED" w:rsidP="00FB54CB">
      <w:pPr>
        <w:pStyle w:val="ConsPlusNormal"/>
        <w:jc w:val="both"/>
      </w:pPr>
    </w:p>
    <w:p w:rsidR="00623FED" w:rsidRPr="00836B61" w:rsidRDefault="00623FED" w:rsidP="00FB54CB">
      <w:pPr>
        <w:pStyle w:val="ConsPlusNormal"/>
        <w:jc w:val="center"/>
      </w:pPr>
      <w:bookmarkStart w:id="15" w:name="P675"/>
      <w:bookmarkEnd w:id="15"/>
      <w:r w:rsidRPr="00836B61">
        <w:t>Показатели</w:t>
      </w:r>
    </w:p>
    <w:p w:rsidR="00623FED" w:rsidRPr="00836B61" w:rsidRDefault="00623FED" w:rsidP="00FB54CB">
      <w:pPr>
        <w:pStyle w:val="ConsPlusNormal"/>
        <w:jc w:val="center"/>
      </w:pPr>
      <w:r w:rsidRPr="00836B61">
        <w:t>среднесписочной численности и средней</w:t>
      </w:r>
    </w:p>
    <w:p w:rsidR="00623FED" w:rsidRPr="00836B61" w:rsidRDefault="00623FED" w:rsidP="00FB54CB">
      <w:pPr>
        <w:pStyle w:val="ConsPlusNormal"/>
        <w:jc w:val="center"/>
      </w:pPr>
      <w:r w:rsidRPr="00836B61">
        <w:t>заработной платы работников</w:t>
      </w:r>
    </w:p>
    <w:p w:rsidR="00623FED" w:rsidRPr="00836B61" w:rsidRDefault="00623FED" w:rsidP="00FB5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58"/>
        <w:gridCol w:w="1003"/>
        <w:gridCol w:w="1416"/>
        <w:gridCol w:w="1229"/>
        <w:gridCol w:w="1474"/>
      </w:tblGrid>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N п/п</w:t>
            </w:r>
          </w:p>
        </w:tc>
        <w:tc>
          <w:tcPr>
            <w:tcW w:w="3458" w:type="dxa"/>
            <w:vAlign w:val="center"/>
          </w:tcPr>
          <w:p w:rsidR="00623FED" w:rsidRPr="00836B61" w:rsidRDefault="00623FED" w:rsidP="00FB54CB">
            <w:pPr>
              <w:pStyle w:val="ConsPlusNormal"/>
              <w:jc w:val="center"/>
              <w:rPr>
                <w:sz w:val="24"/>
              </w:rPr>
            </w:pPr>
            <w:r w:rsidRPr="00836B61">
              <w:rPr>
                <w:sz w:val="24"/>
              </w:rPr>
              <w:t>Наименование показателя</w:t>
            </w:r>
          </w:p>
        </w:tc>
        <w:tc>
          <w:tcPr>
            <w:tcW w:w="1003" w:type="dxa"/>
            <w:vAlign w:val="center"/>
          </w:tcPr>
          <w:p w:rsidR="00623FED" w:rsidRPr="00836B61" w:rsidRDefault="00623FED" w:rsidP="00FB54CB">
            <w:pPr>
              <w:pStyle w:val="ConsPlusNormal"/>
              <w:jc w:val="center"/>
              <w:rPr>
                <w:sz w:val="24"/>
              </w:rPr>
            </w:pPr>
            <w:r w:rsidRPr="00836B61">
              <w:rPr>
                <w:sz w:val="24"/>
              </w:rPr>
              <w:t>Единица измерения</w:t>
            </w:r>
          </w:p>
        </w:tc>
        <w:tc>
          <w:tcPr>
            <w:tcW w:w="1416" w:type="dxa"/>
            <w:vAlign w:val="center"/>
          </w:tcPr>
          <w:p w:rsidR="00623FED" w:rsidRPr="00836B61" w:rsidRDefault="00623FED" w:rsidP="00FB54CB">
            <w:pPr>
              <w:pStyle w:val="ConsPlusNormal"/>
              <w:jc w:val="center"/>
              <w:rPr>
                <w:sz w:val="24"/>
              </w:rPr>
            </w:pPr>
            <w:r w:rsidRPr="00836B61">
              <w:rPr>
                <w:sz w:val="24"/>
              </w:rPr>
              <w:t>Фактический показатель за отчетный период</w:t>
            </w:r>
          </w:p>
        </w:tc>
        <w:tc>
          <w:tcPr>
            <w:tcW w:w="1229" w:type="dxa"/>
            <w:vAlign w:val="center"/>
          </w:tcPr>
          <w:p w:rsidR="00623FED" w:rsidRPr="00836B61" w:rsidRDefault="00623FED" w:rsidP="00FB54CB">
            <w:pPr>
              <w:pStyle w:val="ConsPlusNormal"/>
              <w:jc w:val="center"/>
              <w:rPr>
                <w:sz w:val="24"/>
              </w:rPr>
            </w:pPr>
            <w:r w:rsidRPr="00836B61">
              <w:rPr>
                <w:sz w:val="24"/>
              </w:rPr>
              <w:t>Фактический показатель за текущий период</w:t>
            </w:r>
          </w:p>
        </w:tc>
        <w:tc>
          <w:tcPr>
            <w:tcW w:w="1474" w:type="dxa"/>
            <w:vAlign w:val="center"/>
          </w:tcPr>
          <w:p w:rsidR="00623FED" w:rsidRPr="00836B61" w:rsidRDefault="00623FED" w:rsidP="00FB54CB">
            <w:pPr>
              <w:pStyle w:val="ConsPlusNormal"/>
              <w:jc w:val="center"/>
              <w:rPr>
                <w:sz w:val="24"/>
              </w:rPr>
            </w:pPr>
            <w:r w:rsidRPr="00836B61">
              <w:rPr>
                <w:sz w:val="24"/>
              </w:rPr>
              <w:t>Прогнозный показатель на период регулирования</w:t>
            </w: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1</w:t>
            </w:r>
          </w:p>
        </w:tc>
        <w:tc>
          <w:tcPr>
            <w:tcW w:w="3458" w:type="dxa"/>
            <w:vAlign w:val="center"/>
          </w:tcPr>
          <w:p w:rsidR="00623FED" w:rsidRPr="00836B61" w:rsidRDefault="00623FED" w:rsidP="00FB54CB">
            <w:pPr>
              <w:pStyle w:val="ConsPlusNormal"/>
              <w:jc w:val="center"/>
              <w:rPr>
                <w:sz w:val="24"/>
              </w:rPr>
            </w:pPr>
            <w:r w:rsidRPr="00836B61">
              <w:rPr>
                <w:sz w:val="24"/>
              </w:rPr>
              <w:t>2</w:t>
            </w:r>
          </w:p>
        </w:tc>
        <w:tc>
          <w:tcPr>
            <w:tcW w:w="1003" w:type="dxa"/>
            <w:vAlign w:val="center"/>
          </w:tcPr>
          <w:p w:rsidR="00623FED" w:rsidRPr="00836B61" w:rsidRDefault="00623FED" w:rsidP="00FB54CB">
            <w:pPr>
              <w:pStyle w:val="ConsPlusNormal"/>
              <w:jc w:val="center"/>
              <w:rPr>
                <w:sz w:val="24"/>
              </w:rPr>
            </w:pPr>
            <w:r w:rsidRPr="00836B61">
              <w:rPr>
                <w:sz w:val="24"/>
              </w:rPr>
              <w:t>3</w:t>
            </w:r>
          </w:p>
        </w:tc>
        <w:tc>
          <w:tcPr>
            <w:tcW w:w="1416" w:type="dxa"/>
            <w:vAlign w:val="center"/>
          </w:tcPr>
          <w:p w:rsidR="00623FED" w:rsidRPr="00836B61" w:rsidRDefault="00623FED" w:rsidP="00FB54CB">
            <w:pPr>
              <w:pStyle w:val="ConsPlusNormal"/>
              <w:jc w:val="center"/>
              <w:rPr>
                <w:sz w:val="24"/>
              </w:rPr>
            </w:pPr>
            <w:r w:rsidRPr="00836B61">
              <w:rPr>
                <w:sz w:val="24"/>
              </w:rPr>
              <w:t>4</w:t>
            </w:r>
          </w:p>
        </w:tc>
        <w:tc>
          <w:tcPr>
            <w:tcW w:w="1229" w:type="dxa"/>
            <w:vAlign w:val="center"/>
          </w:tcPr>
          <w:p w:rsidR="00623FED" w:rsidRPr="00836B61" w:rsidRDefault="00623FED" w:rsidP="00FB54CB">
            <w:pPr>
              <w:pStyle w:val="ConsPlusNormal"/>
              <w:jc w:val="center"/>
              <w:rPr>
                <w:sz w:val="24"/>
              </w:rPr>
            </w:pPr>
            <w:r w:rsidRPr="00836B61">
              <w:rPr>
                <w:sz w:val="24"/>
              </w:rPr>
              <w:t>5</w:t>
            </w:r>
          </w:p>
        </w:tc>
        <w:tc>
          <w:tcPr>
            <w:tcW w:w="1474" w:type="dxa"/>
            <w:vAlign w:val="center"/>
          </w:tcPr>
          <w:p w:rsidR="00623FED" w:rsidRPr="00836B61" w:rsidRDefault="00623FED" w:rsidP="00FB54CB">
            <w:pPr>
              <w:pStyle w:val="ConsPlusNormal"/>
              <w:jc w:val="center"/>
              <w:rPr>
                <w:sz w:val="24"/>
              </w:rPr>
            </w:pPr>
            <w:r w:rsidRPr="00836B61">
              <w:rPr>
                <w:sz w:val="24"/>
              </w:rPr>
              <w:t>6</w:t>
            </w: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1.</w:t>
            </w:r>
          </w:p>
        </w:tc>
        <w:tc>
          <w:tcPr>
            <w:tcW w:w="3458" w:type="dxa"/>
            <w:vAlign w:val="center"/>
          </w:tcPr>
          <w:p w:rsidR="00623FED" w:rsidRPr="00836B61" w:rsidRDefault="00623FED" w:rsidP="00FB54CB">
            <w:pPr>
              <w:pStyle w:val="ConsPlusNormal"/>
              <w:jc w:val="both"/>
              <w:rPr>
                <w:sz w:val="24"/>
              </w:rPr>
            </w:pPr>
            <w:r w:rsidRPr="00836B61">
              <w:rPr>
                <w:sz w:val="24"/>
              </w:rPr>
              <w:t>Среднемесячная заработная плата одного работника без выплат социального характера - всего, в том числе по категориям работающих:</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1.1</w:t>
            </w:r>
          </w:p>
        </w:tc>
        <w:tc>
          <w:tcPr>
            <w:tcW w:w="3458" w:type="dxa"/>
            <w:vAlign w:val="center"/>
          </w:tcPr>
          <w:p w:rsidR="00623FED" w:rsidRPr="00836B61" w:rsidRDefault="00623FED" w:rsidP="00FB54CB">
            <w:pPr>
              <w:pStyle w:val="ConsPlusNormal"/>
              <w:jc w:val="both"/>
              <w:rPr>
                <w:sz w:val="24"/>
              </w:rPr>
            </w:pPr>
            <w:r w:rsidRPr="00836B61">
              <w:rPr>
                <w:sz w:val="24"/>
              </w:rPr>
              <w:t>Водители</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1.2</w:t>
            </w:r>
          </w:p>
        </w:tc>
        <w:tc>
          <w:tcPr>
            <w:tcW w:w="3458" w:type="dxa"/>
            <w:vAlign w:val="center"/>
          </w:tcPr>
          <w:p w:rsidR="00623FED" w:rsidRPr="00836B61" w:rsidRDefault="00623FED" w:rsidP="00FB54CB">
            <w:pPr>
              <w:pStyle w:val="ConsPlusNormal"/>
              <w:jc w:val="both"/>
              <w:rPr>
                <w:sz w:val="24"/>
              </w:rPr>
            </w:pPr>
            <w:r w:rsidRPr="00836B61">
              <w:rPr>
                <w:sz w:val="24"/>
              </w:rPr>
              <w:t>Кондукторы</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1.3</w:t>
            </w:r>
          </w:p>
        </w:tc>
        <w:tc>
          <w:tcPr>
            <w:tcW w:w="3458" w:type="dxa"/>
            <w:vAlign w:val="center"/>
          </w:tcPr>
          <w:p w:rsidR="00623FED" w:rsidRPr="00836B61" w:rsidRDefault="00623FED" w:rsidP="00FB54CB">
            <w:pPr>
              <w:pStyle w:val="ConsPlusNormal"/>
              <w:jc w:val="both"/>
              <w:rPr>
                <w:sz w:val="24"/>
              </w:rPr>
            </w:pPr>
            <w:r w:rsidRPr="00836B61">
              <w:rPr>
                <w:sz w:val="24"/>
              </w:rPr>
              <w:t>Ремонтные рабочие</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val="restart"/>
            <w:vAlign w:val="center"/>
          </w:tcPr>
          <w:p w:rsidR="00623FED" w:rsidRPr="00836B61" w:rsidRDefault="00623FED" w:rsidP="00FB54CB">
            <w:pPr>
              <w:pStyle w:val="ConsPlusNormal"/>
              <w:jc w:val="center"/>
              <w:rPr>
                <w:sz w:val="24"/>
              </w:rPr>
            </w:pPr>
            <w:r w:rsidRPr="00836B61">
              <w:rPr>
                <w:sz w:val="24"/>
              </w:rPr>
              <w:t>1.4.</w:t>
            </w:r>
          </w:p>
        </w:tc>
        <w:tc>
          <w:tcPr>
            <w:tcW w:w="3458" w:type="dxa"/>
            <w:vAlign w:val="center"/>
          </w:tcPr>
          <w:p w:rsidR="00623FED" w:rsidRPr="00836B61" w:rsidRDefault="00623FED" w:rsidP="00FB54CB">
            <w:pPr>
              <w:pStyle w:val="ConsPlusNormal"/>
              <w:jc w:val="both"/>
              <w:rPr>
                <w:sz w:val="24"/>
              </w:rPr>
            </w:pPr>
            <w:r w:rsidRPr="00836B61">
              <w:rPr>
                <w:sz w:val="24"/>
              </w:rPr>
              <w:t>Общехозяйственный персонал - всего, в том числе:</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tcPr>
          <w:p w:rsidR="00623FED" w:rsidRPr="00836B61" w:rsidRDefault="00623FED" w:rsidP="00FB54CB">
            <w:pPr>
              <w:pStyle w:val="ConsPlusNormal"/>
              <w:rPr>
                <w:sz w:val="24"/>
              </w:rPr>
            </w:pPr>
          </w:p>
        </w:tc>
        <w:tc>
          <w:tcPr>
            <w:tcW w:w="3458" w:type="dxa"/>
            <w:vAlign w:val="center"/>
          </w:tcPr>
          <w:p w:rsidR="00623FED" w:rsidRPr="00836B61" w:rsidRDefault="00623FED" w:rsidP="00FB54CB">
            <w:pPr>
              <w:pStyle w:val="ConsPlusNormal"/>
              <w:jc w:val="both"/>
              <w:rPr>
                <w:sz w:val="24"/>
              </w:rPr>
            </w:pPr>
            <w:r w:rsidRPr="00836B61">
              <w:rPr>
                <w:sz w:val="24"/>
              </w:rPr>
              <w:t>административно-управленческий персонал</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tcPr>
          <w:p w:rsidR="00623FED" w:rsidRPr="00836B61" w:rsidRDefault="00623FED" w:rsidP="00FB54CB">
            <w:pPr>
              <w:pStyle w:val="ConsPlusNormal"/>
              <w:rPr>
                <w:sz w:val="24"/>
              </w:rPr>
            </w:pPr>
          </w:p>
        </w:tc>
        <w:tc>
          <w:tcPr>
            <w:tcW w:w="3458" w:type="dxa"/>
            <w:vAlign w:val="center"/>
          </w:tcPr>
          <w:p w:rsidR="00623FED" w:rsidRPr="00836B61" w:rsidRDefault="00623FED" w:rsidP="00FB54CB">
            <w:pPr>
              <w:pStyle w:val="ConsPlusNormal"/>
              <w:jc w:val="both"/>
              <w:rPr>
                <w:sz w:val="24"/>
              </w:rPr>
            </w:pPr>
            <w:r w:rsidRPr="00836B61">
              <w:rPr>
                <w:sz w:val="24"/>
              </w:rPr>
              <w:t>прочий общехозяйственный персонал</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2.</w:t>
            </w:r>
          </w:p>
        </w:tc>
        <w:tc>
          <w:tcPr>
            <w:tcW w:w="3458" w:type="dxa"/>
            <w:vAlign w:val="center"/>
          </w:tcPr>
          <w:p w:rsidR="00623FED" w:rsidRPr="00836B61" w:rsidRDefault="00623FED" w:rsidP="00FB54CB">
            <w:pPr>
              <w:pStyle w:val="ConsPlusNormal"/>
              <w:jc w:val="both"/>
              <w:rPr>
                <w:sz w:val="24"/>
              </w:rPr>
            </w:pPr>
            <w:r w:rsidRPr="00836B61">
              <w:rPr>
                <w:sz w:val="24"/>
              </w:rPr>
              <w:t>Среднемесячная заработная плата одного работника с выплатами социального характера - всего, в том числе по категориям работающих:</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2.1.</w:t>
            </w:r>
          </w:p>
        </w:tc>
        <w:tc>
          <w:tcPr>
            <w:tcW w:w="3458" w:type="dxa"/>
            <w:vAlign w:val="center"/>
          </w:tcPr>
          <w:p w:rsidR="00623FED" w:rsidRPr="00836B61" w:rsidRDefault="00623FED" w:rsidP="00FB54CB">
            <w:pPr>
              <w:pStyle w:val="ConsPlusNormal"/>
              <w:jc w:val="both"/>
              <w:rPr>
                <w:sz w:val="24"/>
              </w:rPr>
            </w:pPr>
            <w:r w:rsidRPr="00836B61">
              <w:rPr>
                <w:sz w:val="24"/>
              </w:rPr>
              <w:t>Водители</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2.2.</w:t>
            </w:r>
          </w:p>
        </w:tc>
        <w:tc>
          <w:tcPr>
            <w:tcW w:w="3458" w:type="dxa"/>
            <w:vAlign w:val="center"/>
          </w:tcPr>
          <w:p w:rsidR="00623FED" w:rsidRPr="00836B61" w:rsidRDefault="00623FED" w:rsidP="00FB54CB">
            <w:pPr>
              <w:pStyle w:val="ConsPlusNormal"/>
              <w:jc w:val="both"/>
              <w:rPr>
                <w:sz w:val="24"/>
              </w:rPr>
            </w:pPr>
            <w:r w:rsidRPr="00836B61">
              <w:rPr>
                <w:sz w:val="24"/>
              </w:rPr>
              <w:t>Кондукторы</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2.3.</w:t>
            </w:r>
          </w:p>
        </w:tc>
        <w:tc>
          <w:tcPr>
            <w:tcW w:w="3458" w:type="dxa"/>
            <w:vAlign w:val="center"/>
          </w:tcPr>
          <w:p w:rsidR="00623FED" w:rsidRPr="00836B61" w:rsidRDefault="00623FED" w:rsidP="00FB54CB">
            <w:pPr>
              <w:pStyle w:val="ConsPlusNormal"/>
              <w:jc w:val="both"/>
              <w:rPr>
                <w:sz w:val="24"/>
              </w:rPr>
            </w:pPr>
            <w:r w:rsidRPr="00836B61">
              <w:rPr>
                <w:sz w:val="24"/>
              </w:rPr>
              <w:t>Ремонтные рабочие</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val="restart"/>
            <w:vAlign w:val="center"/>
          </w:tcPr>
          <w:p w:rsidR="00623FED" w:rsidRPr="00836B61" w:rsidRDefault="00623FED" w:rsidP="00FB54CB">
            <w:pPr>
              <w:pStyle w:val="ConsPlusNormal"/>
              <w:jc w:val="center"/>
              <w:rPr>
                <w:sz w:val="24"/>
              </w:rPr>
            </w:pPr>
            <w:r w:rsidRPr="00836B61">
              <w:rPr>
                <w:sz w:val="24"/>
              </w:rPr>
              <w:t>2.4.</w:t>
            </w:r>
          </w:p>
        </w:tc>
        <w:tc>
          <w:tcPr>
            <w:tcW w:w="3458" w:type="dxa"/>
            <w:vAlign w:val="center"/>
          </w:tcPr>
          <w:p w:rsidR="00623FED" w:rsidRPr="00836B61" w:rsidRDefault="00623FED" w:rsidP="00FB54CB">
            <w:pPr>
              <w:pStyle w:val="ConsPlusNormal"/>
              <w:jc w:val="both"/>
              <w:rPr>
                <w:sz w:val="24"/>
              </w:rPr>
            </w:pPr>
            <w:r w:rsidRPr="00836B61">
              <w:rPr>
                <w:sz w:val="24"/>
              </w:rPr>
              <w:t>Общехозяйственный персонал - всего, в том числе:</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tcPr>
          <w:p w:rsidR="00623FED" w:rsidRPr="00836B61" w:rsidRDefault="00623FED" w:rsidP="00FB54CB">
            <w:pPr>
              <w:pStyle w:val="ConsPlusNormal"/>
              <w:rPr>
                <w:sz w:val="24"/>
              </w:rPr>
            </w:pPr>
          </w:p>
        </w:tc>
        <w:tc>
          <w:tcPr>
            <w:tcW w:w="3458" w:type="dxa"/>
            <w:vAlign w:val="center"/>
          </w:tcPr>
          <w:p w:rsidR="00623FED" w:rsidRPr="00836B61" w:rsidRDefault="00623FED" w:rsidP="00FB54CB">
            <w:pPr>
              <w:pStyle w:val="ConsPlusNormal"/>
              <w:jc w:val="both"/>
              <w:rPr>
                <w:sz w:val="24"/>
              </w:rPr>
            </w:pPr>
            <w:r w:rsidRPr="00836B61">
              <w:rPr>
                <w:sz w:val="24"/>
              </w:rPr>
              <w:t>административно-управленческий персонал</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tcPr>
          <w:p w:rsidR="00623FED" w:rsidRPr="00836B61" w:rsidRDefault="00623FED" w:rsidP="00FB54CB">
            <w:pPr>
              <w:pStyle w:val="ConsPlusNormal"/>
              <w:rPr>
                <w:sz w:val="24"/>
              </w:rPr>
            </w:pPr>
          </w:p>
        </w:tc>
        <w:tc>
          <w:tcPr>
            <w:tcW w:w="3458" w:type="dxa"/>
            <w:vAlign w:val="center"/>
          </w:tcPr>
          <w:p w:rsidR="00623FED" w:rsidRPr="00836B61" w:rsidRDefault="00623FED" w:rsidP="00FB54CB">
            <w:pPr>
              <w:pStyle w:val="ConsPlusNormal"/>
              <w:jc w:val="both"/>
              <w:rPr>
                <w:sz w:val="24"/>
              </w:rPr>
            </w:pPr>
            <w:r w:rsidRPr="00836B61">
              <w:rPr>
                <w:sz w:val="24"/>
              </w:rPr>
              <w:t>прочий общехозяйственный персонал</w:t>
            </w:r>
          </w:p>
        </w:tc>
        <w:tc>
          <w:tcPr>
            <w:tcW w:w="1003" w:type="dxa"/>
            <w:vAlign w:val="center"/>
          </w:tcPr>
          <w:p w:rsidR="00623FED" w:rsidRPr="00836B61" w:rsidRDefault="00623FED" w:rsidP="00FB54CB">
            <w:pPr>
              <w:pStyle w:val="ConsPlusNormal"/>
              <w:jc w:val="center"/>
              <w:rPr>
                <w:sz w:val="24"/>
              </w:rPr>
            </w:pPr>
            <w:r w:rsidRPr="00836B61">
              <w:rPr>
                <w:sz w:val="24"/>
              </w:rPr>
              <w:t>руб.</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lastRenderedPageBreak/>
              <w:t>3.</w:t>
            </w:r>
          </w:p>
        </w:tc>
        <w:tc>
          <w:tcPr>
            <w:tcW w:w="3458" w:type="dxa"/>
            <w:vAlign w:val="center"/>
          </w:tcPr>
          <w:p w:rsidR="00623FED" w:rsidRPr="00836B61" w:rsidRDefault="00623FED" w:rsidP="00FB54CB">
            <w:pPr>
              <w:pStyle w:val="ConsPlusNormal"/>
              <w:jc w:val="both"/>
              <w:rPr>
                <w:sz w:val="24"/>
              </w:rPr>
            </w:pPr>
            <w:r w:rsidRPr="00836B61">
              <w:rPr>
                <w:sz w:val="24"/>
              </w:rPr>
              <w:t>Среднесписочная численность работников - всего, в том числе по категориям работающих:</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3.1.</w:t>
            </w:r>
          </w:p>
        </w:tc>
        <w:tc>
          <w:tcPr>
            <w:tcW w:w="3458" w:type="dxa"/>
            <w:vAlign w:val="center"/>
          </w:tcPr>
          <w:p w:rsidR="00623FED" w:rsidRPr="00836B61" w:rsidRDefault="00623FED" w:rsidP="00FB54CB">
            <w:pPr>
              <w:pStyle w:val="ConsPlusNormal"/>
              <w:jc w:val="both"/>
              <w:rPr>
                <w:sz w:val="24"/>
              </w:rPr>
            </w:pPr>
            <w:r w:rsidRPr="00836B61">
              <w:rPr>
                <w:sz w:val="24"/>
              </w:rPr>
              <w:t>Водители</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3.2.</w:t>
            </w:r>
          </w:p>
        </w:tc>
        <w:tc>
          <w:tcPr>
            <w:tcW w:w="3458" w:type="dxa"/>
            <w:vAlign w:val="center"/>
          </w:tcPr>
          <w:p w:rsidR="00623FED" w:rsidRPr="00836B61" w:rsidRDefault="00623FED" w:rsidP="00FB54CB">
            <w:pPr>
              <w:pStyle w:val="ConsPlusNormal"/>
              <w:jc w:val="both"/>
              <w:rPr>
                <w:sz w:val="24"/>
              </w:rPr>
            </w:pPr>
            <w:r w:rsidRPr="00836B61">
              <w:rPr>
                <w:sz w:val="24"/>
              </w:rPr>
              <w:t>Кондукторы</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Align w:val="center"/>
          </w:tcPr>
          <w:p w:rsidR="00623FED" w:rsidRPr="00836B61" w:rsidRDefault="00623FED" w:rsidP="00FB54CB">
            <w:pPr>
              <w:pStyle w:val="ConsPlusNormal"/>
              <w:jc w:val="center"/>
              <w:rPr>
                <w:sz w:val="24"/>
              </w:rPr>
            </w:pPr>
            <w:r w:rsidRPr="00836B61">
              <w:rPr>
                <w:sz w:val="24"/>
              </w:rPr>
              <w:t>3.3.</w:t>
            </w:r>
          </w:p>
        </w:tc>
        <w:tc>
          <w:tcPr>
            <w:tcW w:w="3458" w:type="dxa"/>
            <w:vAlign w:val="center"/>
          </w:tcPr>
          <w:p w:rsidR="00623FED" w:rsidRPr="00836B61" w:rsidRDefault="00623FED" w:rsidP="00FB54CB">
            <w:pPr>
              <w:pStyle w:val="ConsPlusNormal"/>
              <w:jc w:val="both"/>
              <w:rPr>
                <w:sz w:val="24"/>
              </w:rPr>
            </w:pPr>
            <w:r w:rsidRPr="00836B61">
              <w:rPr>
                <w:sz w:val="24"/>
              </w:rPr>
              <w:t>Ремонтные рабочие</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val="restart"/>
            <w:vAlign w:val="center"/>
          </w:tcPr>
          <w:p w:rsidR="00623FED" w:rsidRPr="00836B61" w:rsidRDefault="00623FED" w:rsidP="00FB54CB">
            <w:pPr>
              <w:pStyle w:val="ConsPlusNormal"/>
              <w:jc w:val="center"/>
              <w:rPr>
                <w:sz w:val="24"/>
              </w:rPr>
            </w:pPr>
            <w:r w:rsidRPr="00836B61">
              <w:rPr>
                <w:sz w:val="24"/>
              </w:rPr>
              <w:t>3.4.</w:t>
            </w:r>
          </w:p>
        </w:tc>
        <w:tc>
          <w:tcPr>
            <w:tcW w:w="3458" w:type="dxa"/>
            <w:vAlign w:val="center"/>
          </w:tcPr>
          <w:p w:rsidR="00623FED" w:rsidRPr="00836B61" w:rsidRDefault="00623FED" w:rsidP="00FB54CB">
            <w:pPr>
              <w:pStyle w:val="ConsPlusNormal"/>
              <w:jc w:val="both"/>
              <w:rPr>
                <w:sz w:val="24"/>
              </w:rPr>
            </w:pPr>
            <w:r w:rsidRPr="00836B61">
              <w:rPr>
                <w:sz w:val="24"/>
              </w:rPr>
              <w:t>Общехозяйственный персонал - всего, в том числе:</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926E35" w:rsidRPr="00836B61">
        <w:tc>
          <w:tcPr>
            <w:tcW w:w="484" w:type="dxa"/>
            <w:vMerge/>
          </w:tcPr>
          <w:p w:rsidR="00623FED" w:rsidRPr="00836B61" w:rsidRDefault="00623FED" w:rsidP="00FB54CB">
            <w:pPr>
              <w:pStyle w:val="ConsPlusNormal"/>
              <w:rPr>
                <w:sz w:val="24"/>
              </w:rPr>
            </w:pPr>
          </w:p>
        </w:tc>
        <w:tc>
          <w:tcPr>
            <w:tcW w:w="3458" w:type="dxa"/>
            <w:vAlign w:val="center"/>
          </w:tcPr>
          <w:p w:rsidR="00623FED" w:rsidRPr="00836B61" w:rsidRDefault="00623FED" w:rsidP="00FB54CB">
            <w:pPr>
              <w:pStyle w:val="ConsPlusNormal"/>
              <w:jc w:val="both"/>
              <w:rPr>
                <w:sz w:val="24"/>
              </w:rPr>
            </w:pPr>
            <w:r w:rsidRPr="00836B61">
              <w:rPr>
                <w:sz w:val="24"/>
              </w:rPr>
              <w:t>административно-управленческий персонал</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vAlign w:val="center"/>
          </w:tcPr>
          <w:p w:rsidR="00623FED" w:rsidRPr="00836B61" w:rsidRDefault="00623FED" w:rsidP="00FB54CB">
            <w:pPr>
              <w:pStyle w:val="ConsPlusNormal"/>
              <w:rPr>
                <w:sz w:val="24"/>
              </w:rPr>
            </w:pPr>
          </w:p>
        </w:tc>
        <w:tc>
          <w:tcPr>
            <w:tcW w:w="1229" w:type="dxa"/>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r w:rsidR="00623FED" w:rsidRPr="00836B61">
        <w:tc>
          <w:tcPr>
            <w:tcW w:w="484" w:type="dxa"/>
            <w:vMerge/>
          </w:tcPr>
          <w:p w:rsidR="00623FED" w:rsidRPr="00836B61" w:rsidRDefault="00623FED" w:rsidP="00FB54CB">
            <w:pPr>
              <w:pStyle w:val="ConsPlusNormal"/>
              <w:rPr>
                <w:sz w:val="24"/>
              </w:rPr>
            </w:pPr>
          </w:p>
        </w:tc>
        <w:tc>
          <w:tcPr>
            <w:tcW w:w="3458" w:type="dxa"/>
            <w:vAlign w:val="center"/>
          </w:tcPr>
          <w:p w:rsidR="00623FED" w:rsidRPr="00836B61" w:rsidRDefault="00623FED" w:rsidP="00FB54CB">
            <w:pPr>
              <w:pStyle w:val="ConsPlusNormal"/>
              <w:jc w:val="both"/>
              <w:rPr>
                <w:sz w:val="24"/>
              </w:rPr>
            </w:pPr>
            <w:r w:rsidRPr="00836B61">
              <w:rPr>
                <w:sz w:val="24"/>
              </w:rPr>
              <w:t>прочий общехозяйственный персонал</w:t>
            </w:r>
          </w:p>
        </w:tc>
        <w:tc>
          <w:tcPr>
            <w:tcW w:w="1003" w:type="dxa"/>
            <w:vAlign w:val="center"/>
          </w:tcPr>
          <w:p w:rsidR="00623FED" w:rsidRPr="00836B61" w:rsidRDefault="00623FED" w:rsidP="00FB54CB">
            <w:pPr>
              <w:pStyle w:val="ConsPlusNormal"/>
              <w:jc w:val="center"/>
              <w:rPr>
                <w:sz w:val="24"/>
              </w:rPr>
            </w:pPr>
            <w:r w:rsidRPr="00836B61">
              <w:rPr>
                <w:sz w:val="24"/>
              </w:rPr>
              <w:t>чел.</w:t>
            </w:r>
          </w:p>
        </w:tc>
        <w:tc>
          <w:tcPr>
            <w:tcW w:w="1416" w:type="dxa"/>
            <w:tcBorders>
              <w:right w:val="nil"/>
            </w:tcBorders>
            <w:vAlign w:val="center"/>
          </w:tcPr>
          <w:p w:rsidR="00623FED" w:rsidRPr="00836B61" w:rsidRDefault="00623FED" w:rsidP="00FB54CB">
            <w:pPr>
              <w:pStyle w:val="ConsPlusNormal"/>
              <w:rPr>
                <w:sz w:val="24"/>
              </w:rPr>
            </w:pPr>
          </w:p>
        </w:tc>
        <w:tc>
          <w:tcPr>
            <w:tcW w:w="1229" w:type="dxa"/>
            <w:tcBorders>
              <w:left w:val="nil"/>
            </w:tcBorders>
            <w:vAlign w:val="center"/>
          </w:tcPr>
          <w:p w:rsidR="00623FED" w:rsidRPr="00836B61" w:rsidRDefault="00623FED" w:rsidP="00FB54CB">
            <w:pPr>
              <w:pStyle w:val="ConsPlusNormal"/>
              <w:rPr>
                <w:sz w:val="24"/>
              </w:rPr>
            </w:pPr>
          </w:p>
        </w:tc>
        <w:tc>
          <w:tcPr>
            <w:tcW w:w="1474" w:type="dxa"/>
            <w:vAlign w:val="center"/>
          </w:tcPr>
          <w:p w:rsidR="00623FED" w:rsidRPr="00836B61" w:rsidRDefault="00623FED" w:rsidP="00FB54CB">
            <w:pPr>
              <w:pStyle w:val="ConsPlusNormal"/>
              <w:rPr>
                <w:sz w:val="24"/>
              </w:rPr>
            </w:pPr>
          </w:p>
        </w:tc>
      </w:tr>
    </w:tbl>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623FED" w:rsidRPr="00836B61" w:rsidRDefault="00623FED" w:rsidP="00DF271A">
      <w:pPr>
        <w:ind w:firstLine="0"/>
        <w:rPr>
          <w:rFonts w:eastAsiaTheme="minorEastAsia"/>
          <w:kern w:val="0"/>
          <w:szCs w:val="22"/>
          <w:lang w:eastAsia="ru-RU"/>
        </w:rPr>
      </w:pPr>
    </w:p>
    <w:p w:rsidR="00623FED" w:rsidRPr="00836B61" w:rsidRDefault="00623FED" w:rsidP="00FB54CB">
      <w:pPr>
        <w:pStyle w:val="ConsPlusNormal"/>
        <w:sectPr w:rsidR="00623FED" w:rsidRPr="00836B61">
          <w:pgSz w:w="11905" w:h="16838"/>
          <w:pgMar w:top="1134" w:right="850" w:bottom="1134" w:left="1701" w:header="0" w:footer="0" w:gutter="0"/>
          <w:cols w:space="720"/>
          <w:titlePg/>
        </w:sectPr>
      </w:pPr>
    </w:p>
    <w:p w:rsidR="00DF271A" w:rsidRPr="00836B61" w:rsidRDefault="00DF271A" w:rsidP="00DF271A">
      <w:pPr>
        <w:pStyle w:val="ConsPlusNormal"/>
        <w:jc w:val="right"/>
        <w:outlineLvl w:val="2"/>
      </w:pPr>
      <w:r w:rsidRPr="00836B61">
        <w:lastRenderedPageBreak/>
        <w:t>Форма 7</w:t>
      </w:r>
    </w:p>
    <w:p w:rsidR="00DF271A" w:rsidRPr="00836B61" w:rsidRDefault="00DF271A" w:rsidP="00DF271A">
      <w:pPr>
        <w:pStyle w:val="ConsPlusNormal"/>
        <w:jc w:val="both"/>
      </w:pPr>
    </w:p>
    <w:p w:rsidR="00DF271A" w:rsidRPr="00836B61" w:rsidRDefault="00DF271A" w:rsidP="00DF271A">
      <w:pPr>
        <w:pStyle w:val="ConsPlusNormal"/>
        <w:jc w:val="center"/>
      </w:pPr>
      <w:r w:rsidRPr="00836B61">
        <w:t>Расчет</w:t>
      </w:r>
    </w:p>
    <w:p w:rsidR="00DF271A" w:rsidRPr="00836B61" w:rsidRDefault="00DF271A" w:rsidP="00DF271A">
      <w:pPr>
        <w:pStyle w:val="ConsPlusNormal"/>
        <w:jc w:val="center"/>
      </w:pPr>
      <w:r w:rsidRPr="00836B61">
        <w:t>численности водителей и кондукторов</w:t>
      </w:r>
    </w:p>
    <w:p w:rsidR="00623FED" w:rsidRPr="00836B61" w:rsidRDefault="00623FED" w:rsidP="00FB54CB">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850"/>
        <w:gridCol w:w="949"/>
        <w:gridCol w:w="1489"/>
        <w:gridCol w:w="1020"/>
        <w:gridCol w:w="1304"/>
        <w:gridCol w:w="2164"/>
        <w:gridCol w:w="1219"/>
        <w:gridCol w:w="859"/>
        <w:gridCol w:w="1474"/>
      </w:tblGrid>
      <w:tr w:rsidR="00926E35" w:rsidRPr="00836B61" w:rsidTr="00DF271A">
        <w:trPr>
          <w:jc w:val="center"/>
        </w:trPr>
        <w:tc>
          <w:tcPr>
            <w:tcW w:w="454" w:type="dxa"/>
            <w:vMerge w:val="restart"/>
            <w:vAlign w:val="center"/>
          </w:tcPr>
          <w:p w:rsidR="00DF271A" w:rsidRPr="00836B61" w:rsidRDefault="00DF271A" w:rsidP="00191913">
            <w:pPr>
              <w:pStyle w:val="ConsPlusNormal"/>
              <w:jc w:val="center"/>
              <w:rPr>
                <w:sz w:val="24"/>
              </w:rPr>
            </w:pPr>
            <w:r w:rsidRPr="00836B61">
              <w:rPr>
                <w:sz w:val="24"/>
              </w:rPr>
              <w:t>N п/п</w:t>
            </w:r>
          </w:p>
        </w:tc>
        <w:tc>
          <w:tcPr>
            <w:tcW w:w="1804" w:type="dxa"/>
            <w:vMerge w:val="restart"/>
            <w:vAlign w:val="center"/>
          </w:tcPr>
          <w:p w:rsidR="00DF271A" w:rsidRPr="00836B61" w:rsidRDefault="00DF271A" w:rsidP="00191913">
            <w:pPr>
              <w:pStyle w:val="ConsPlusNormal"/>
              <w:jc w:val="center"/>
              <w:rPr>
                <w:sz w:val="24"/>
              </w:rPr>
            </w:pPr>
            <w:r w:rsidRPr="00836B61">
              <w:rPr>
                <w:sz w:val="24"/>
              </w:rPr>
              <w:t>Наименование показателя</w:t>
            </w:r>
          </w:p>
        </w:tc>
        <w:tc>
          <w:tcPr>
            <w:tcW w:w="4308" w:type="dxa"/>
            <w:gridSpan w:val="4"/>
            <w:vAlign w:val="center"/>
          </w:tcPr>
          <w:p w:rsidR="00DF271A" w:rsidRPr="00836B61" w:rsidRDefault="00DF271A" w:rsidP="00191913">
            <w:pPr>
              <w:pStyle w:val="ConsPlusNormal"/>
              <w:jc w:val="center"/>
              <w:rPr>
                <w:sz w:val="24"/>
              </w:rPr>
            </w:pPr>
            <w:r w:rsidRPr="00836B61">
              <w:rPr>
                <w:sz w:val="24"/>
              </w:rPr>
              <w:t>Плановое количество дней в регулируемом периоде</w:t>
            </w:r>
          </w:p>
        </w:tc>
        <w:tc>
          <w:tcPr>
            <w:tcW w:w="1304" w:type="dxa"/>
            <w:vMerge w:val="restart"/>
            <w:vAlign w:val="center"/>
          </w:tcPr>
          <w:p w:rsidR="00DF271A" w:rsidRPr="00836B61" w:rsidRDefault="00DF271A" w:rsidP="00191913">
            <w:pPr>
              <w:pStyle w:val="ConsPlusNormal"/>
              <w:jc w:val="center"/>
              <w:rPr>
                <w:sz w:val="24"/>
              </w:rPr>
            </w:pPr>
            <w:r w:rsidRPr="00836B61">
              <w:rPr>
                <w:sz w:val="24"/>
              </w:rPr>
              <w:t>Продолжительность очередного отпуска, рабочих дней</w:t>
            </w:r>
          </w:p>
        </w:tc>
        <w:tc>
          <w:tcPr>
            <w:tcW w:w="2164" w:type="dxa"/>
            <w:vMerge w:val="restart"/>
            <w:vAlign w:val="center"/>
          </w:tcPr>
          <w:p w:rsidR="00DF271A" w:rsidRPr="00836B61" w:rsidRDefault="00DF271A" w:rsidP="00191913">
            <w:pPr>
              <w:pStyle w:val="ConsPlusNormal"/>
              <w:jc w:val="center"/>
              <w:rPr>
                <w:sz w:val="24"/>
              </w:rPr>
            </w:pPr>
            <w:r w:rsidRPr="00836B61">
              <w:rPr>
                <w:sz w:val="24"/>
              </w:rPr>
              <w:t xml:space="preserve">Средняя продолжительность неявки по болезни и прочим причинам, предусмотренным Трудовым </w:t>
            </w:r>
            <w:hyperlink r:id="rId5">
              <w:r w:rsidRPr="00836B61">
                <w:rPr>
                  <w:sz w:val="24"/>
                </w:rPr>
                <w:t>кодексом</w:t>
              </w:r>
            </w:hyperlink>
            <w:r w:rsidRPr="00836B61">
              <w:rPr>
                <w:sz w:val="24"/>
              </w:rPr>
              <w:t xml:space="preserve"> РФ </w:t>
            </w:r>
            <w:hyperlink w:anchor="P882">
              <w:r w:rsidRPr="00836B61">
                <w:rPr>
                  <w:sz w:val="24"/>
                </w:rPr>
                <w:t>&lt;*&gt;</w:t>
              </w:r>
            </w:hyperlink>
            <w:r w:rsidRPr="00836B61">
              <w:rPr>
                <w:sz w:val="24"/>
              </w:rPr>
              <w:t>, рабочих дней на 1 чел.</w:t>
            </w:r>
          </w:p>
        </w:tc>
        <w:tc>
          <w:tcPr>
            <w:tcW w:w="1219" w:type="dxa"/>
            <w:vMerge w:val="restart"/>
            <w:vAlign w:val="center"/>
          </w:tcPr>
          <w:p w:rsidR="00DF271A" w:rsidRPr="00836B61" w:rsidRDefault="00DF271A" w:rsidP="00191913">
            <w:pPr>
              <w:pStyle w:val="ConsPlusNormal"/>
              <w:jc w:val="center"/>
              <w:rPr>
                <w:sz w:val="24"/>
              </w:rPr>
            </w:pPr>
            <w:r w:rsidRPr="00836B61">
              <w:rPr>
                <w:sz w:val="24"/>
              </w:rPr>
              <w:t xml:space="preserve">Плановый фонд рабочего времени одного работника: </w:t>
            </w:r>
            <w:hyperlink w:anchor="P883">
              <w:r w:rsidRPr="00836B61">
                <w:rPr>
                  <w:sz w:val="24"/>
                </w:rPr>
                <w:t>&lt;**&gt;</w:t>
              </w:r>
            </w:hyperlink>
            <w:r w:rsidRPr="00836B61">
              <w:rPr>
                <w:sz w:val="24"/>
              </w:rPr>
              <w:t xml:space="preserve"> часов</w:t>
            </w:r>
          </w:p>
        </w:tc>
        <w:tc>
          <w:tcPr>
            <w:tcW w:w="859" w:type="dxa"/>
            <w:vMerge w:val="restart"/>
            <w:vAlign w:val="center"/>
          </w:tcPr>
          <w:p w:rsidR="00DF271A" w:rsidRPr="00836B61" w:rsidRDefault="00DF271A" w:rsidP="00191913">
            <w:pPr>
              <w:pStyle w:val="ConsPlusNormal"/>
              <w:jc w:val="center"/>
              <w:rPr>
                <w:sz w:val="24"/>
              </w:rPr>
            </w:pPr>
            <w:r w:rsidRPr="00836B61">
              <w:rPr>
                <w:sz w:val="24"/>
              </w:rPr>
              <w:t xml:space="preserve">Общее время работы </w:t>
            </w:r>
            <w:hyperlink w:anchor="P884">
              <w:r w:rsidRPr="00836B61">
                <w:rPr>
                  <w:sz w:val="24"/>
                </w:rPr>
                <w:t>&lt;***&gt;</w:t>
              </w:r>
            </w:hyperlink>
            <w:r w:rsidRPr="00836B61">
              <w:rPr>
                <w:sz w:val="24"/>
              </w:rPr>
              <w:t>, часов</w:t>
            </w:r>
          </w:p>
        </w:tc>
        <w:tc>
          <w:tcPr>
            <w:tcW w:w="1474" w:type="dxa"/>
            <w:vMerge w:val="restart"/>
            <w:vAlign w:val="center"/>
          </w:tcPr>
          <w:p w:rsidR="00DF271A" w:rsidRPr="00836B61" w:rsidRDefault="00DF271A" w:rsidP="00191913">
            <w:pPr>
              <w:pStyle w:val="ConsPlusNormal"/>
              <w:jc w:val="center"/>
              <w:rPr>
                <w:sz w:val="24"/>
              </w:rPr>
            </w:pPr>
            <w:r w:rsidRPr="00836B61">
              <w:rPr>
                <w:sz w:val="24"/>
              </w:rPr>
              <w:t>Плановая численность, чел. (гр. 10 / гр. 9)</w:t>
            </w:r>
          </w:p>
        </w:tc>
      </w:tr>
      <w:tr w:rsidR="00926E35" w:rsidRPr="00836B61" w:rsidTr="00DF271A">
        <w:trPr>
          <w:jc w:val="center"/>
        </w:trPr>
        <w:tc>
          <w:tcPr>
            <w:tcW w:w="454" w:type="dxa"/>
            <w:vMerge/>
          </w:tcPr>
          <w:p w:rsidR="00DF271A" w:rsidRPr="00836B61" w:rsidRDefault="00DF271A" w:rsidP="00191913">
            <w:pPr>
              <w:pStyle w:val="ConsPlusNormal"/>
              <w:rPr>
                <w:sz w:val="24"/>
              </w:rPr>
            </w:pPr>
          </w:p>
        </w:tc>
        <w:tc>
          <w:tcPr>
            <w:tcW w:w="1804" w:type="dxa"/>
            <w:vMerge/>
          </w:tcPr>
          <w:p w:rsidR="00DF271A" w:rsidRPr="00836B61" w:rsidRDefault="00DF271A" w:rsidP="00191913">
            <w:pPr>
              <w:pStyle w:val="ConsPlusNormal"/>
              <w:rPr>
                <w:sz w:val="24"/>
              </w:rPr>
            </w:pPr>
          </w:p>
        </w:tc>
        <w:tc>
          <w:tcPr>
            <w:tcW w:w="850" w:type="dxa"/>
            <w:vAlign w:val="center"/>
          </w:tcPr>
          <w:p w:rsidR="00DF271A" w:rsidRPr="00836B61" w:rsidRDefault="00DF271A" w:rsidP="00191913">
            <w:pPr>
              <w:pStyle w:val="ConsPlusNormal"/>
              <w:jc w:val="center"/>
              <w:rPr>
                <w:sz w:val="24"/>
              </w:rPr>
            </w:pPr>
            <w:r w:rsidRPr="00836B61">
              <w:rPr>
                <w:sz w:val="24"/>
              </w:rPr>
              <w:t>календарные</w:t>
            </w:r>
          </w:p>
        </w:tc>
        <w:tc>
          <w:tcPr>
            <w:tcW w:w="949" w:type="dxa"/>
            <w:vAlign w:val="center"/>
          </w:tcPr>
          <w:p w:rsidR="00DF271A" w:rsidRPr="00836B61" w:rsidRDefault="00DF271A" w:rsidP="00191913">
            <w:pPr>
              <w:pStyle w:val="ConsPlusNormal"/>
              <w:jc w:val="center"/>
              <w:rPr>
                <w:sz w:val="24"/>
              </w:rPr>
            </w:pPr>
            <w:r w:rsidRPr="00836B61">
              <w:rPr>
                <w:sz w:val="24"/>
              </w:rPr>
              <w:t>рабочие</w:t>
            </w:r>
          </w:p>
        </w:tc>
        <w:tc>
          <w:tcPr>
            <w:tcW w:w="1489" w:type="dxa"/>
            <w:vAlign w:val="center"/>
          </w:tcPr>
          <w:p w:rsidR="00DF271A" w:rsidRPr="00836B61" w:rsidRDefault="00DF271A" w:rsidP="00191913">
            <w:pPr>
              <w:pStyle w:val="ConsPlusNormal"/>
              <w:jc w:val="center"/>
              <w:rPr>
                <w:sz w:val="24"/>
              </w:rPr>
            </w:pPr>
            <w:r w:rsidRPr="00836B61">
              <w:rPr>
                <w:sz w:val="24"/>
              </w:rPr>
              <w:t>выходные и праздничные</w:t>
            </w:r>
          </w:p>
        </w:tc>
        <w:tc>
          <w:tcPr>
            <w:tcW w:w="1020" w:type="dxa"/>
            <w:vAlign w:val="center"/>
          </w:tcPr>
          <w:p w:rsidR="00DF271A" w:rsidRPr="00836B61" w:rsidRDefault="00DF271A" w:rsidP="00191913">
            <w:pPr>
              <w:pStyle w:val="ConsPlusNormal"/>
              <w:jc w:val="center"/>
              <w:rPr>
                <w:sz w:val="24"/>
              </w:rPr>
            </w:pPr>
            <w:r w:rsidRPr="00836B61">
              <w:rPr>
                <w:sz w:val="24"/>
              </w:rPr>
              <w:t>предпраздничные</w:t>
            </w:r>
          </w:p>
        </w:tc>
        <w:tc>
          <w:tcPr>
            <w:tcW w:w="1304" w:type="dxa"/>
            <w:vMerge/>
          </w:tcPr>
          <w:p w:rsidR="00DF271A" w:rsidRPr="00836B61" w:rsidRDefault="00DF271A" w:rsidP="00191913">
            <w:pPr>
              <w:pStyle w:val="ConsPlusNormal"/>
              <w:rPr>
                <w:sz w:val="24"/>
              </w:rPr>
            </w:pPr>
          </w:p>
        </w:tc>
        <w:tc>
          <w:tcPr>
            <w:tcW w:w="2164" w:type="dxa"/>
            <w:vMerge/>
          </w:tcPr>
          <w:p w:rsidR="00DF271A" w:rsidRPr="00836B61" w:rsidRDefault="00DF271A" w:rsidP="00191913">
            <w:pPr>
              <w:pStyle w:val="ConsPlusNormal"/>
              <w:rPr>
                <w:sz w:val="24"/>
              </w:rPr>
            </w:pPr>
          </w:p>
        </w:tc>
        <w:tc>
          <w:tcPr>
            <w:tcW w:w="1219" w:type="dxa"/>
            <w:vMerge/>
          </w:tcPr>
          <w:p w:rsidR="00DF271A" w:rsidRPr="00836B61" w:rsidRDefault="00DF271A" w:rsidP="00191913">
            <w:pPr>
              <w:pStyle w:val="ConsPlusNormal"/>
              <w:rPr>
                <w:sz w:val="24"/>
              </w:rPr>
            </w:pPr>
          </w:p>
        </w:tc>
        <w:tc>
          <w:tcPr>
            <w:tcW w:w="859" w:type="dxa"/>
            <w:vMerge/>
          </w:tcPr>
          <w:p w:rsidR="00DF271A" w:rsidRPr="00836B61" w:rsidRDefault="00DF271A" w:rsidP="00191913">
            <w:pPr>
              <w:pStyle w:val="ConsPlusNormal"/>
              <w:rPr>
                <w:sz w:val="24"/>
              </w:rPr>
            </w:pPr>
          </w:p>
        </w:tc>
        <w:tc>
          <w:tcPr>
            <w:tcW w:w="1474" w:type="dxa"/>
            <w:vMerge/>
          </w:tcPr>
          <w:p w:rsidR="00DF271A" w:rsidRPr="00836B61" w:rsidRDefault="00DF271A" w:rsidP="00191913">
            <w:pPr>
              <w:pStyle w:val="ConsPlusNormal"/>
              <w:rPr>
                <w:sz w:val="24"/>
              </w:rPr>
            </w:pPr>
          </w:p>
        </w:tc>
      </w:tr>
      <w:tr w:rsidR="00926E35" w:rsidRPr="00836B61" w:rsidTr="00DF271A">
        <w:trPr>
          <w:jc w:val="center"/>
        </w:trPr>
        <w:tc>
          <w:tcPr>
            <w:tcW w:w="454" w:type="dxa"/>
            <w:vAlign w:val="center"/>
          </w:tcPr>
          <w:p w:rsidR="00DF271A" w:rsidRPr="00836B61" w:rsidRDefault="00DF271A" w:rsidP="00191913">
            <w:pPr>
              <w:pStyle w:val="ConsPlusNormal"/>
              <w:jc w:val="center"/>
              <w:rPr>
                <w:sz w:val="24"/>
              </w:rPr>
            </w:pPr>
            <w:r w:rsidRPr="00836B61">
              <w:rPr>
                <w:sz w:val="24"/>
              </w:rPr>
              <w:t>1</w:t>
            </w:r>
          </w:p>
        </w:tc>
        <w:tc>
          <w:tcPr>
            <w:tcW w:w="1804" w:type="dxa"/>
            <w:vAlign w:val="center"/>
          </w:tcPr>
          <w:p w:rsidR="00DF271A" w:rsidRPr="00836B61" w:rsidRDefault="00DF271A" w:rsidP="00191913">
            <w:pPr>
              <w:pStyle w:val="ConsPlusNormal"/>
              <w:jc w:val="center"/>
              <w:rPr>
                <w:sz w:val="24"/>
              </w:rPr>
            </w:pPr>
            <w:r w:rsidRPr="00836B61">
              <w:rPr>
                <w:sz w:val="24"/>
              </w:rPr>
              <w:t>2</w:t>
            </w:r>
          </w:p>
        </w:tc>
        <w:tc>
          <w:tcPr>
            <w:tcW w:w="850" w:type="dxa"/>
            <w:vAlign w:val="center"/>
          </w:tcPr>
          <w:p w:rsidR="00DF271A" w:rsidRPr="00836B61" w:rsidRDefault="00DF271A" w:rsidP="00191913">
            <w:pPr>
              <w:pStyle w:val="ConsPlusNormal"/>
              <w:jc w:val="center"/>
              <w:rPr>
                <w:sz w:val="24"/>
              </w:rPr>
            </w:pPr>
            <w:r w:rsidRPr="00836B61">
              <w:rPr>
                <w:sz w:val="24"/>
              </w:rPr>
              <w:t>3</w:t>
            </w:r>
          </w:p>
        </w:tc>
        <w:tc>
          <w:tcPr>
            <w:tcW w:w="949" w:type="dxa"/>
            <w:vAlign w:val="center"/>
          </w:tcPr>
          <w:p w:rsidR="00DF271A" w:rsidRPr="00836B61" w:rsidRDefault="00DF271A" w:rsidP="00191913">
            <w:pPr>
              <w:pStyle w:val="ConsPlusNormal"/>
              <w:jc w:val="center"/>
              <w:rPr>
                <w:sz w:val="24"/>
              </w:rPr>
            </w:pPr>
            <w:r w:rsidRPr="00836B61">
              <w:rPr>
                <w:sz w:val="24"/>
              </w:rPr>
              <w:t>4</w:t>
            </w:r>
          </w:p>
        </w:tc>
        <w:tc>
          <w:tcPr>
            <w:tcW w:w="1489" w:type="dxa"/>
            <w:vAlign w:val="center"/>
          </w:tcPr>
          <w:p w:rsidR="00DF271A" w:rsidRPr="00836B61" w:rsidRDefault="00DF271A" w:rsidP="00191913">
            <w:pPr>
              <w:pStyle w:val="ConsPlusNormal"/>
              <w:jc w:val="center"/>
              <w:rPr>
                <w:sz w:val="24"/>
              </w:rPr>
            </w:pPr>
            <w:r w:rsidRPr="00836B61">
              <w:rPr>
                <w:sz w:val="24"/>
              </w:rPr>
              <w:t>5</w:t>
            </w:r>
          </w:p>
        </w:tc>
        <w:tc>
          <w:tcPr>
            <w:tcW w:w="1020" w:type="dxa"/>
            <w:vAlign w:val="center"/>
          </w:tcPr>
          <w:p w:rsidR="00DF271A" w:rsidRPr="00836B61" w:rsidRDefault="00DF271A" w:rsidP="00191913">
            <w:pPr>
              <w:pStyle w:val="ConsPlusNormal"/>
              <w:jc w:val="center"/>
              <w:rPr>
                <w:sz w:val="24"/>
              </w:rPr>
            </w:pPr>
            <w:r w:rsidRPr="00836B61">
              <w:rPr>
                <w:sz w:val="24"/>
              </w:rPr>
              <w:t>6</w:t>
            </w:r>
          </w:p>
        </w:tc>
        <w:tc>
          <w:tcPr>
            <w:tcW w:w="1304" w:type="dxa"/>
            <w:vAlign w:val="center"/>
          </w:tcPr>
          <w:p w:rsidR="00DF271A" w:rsidRPr="00836B61" w:rsidRDefault="00DF271A" w:rsidP="00191913">
            <w:pPr>
              <w:pStyle w:val="ConsPlusNormal"/>
              <w:jc w:val="center"/>
              <w:rPr>
                <w:sz w:val="24"/>
              </w:rPr>
            </w:pPr>
            <w:r w:rsidRPr="00836B61">
              <w:rPr>
                <w:sz w:val="24"/>
              </w:rPr>
              <w:t>7</w:t>
            </w:r>
          </w:p>
        </w:tc>
        <w:tc>
          <w:tcPr>
            <w:tcW w:w="2164" w:type="dxa"/>
            <w:vAlign w:val="center"/>
          </w:tcPr>
          <w:p w:rsidR="00DF271A" w:rsidRPr="00836B61" w:rsidRDefault="00DF271A" w:rsidP="00191913">
            <w:pPr>
              <w:pStyle w:val="ConsPlusNormal"/>
              <w:jc w:val="center"/>
              <w:rPr>
                <w:sz w:val="24"/>
              </w:rPr>
            </w:pPr>
            <w:r w:rsidRPr="00836B61">
              <w:rPr>
                <w:sz w:val="24"/>
              </w:rPr>
              <w:t>8</w:t>
            </w:r>
          </w:p>
        </w:tc>
        <w:tc>
          <w:tcPr>
            <w:tcW w:w="1219" w:type="dxa"/>
            <w:vAlign w:val="center"/>
          </w:tcPr>
          <w:p w:rsidR="00DF271A" w:rsidRPr="00836B61" w:rsidRDefault="00DF271A" w:rsidP="00191913">
            <w:pPr>
              <w:pStyle w:val="ConsPlusNormal"/>
              <w:jc w:val="center"/>
              <w:rPr>
                <w:sz w:val="24"/>
              </w:rPr>
            </w:pPr>
            <w:r w:rsidRPr="00836B61">
              <w:rPr>
                <w:sz w:val="24"/>
              </w:rPr>
              <w:t>9</w:t>
            </w:r>
          </w:p>
        </w:tc>
        <w:tc>
          <w:tcPr>
            <w:tcW w:w="859" w:type="dxa"/>
            <w:vAlign w:val="center"/>
          </w:tcPr>
          <w:p w:rsidR="00DF271A" w:rsidRPr="00836B61" w:rsidRDefault="00DF271A" w:rsidP="00191913">
            <w:pPr>
              <w:pStyle w:val="ConsPlusNormal"/>
              <w:jc w:val="center"/>
              <w:rPr>
                <w:sz w:val="24"/>
              </w:rPr>
            </w:pPr>
            <w:r w:rsidRPr="00836B61">
              <w:rPr>
                <w:sz w:val="24"/>
              </w:rPr>
              <w:t>10</w:t>
            </w:r>
          </w:p>
        </w:tc>
        <w:tc>
          <w:tcPr>
            <w:tcW w:w="1474" w:type="dxa"/>
            <w:vAlign w:val="center"/>
          </w:tcPr>
          <w:p w:rsidR="00DF271A" w:rsidRPr="00836B61" w:rsidRDefault="00DF271A" w:rsidP="00191913">
            <w:pPr>
              <w:pStyle w:val="ConsPlusNormal"/>
              <w:jc w:val="center"/>
              <w:rPr>
                <w:sz w:val="24"/>
              </w:rPr>
            </w:pPr>
            <w:r w:rsidRPr="00836B61">
              <w:rPr>
                <w:sz w:val="24"/>
              </w:rPr>
              <w:t>11</w:t>
            </w:r>
          </w:p>
        </w:tc>
      </w:tr>
      <w:tr w:rsidR="00926E35" w:rsidRPr="00836B61" w:rsidTr="00DF271A">
        <w:trPr>
          <w:jc w:val="center"/>
        </w:trPr>
        <w:tc>
          <w:tcPr>
            <w:tcW w:w="454" w:type="dxa"/>
            <w:vAlign w:val="center"/>
          </w:tcPr>
          <w:p w:rsidR="00DF271A" w:rsidRPr="00836B61" w:rsidRDefault="00DF271A" w:rsidP="00191913">
            <w:pPr>
              <w:pStyle w:val="ConsPlusNormal"/>
              <w:rPr>
                <w:sz w:val="24"/>
              </w:rPr>
            </w:pPr>
            <w:r w:rsidRPr="00836B61">
              <w:rPr>
                <w:sz w:val="24"/>
              </w:rPr>
              <w:t>1.</w:t>
            </w:r>
          </w:p>
        </w:tc>
        <w:tc>
          <w:tcPr>
            <w:tcW w:w="1804" w:type="dxa"/>
            <w:vAlign w:val="center"/>
          </w:tcPr>
          <w:p w:rsidR="00DF271A" w:rsidRPr="00836B61" w:rsidRDefault="00DF271A" w:rsidP="00191913">
            <w:pPr>
              <w:pStyle w:val="ConsPlusNormal"/>
              <w:rPr>
                <w:sz w:val="24"/>
              </w:rPr>
            </w:pPr>
            <w:r w:rsidRPr="00836B61">
              <w:rPr>
                <w:sz w:val="24"/>
              </w:rPr>
              <w:t>Водители, обслуживающие муниципальные перевозки</w:t>
            </w:r>
          </w:p>
        </w:tc>
        <w:tc>
          <w:tcPr>
            <w:tcW w:w="850" w:type="dxa"/>
          </w:tcPr>
          <w:p w:rsidR="00DF271A" w:rsidRPr="00836B61" w:rsidRDefault="00DF271A" w:rsidP="00191913">
            <w:pPr>
              <w:pStyle w:val="ConsPlusNormal"/>
              <w:rPr>
                <w:sz w:val="24"/>
              </w:rPr>
            </w:pPr>
          </w:p>
        </w:tc>
        <w:tc>
          <w:tcPr>
            <w:tcW w:w="949" w:type="dxa"/>
          </w:tcPr>
          <w:p w:rsidR="00DF271A" w:rsidRPr="00836B61" w:rsidRDefault="00DF271A" w:rsidP="00191913">
            <w:pPr>
              <w:pStyle w:val="ConsPlusNormal"/>
              <w:rPr>
                <w:sz w:val="24"/>
              </w:rPr>
            </w:pPr>
          </w:p>
        </w:tc>
        <w:tc>
          <w:tcPr>
            <w:tcW w:w="1489" w:type="dxa"/>
          </w:tcPr>
          <w:p w:rsidR="00DF271A" w:rsidRPr="00836B61" w:rsidRDefault="00DF271A" w:rsidP="00191913">
            <w:pPr>
              <w:pStyle w:val="ConsPlusNormal"/>
              <w:rPr>
                <w:sz w:val="24"/>
              </w:rPr>
            </w:pPr>
          </w:p>
        </w:tc>
        <w:tc>
          <w:tcPr>
            <w:tcW w:w="1020" w:type="dxa"/>
          </w:tcPr>
          <w:p w:rsidR="00DF271A" w:rsidRPr="00836B61" w:rsidRDefault="00DF271A" w:rsidP="00191913">
            <w:pPr>
              <w:pStyle w:val="ConsPlusNormal"/>
              <w:rPr>
                <w:sz w:val="24"/>
              </w:rPr>
            </w:pPr>
          </w:p>
        </w:tc>
        <w:tc>
          <w:tcPr>
            <w:tcW w:w="1304" w:type="dxa"/>
          </w:tcPr>
          <w:p w:rsidR="00DF271A" w:rsidRPr="00836B61" w:rsidRDefault="00DF271A" w:rsidP="00191913">
            <w:pPr>
              <w:pStyle w:val="ConsPlusNormal"/>
              <w:rPr>
                <w:sz w:val="24"/>
              </w:rPr>
            </w:pPr>
          </w:p>
        </w:tc>
        <w:tc>
          <w:tcPr>
            <w:tcW w:w="2164" w:type="dxa"/>
          </w:tcPr>
          <w:p w:rsidR="00DF271A" w:rsidRPr="00836B61" w:rsidRDefault="00DF271A" w:rsidP="00191913">
            <w:pPr>
              <w:pStyle w:val="ConsPlusNormal"/>
              <w:rPr>
                <w:sz w:val="24"/>
              </w:rPr>
            </w:pPr>
          </w:p>
        </w:tc>
        <w:tc>
          <w:tcPr>
            <w:tcW w:w="1219" w:type="dxa"/>
          </w:tcPr>
          <w:p w:rsidR="00DF271A" w:rsidRPr="00836B61" w:rsidRDefault="00DF271A" w:rsidP="00191913">
            <w:pPr>
              <w:pStyle w:val="ConsPlusNormal"/>
              <w:rPr>
                <w:sz w:val="24"/>
              </w:rPr>
            </w:pPr>
          </w:p>
        </w:tc>
        <w:tc>
          <w:tcPr>
            <w:tcW w:w="859" w:type="dxa"/>
          </w:tcPr>
          <w:p w:rsidR="00DF271A" w:rsidRPr="00836B61" w:rsidRDefault="00DF271A" w:rsidP="00191913">
            <w:pPr>
              <w:pStyle w:val="ConsPlusNormal"/>
              <w:rPr>
                <w:sz w:val="24"/>
              </w:rPr>
            </w:pPr>
          </w:p>
        </w:tc>
        <w:tc>
          <w:tcPr>
            <w:tcW w:w="1474" w:type="dxa"/>
          </w:tcPr>
          <w:p w:rsidR="00DF271A" w:rsidRPr="00836B61" w:rsidRDefault="00DF271A" w:rsidP="00191913">
            <w:pPr>
              <w:pStyle w:val="ConsPlusNormal"/>
              <w:rPr>
                <w:sz w:val="24"/>
              </w:rPr>
            </w:pPr>
          </w:p>
        </w:tc>
      </w:tr>
      <w:tr w:rsidR="00DF271A" w:rsidRPr="00836B61" w:rsidTr="00DF271A">
        <w:trPr>
          <w:jc w:val="center"/>
        </w:trPr>
        <w:tc>
          <w:tcPr>
            <w:tcW w:w="454" w:type="dxa"/>
            <w:vAlign w:val="center"/>
          </w:tcPr>
          <w:p w:rsidR="00DF271A" w:rsidRPr="00836B61" w:rsidRDefault="00DF271A" w:rsidP="00191913">
            <w:pPr>
              <w:pStyle w:val="ConsPlusNormal"/>
              <w:rPr>
                <w:sz w:val="24"/>
              </w:rPr>
            </w:pPr>
            <w:r w:rsidRPr="00836B61">
              <w:rPr>
                <w:sz w:val="24"/>
              </w:rPr>
              <w:t>2.</w:t>
            </w:r>
          </w:p>
        </w:tc>
        <w:tc>
          <w:tcPr>
            <w:tcW w:w="1804" w:type="dxa"/>
            <w:vAlign w:val="center"/>
          </w:tcPr>
          <w:p w:rsidR="00DF271A" w:rsidRPr="00836B61" w:rsidRDefault="00DF271A" w:rsidP="00191913">
            <w:pPr>
              <w:pStyle w:val="ConsPlusNormal"/>
              <w:rPr>
                <w:sz w:val="24"/>
              </w:rPr>
            </w:pPr>
            <w:r w:rsidRPr="00836B61">
              <w:rPr>
                <w:sz w:val="24"/>
              </w:rPr>
              <w:t>Кондукторы, обслуживающие муниципальные перевозки</w:t>
            </w:r>
          </w:p>
        </w:tc>
        <w:tc>
          <w:tcPr>
            <w:tcW w:w="850" w:type="dxa"/>
          </w:tcPr>
          <w:p w:rsidR="00DF271A" w:rsidRPr="00836B61" w:rsidRDefault="00DF271A" w:rsidP="00191913">
            <w:pPr>
              <w:pStyle w:val="ConsPlusNormal"/>
              <w:rPr>
                <w:sz w:val="24"/>
              </w:rPr>
            </w:pPr>
          </w:p>
        </w:tc>
        <w:tc>
          <w:tcPr>
            <w:tcW w:w="949" w:type="dxa"/>
          </w:tcPr>
          <w:p w:rsidR="00DF271A" w:rsidRPr="00836B61" w:rsidRDefault="00DF271A" w:rsidP="00191913">
            <w:pPr>
              <w:pStyle w:val="ConsPlusNormal"/>
              <w:rPr>
                <w:sz w:val="24"/>
              </w:rPr>
            </w:pPr>
          </w:p>
        </w:tc>
        <w:tc>
          <w:tcPr>
            <w:tcW w:w="1489" w:type="dxa"/>
          </w:tcPr>
          <w:p w:rsidR="00DF271A" w:rsidRPr="00836B61" w:rsidRDefault="00DF271A" w:rsidP="00191913">
            <w:pPr>
              <w:pStyle w:val="ConsPlusNormal"/>
              <w:rPr>
                <w:sz w:val="24"/>
              </w:rPr>
            </w:pPr>
          </w:p>
        </w:tc>
        <w:tc>
          <w:tcPr>
            <w:tcW w:w="1020" w:type="dxa"/>
          </w:tcPr>
          <w:p w:rsidR="00DF271A" w:rsidRPr="00836B61" w:rsidRDefault="00DF271A" w:rsidP="00191913">
            <w:pPr>
              <w:pStyle w:val="ConsPlusNormal"/>
              <w:rPr>
                <w:sz w:val="24"/>
              </w:rPr>
            </w:pPr>
          </w:p>
        </w:tc>
        <w:tc>
          <w:tcPr>
            <w:tcW w:w="1304" w:type="dxa"/>
          </w:tcPr>
          <w:p w:rsidR="00DF271A" w:rsidRPr="00836B61" w:rsidRDefault="00DF271A" w:rsidP="00191913">
            <w:pPr>
              <w:pStyle w:val="ConsPlusNormal"/>
              <w:rPr>
                <w:sz w:val="24"/>
              </w:rPr>
            </w:pPr>
          </w:p>
        </w:tc>
        <w:tc>
          <w:tcPr>
            <w:tcW w:w="2164" w:type="dxa"/>
          </w:tcPr>
          <w:p w:rsidR="00DF271A" w:rsidRPr="00836B61" w:rsidRDefault="00DF271A" w:rsidP="00191913">
            <w:pPr>
              <w:pStyle w:val="ConsPlusNormal"/>
              <w:rPr>
                <w:sz w:val="24"/>
              </w:rPr>
            </w:pPr>
          </w:p>
        </w:tc>
        <w:tc>
          <w:tcPr>
            <w:tcW w:w="1219" w:type="dxa"/>
          </w:tcPr>
          <w:p w:rsidR="00DF271A" w:rsidRPr="00836B61" w:rsidRDefault="00DF271A" w:rsidP="00191913">
            <w:pPr>
              <w:pStyle w:val="ConsPlusNormal"/>
              <w:rPr>
                <w:sz w:val="24"/>
              </w:rPr>
            </w:pPr>
          </w:p>
        </w:tc>
        <w:tc>
          <w:tcPr>
            <w:tcW w:w="859" w:type="dxa"/>
          </w:tcPr>
          <w:p w:rsidR="00DF271A" w:rsidRPr="00836B61" w:rsidRDefault="00DF271A" w:rsidP="00191913">
            <w:pPr>
              <w:pStyle w:val="ConsPlusNormal"/>
              <w:rPr>
                <w:sz w:val="24"/>
              </w:rPr>
            </w:pPr>
          </w:p>
        </w:tc>
        <w:tc>
          <w:tcPr>
            <w:tcW w:w="1474" w:type="dxa"/>
          </w:tcPr>
          <w:p w:rsidR="00DF271A" w:rsidRPr="00836B61" w:rsidRDefault="00DF271A" w:rsidP="00191913">
            <w:pPr>
              <w:pStyle w:val="ConsPlusNormal"/>
              <w:rPr>
                <w:sz w:val="24"/>
              </w:rPr>
            </w:pPr>
          </w:p>
        </w:tc>
      </w:tr>
    </w:tbl>
    <w:p w:rsidR="00DF271A" w:rsidRPr="00836B61" w:rsidRDefault="00DF271A" w:rsidP="00FB54CB">
      <w:pPr>
        <w:pStyle w:val="ConsPlusNormal"/>
      </w:pPr>
    </w:p>
    <w:p w:rsidR="00DF271A" w:rsidRPr="00836B61" w:rsidRDefault="00DF271A" w:rsidP="00FB54CB">
      <w:pPr>
        <w:pStyle w:val="ConsPlusNormal"/>
      </w:pPr>
    </w:p>
    <w:p w:rsidR="00DF271A" w:rsidRPr="00836B61" w:rsidRDefault="00DF271A" w:rsidP="00FB54CB">
      <w:pPr>
        <w:pStyle w:val="ConsPlusNormal"/>
      </w:pPr>
    </w:p>
    <w:p w:rsidR="00DF271A" w:rsidRPr="00836B61" w:rsidRDefault="00DF271A" w:rsidP="00FB54CB">
      <w:pPr>
        <w:pStyle w:val="ConsPlusNormal"/>
        <w:sectPr w:rsidR="00DF271A" w:rsidRPr="00836B61">
          <w:pgSz w:w="16838" w:h="11905" w:orient="landscape"/>
          <w:pgMar w:top="1701" w:right="1134" w:bottom="850" w:left="1134" w:header="0" w:footer="0" w:gutter="0"/>
          <w:cols w:space="720"/>
          <w:titlePg/>
        </w:sectPr>
      </w:pPr>
    </w:p>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w:t>
      </w:r>
    </w:p>
    <w:p w:rsidR="00623FED" w:rsidRPr="00836B61" w:rsidRDefault="00623FED" w:rsidP="00FB54CB">
      <w:pPr>
        <w:pStyle w:val="ConsPlusNormal"/>
        <w:ind w:firstLine="540"/>
        <w:jc w:val="both"/>
      </w:pPr>
      <w:bookmarkStart w:id="16" w:name="P882"/>
      <w:bookmarkEnd w:id="16"/>
      <w:r w:rsidRPr="00836B61">
        <w:t>&lt;*&gt; Показатель определяется в среднем за три отчетных года, предшествующих текущему периоду.</w:t>
      </w:r>
    </w:p>
    <w:p w:rsidR="00623FED" w:rsidRPr="00836B61" w:rsidRDefault="00623FED" w:rsidP="00FB54CB">
      <w:pPr>
        <w:pStyle w:val="ConsPlusNormal"/>
        <w:ind w:firstLine="540"/>
        <w:jc w:val="both"/>
      </w:pPr>
      <w:bookmarkStart w:id="17" w:name="P883"/>
      <w:bookmarkEnd w:id="17"/>
      <w:r w:rsidRPr="00836B61">
        <w:t>&lt;**&gt; Показатель определяется по формуле: (гр. 3 - гр. 4 - гр. 5 - гр. 7 - гр. 8) * 8 час. - гр. 6 * 1 час.</w:t>
      </w:r>
    </w:p>
    <w:p w:rsidR="00623FED" w:rsidRPr="00836B61" w:rsidRDefault="00623FED" w:rsidP="00FB54CB">
      <w:pPr>
        <w:pStyle w:val="ConsPlusNormal"/>
        <w:ind w:firstLine="540"/>
        <w:jc w:val="both"/>
      </w:pPr>
      <w:bookmarkStart w:id="18" w:name="P884"/>
      <w:bookmarkEnd w:id="18"/>
      <w:r w:rsidRPr="00836B61">
        <w:t>&lt;***&gt; Общее время работы включает время на маршруте, время на выполнение нулевых пробегов и подготовительно-заключительное время. К форме дополнительно прилагается расчет общего времени работы.</w:t>
      </w: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091232" w:rsidRPr="00836B61" w:rsidRDefault="00091232">
      <w:pPr>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8</w:t>
      </w:r>
    </w:p>
    <w:p w:rsidR="00623FED" w:rsidRPr="00836B61" w:rsidRDefault="00623FED" w:rsidP="00FB54CB">
      <w:pPr>
        <w:pStyle w:val="ConsPlusNormal"/>
        <w:jc w:val="both"/>
      </w:pPr>
    </w:p>
    <w:p w:rsidR="00623FED" w:rsidRPr="00836B61" w:rsidRDefault="00623FED" w:rsidP="00FB54CB">
      <w:pPr>
        <w:pStyle w:val="ConsPlusNormal"/>
        <w:jc w:val="center"/>
      </w:pPr>
      <w:bookmarkStart w:id="19" w:name="P906"/>
      <w:bookmarkEnd w:id="19"/>
      <w:r w:rsidRPr="00836B61">
        <w:t>Расчет</w:t>
      </w:r>
    </w:p>
    <w:p w:rsidR="00623FED" w:rsidRPr="00836B61" w:rsidRDefault="00623FED" w:rsidP="00FB54CB">
      <w:pPr>
        <w:pStyle w:val="ConsPlusNormal"/>
        <w:jc w:val="center"/>
      </w:pPr>
      <w:r w:rsidRPr="00836B61">
        <w:t>затрат на топливо и смазочные материалы &lt;*&gt;</w:t>
      </w:r>
    </w:p>
    <w:p w:rsidR="00623FED" w:rsidRPr="00836B61" w:rsidRDefault="00623FED" w:rsidP="00FB5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077"/>
        <w:gridCol w:w="1077"/>
        <w:gridCol w:w="964"/>
        <w:gridCol w:w="1024"/>
        <w:gridCol w:w="919"/>
        <w:gridCol w:w="1369"/>
      </w:tblGrid>
      <w:tr w:rsidR="00926E35" w:rsidRPr="00836B61">
        <w:tc>
          <w:tcPr>
            <w:tcW w:w="454" w:type="dxa"/>
            <w:vAlign w:val="center"/>
          </w:tcPr>
          <w:p w:rsidR="00623FED" w:rsidRPr="00836B61" w:rsidRDefault="00623FED" w:rsidP="00FB54CB">
            <w:pPr>
              <w:pStyle w:val="ConsPlusNormal"/>
              <w:jc w:val="center"/>
            </w:pPr>
            <w:r w:rsidRPr="00836B61">
              <w:t>N п/п</w:t>
            </w:r>
          </w:p>
        </w:tc>
        <w:tc>
          <w:tcPr>
            <w:tcW w:w="2154" w:type="dxa"/>
            <w:vAlign w:val="center"/>
          </w:tcPr>
          <w:p w:rsidR="00623FED" w:rsidRPr="00836B61" w:rsidRDefault="00623FED" w:rsidP="00FB54CB">
            <w:pPr>
              <w:pStyle w:val="ConsPlusNormal"/>
              <w:jc w:val="center"/>
            </w:pPr>
            <w:r w:rsidRPr="00836B61">
              <w:t>Виды топлива и смазочных материалов по моделям, маркам и модификациям транспортных средств</w:t>
            </w:r>
          </w:p>
        </w:tc>
        <w:tc>
          <w:tcPr>
            <w:tcW w:w="1077" w:type="dxa"/>
            <w:vAlign w:val="center"/>
          </w:tcPr>
          <w:p w:rsidR="00623FED" w:rsidRPr="00836B61" w:rsidRDefault="00623FED" w:rsidP="00FB54CB">
            <w:pPr>
              <w:pStyle w:val="ConsPlusNormal"/>
              <w:jc w:val="center"/>
            </w:pPr>
            <w:r w:rsidRPr="00836B61">
              <w:t>Среднегодовая норма, л/100 км</w:t>
            </w:r>
          </w:p>
        </w:tc>
        <w:tc>
          <w:tcPr>
            <w:tcW w:w="1077" w:type="dxa"/>
            <w:vAlign w:val="center"/>
          </w:tcPr>
          <w:p w:rsidR="00623FED" w:rsidRPr="00836B61" w:rsidRDefault="00623FED" w:rsidP="00FB54CB">
            <w:pPr>
              <w:pStyle w:val="ConsPlusNormal"/>
              <w:jc w:val="center"/>
            </w:pPr>
            <w:r w:rsidRPr="00836B61">
              <w:t>Количество транспортных средств, шт.</w:t>
            </w:r>
          </w:p>
        </w:tc>
        <w:tc>
          <w:tcPr>
            <w:tcW w:w="964" w:type="dxa"/>
            <w:vAlign w:val="center"/>
          </w:tcPr>
          <w:p w:rsidR="00623FED" w:rsidRPr="00836B61" w:rsidRDefault="00623FED" w:rsidP="00FB54CB">
            <w:pPr>
              <w:pStyle w:val="ConsPlusNormal"/>
              <w:jc w:val="center"/>
            </w:pPr>
            <w:r w:rsidRPr="00836B61">
              <w:t>Линейный пробег, тыс. км</w:t>
            </w:r>
          </w:p>
        </w:tc>
        <w:tc>
          <w:tcPr>
            <w:tcW w:w="1024" w:type="dxa"/>
            <w:vAlign w:val="center"/>
          </w:tcPr>
          <w:p w:rsidR="00623FED" w:rsidRPr="00836B61" w:rsidRDefault="00623FED" w:rsidP="00FB54CB">
            <w:pPr>
              <w:pStyle w:val="ConsPlusNormal"/>
              <w:jc w:val="center"/>
            </w:pPr>
            <w:r w:rsidRPr="00836B61">
              <w:t>Расход топлива, тыс. км</w:t>
            </w:r>
          </w:p>
        </w:tc>
        <w:tc>
          <w:tcPr>
            <w:tcW w:w="919" w:type="dxa"/>
            <w:vAlign w:val="center"/>
          </w:tcPr>
          <w:p w:rsidR="00623FED" w:rsidRPr="00836B61" w:rsidRDefault="00623FED" w:rsidP="00FB54CB">
            <w:pPr>
              <w:pStyle w:val="ConsPlusNormal"/>
              <w:jc w:val="center"/>
            </w:pPr>
            <w:r w:rsidRPr="00836B61">
              <w:t>Цена средняя за период, руб. за 1 л.</w:t>
            </w:r>
          </w:p>
        </w:tc>
        <w:tc>
          <w:tcPr>
            <w:tcW w:w="1369" w:type="dxa"/>
            <w:vAlign w:val="center"/>
          </w:tcPr>
          <w:p w:rsidR="00623FED" w:rsidRPr="00836B61" w:rsidRDefault="00623FED" w:rsidP="00FB54CB">
            <w:pPr>
              <w:pStyle w:val="ConsPlusNormal"/>
              <w:jc w:val="center"/>
            </w:pPr>
            <w:r w:rsidRPr="00836B61">
              <w:t>Стоимость топлива и смазочных материалов, тыс. руб.</w:t>
            </w:r>
          </w:p>
        </w:tc>
      </w:tr>
      <w:tr w:rsidR="00926E35" w:rsidRPr="00836B61">
        <w:tc>
          <w:tcPr>
            <w:tcW w:w="454" w:type="dxa"/>
            <w:vAlign w:val="center"/>
          </w:tcPr>
          <w:p w:rsidR="00623FED" w:rsidRPr="00836B61" w:rsidRDefault="00623FED" w:rsidP="00FB54CB">
            <w:pPr>
              <w:pStyle w:val="ConsPlusNormal"/>
              <w:jc w:val="center"/>
            </w:pPr>
            <w:r w:rsidRPr="00836B61">
              <w:t>1</w:t>
            </w:r>
          </w:p>
        </w:tc>
        <w:tc>
          <w:tcPr>
            <w:tcW w:w="2154" w:type="dxa"/>
            <w:vAlign w:val="center"/>
          </w:tcPr>
          <w:p w:rsidR="00623FED" w:rsidRPr="00836B61" w:rsidRDefault="00623FED" w:rsidP="00FB54CB">
            <w:pPr>
              <w:pStyle w:val="ConsPlusNormal"/>
              <w:jc w:val="center"/>
            </w:pPr>
            <w:r w:rsidRPr="00836B61">
              <w:t>2</w:t>
            </w:r>
          </w:p>
        </w:tc>
        <w:tc>
          <w:tcPr>
            <w:tcW w:w="1077" w:type="dxa"/>
            <w:vAlign w:val="center"/>
          </w:tcPr>
          <w:p w:rsidR="00623FED" w:rsidRPr="00836B61" w:rsidRDefault="00623FED" w:rsidP="00FB54CB">
            <w:pPr>
              <w:pStyle w:val="ConsPlusNormal"/>
              <w:jc w:val="center"/>
            </w:pPr>
            <w:r w:rsidRPr="00836B61">
              <w:t>3</w:t>
            </w:r>
          </w:p>
        </w:tc>
        <w:tc>
          <w:tcPr>
            <w:tcW w:w="1077" w:type="dxa"/>
            <w:vAlign w:val="center"/>
          </w:tcPr>
          <w:p w:rsidR="00623FED" w:rsidRPr="00836B61" w:rsidRDefault="00623FED" w:rsidP="00FB54CB">
            <w:pPr>
              <w:pStyle w:val="ConsPlusNormal"/>
              <w:jc w:val="center"/>
            </w:pPr>
            <w:r w:rsidRPr="00836B61">
              <w:t>4</w:t>
            </w:r>
          </w:p>
        </w:tc>
        <w:tc>
          <w:tcPr>
            <w:tcW w:w="964" w:type="dxa"/>
            <w:vAlign w:val="center"/>
          </w:tcPr>
          <w:p w:rsidR="00623FED" w:rsidRPr="00836B61" w:rsidRDefault="00623FED" w:rsidP="00FB54CB">
            <w:pPr>
              <w:pStyle w:val="ConsPlusNormal"/>
              <w:jc w:val="center"/>
            </w:pPr>
            <w:r w:rsidRPr="00836B61">
              <w:t>5</w:t>
            </w:r>
          </w:p>
        </w:tc>
        <w:tc>
          <w:tcPr>
            <w:tcW w:w="1024" w:type="dxa"/>
            <w:vAlign w:val="center"/>
          </w:tcPr>
          <w:p w:rsidR="00623FED" w:rsidRPr="00836B61" w:rsidRDefault="00623FED" w:rsidP="00FB54CB">
            <w:pPr>
              <w:pStyle w:val="ConsPlusNormal"/>
              <w:jc w:val="center"/>
            </w:pPr>
            <w:r w:rsidRPr="00836B61">
              <w:t>6</w:t>
            </w:r>
          </w:p>
        </w:tc>
        <w:tc>
          <w:tcPr>
            <w:tcW w:w="919" w:type="dxa"/>
            <w:vAlign w:val="center"/>
          </w:tcPr>
          <w:p w:rsidR="00623FED" w:rsidRPr="00836B61" w:rsidRDefault="00623FED" w:rsidP="00FB54CB">
            <w:pPr>
              <w:pStyle w:val="ConsPlusNormal"/>
              <w:jc w:val="center"/>
            </w:pPr>
            <w:r w:rsidRPr="00836B61">
              <w:t>7</w:t>
            </w:r>
          </w:p>
        </w:tc>
        <w:tc>
          <w:tcPr>
            <w:tcW w:w="1369" w:type="dxa"/>
            <w:vAlign w:val="center"/>
          </w:tcPr>
          <w:p w:rsidR="00623FED" w:rsidRPr="00836B61" w:rsidRDefault="00623FED" w:rsidP="00FB54CB">
            <w:pPr>
              <w:pStyle w:val="ConsPlusNormal"/>
              <w:jc w:val="center"/>
            </w:pPr>
            <w:r w:rsidRPr="00836B61">
              <w:t>8</w:t>
            </w:r>
          </w:p>
        </w:tc>
      </w:tr>
      <w:tr w:rsidR="00926E35" w:rsidRPr="00836B61">
        <w:tc>
          <w:tcPr>
            <w:tcW w:w="9038" w:type="dxa"/>
            <w:gridSpan w:val="8"/>
            <w:vAlign w:val="center"/>
          </w:tcPr>
          <w:p w:rsidR="00623FED" w:rsidRPr="00836B61" w:rsidRDefault="00623FED" w:rsidP="00FB54CB">
            <w:pPr>
              <w:pStyle w:val="ConsPlusNormal"/>
              <w:jc w:val="center"/>
              <w:outlineLvl w:val="3"/>
            </w:pPr>
            <w:r w:rsidRPr="00836B61">
              <w:t>Отчетный период</w:t>
            </w:r>
          </w:p>
        </w:tc>
      </w:tr>
      <w:tr w:rsidR="00926E35" w:rsidRPr="00836B61">
        <w:tc>
          <w:tcPr>
            <w:tcW w:w="454" w:type="dxa"/>
            <w:vMerge w:val="restart"/>
            <w:vAlign w:val="center"/>
          </w:tcPr>
          <w:p w:rsidR="00623FED" w:rsidRPr="00836B61" w:rsidRDefault="00623FED" w:rsidP="00FB54CB">
            <w:pPr>
              <w:pStyle w:val="ConsPlusNormal"/>
              <w:jc w:val="center"/>
            </w:pPr>
            <w:r w:rsidRPr="00836B61">
              <w:t>1.</w:t>
            </w:r>
          </w:p>
        </w:tc>
        <w:tc>
          <w:tcPr>
            <w:tcW w:w="2154" w:type="dxa"/>
          </w:tcPr>
          <w:p w:rsidR="00623FED" w:rsidRPr="00836B61" w:rsidRDefault="00623FED" w:rsidP="00FB54CB">
            <w:pPr>
              <w:pStyle w:val="ConsPlusNormal"/>
            </w:pPr>
            <w:r w:rsidRPr="00836B61">
              <w:t>Бензин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val="restart"/>
            <w:vAlign w:val="center"/>
          </w:tcPr>
          <w:p w:rsidR="00623FED" w:rsidRPr="00836B61" w:rsidRDefault="00623FED" w:rsidP="00FB54CB">
            <w:pPr>
              <w:pStyle w:val="ConsPlusNormal"/>
              <w:jc w:val="center"/>
            </w:pPr>
            <w:r w:rsidRPr="00836B61">
              <w:t>2.</w:t>
            </w:r>
          </w:p>
        </w:tc>
        <w:tc>
          <w:tcPr>
            <w:tcW w:w="2154" w:type="dxa"/>
          </w:tcPr>
          <w:p w:rsidR="00623FED" w:rsidRPr="00836B61" w:rsidRDefault="00623FED" w:rsidP="00FB54CB">
            <w:pPr>
              <w:pStyle w:val="ConsPlusNormal"/>
            </w:pPr>
            <w:r w:rsidRPr="00836B61">
              <w:t>Дизельное топливо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val="restart"/>
            <w:vAlign w:val="center"/>
          </w:tcPr>
          <w:p w:rsidR="00623FED" w:rsidRPr="00836B61" w:rsidRDefault="00623FED" w:rsidP="00FB54CB">
            <w:pPr>
              <w:pStyle w:val="ConsPlusNormal"/>
              <w:jc w:val="center"/>
            </w:pPr>
            <w:r w:rsidRPr="00836B61">
              <w:t>3.</w:t>
            </w:r>
          </w:p>
        </w:tc>
        <w:tc>
          <w:tcPr>
            <w:tcW w:w="2154" w:type="dxa"/>
          </w:tcPr>
          <w:p w:rsidR="00623FED" w:rsidRPr="00836B61" w:rsidRDefault="00623FED" w:rsidP="00FB54CB">
            <w:pPr>
              <w:pStyle w:val="ConsPlusNormal"/>
            </w:pPr>
            <w:r w:rsidRPr="00836B61">
              <w:t>Смазочные материалы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Итого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9038" w:type="dxa"/>
            <w:gridSpan w:val="8"/>
            <w:vAlign w:val="center"/>
          </w:tcPr>
          <w:p w:rsidR="00623FED" w:rsidRPr="00836B61" w:rsidRDefault="00623FED" w:rsidP="00FB54CB">
            <w:pPr>
              <w:pStyle w:val="ConsPlusNormal"/>
              <w:jc w:val="center"/>
              <w:outlineLvl w:val="3"/>
            </w:pPr>
            <w:r w:rsidRPr="00836B61">
              <w:t>Текущий период</w:t>
            </w:r>
          </w:p>
        </w:tc>
      </w:tr>
      <w:tr w:rsidR="00926E35" w:rsidRPr="00836B61">
        <w:tc>
          <w:tcPr>
            <w:tcW w:w="454" w:type="dxa"/>
            <w:vMerge w:val="restart"/>
            <w:vAlign w:val="center"/>
          </w:tcPr>
          <w:p w:rsidR="00623FED" w:rsidRPr="00836B61" w:rsidRDefault="00623FED" w:rsidP="00FB54CB">
            <w:pPr>
              <w:pStyle w:val="ConsPlusNormal"/>
              <w:jc w:val="center"/>
            </w:pPr>
            <w:r w:rsidRPr="00836B61">
              <w:t>1.</w:t>
            </w:r>
          </w:p>
        </w:tc>
        <w:tc>
          <w:tcPr>
            <w:tcW w:w="2154" w:type="dxa"/>
          </w:tcPr>
          <w:p w:rsidR="00623FED" w:rsidRPr="00836B61" w:rsidRDefault="00623FED" w:rsidP="00FB54CB">
            <w:pPr>
              <w:pStyle w:val="ConsPlusNormal"/>
            </w:pPr>
            <w:r w:rsidRPr="00836B61">
              <w:t>Бензин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val="restart"/>
            <w:vAlign w:val="center"/>
          </w:tcPr>
          <w:p w:rsidR="00623FED" w:rsidRPr="00836B61" w:rsidRDefault="00623FED" w:rsidP="00FB54CB">
            <w:pPr>
              <w:pStyle w:val="ConsPlusNormal"/>
              <w:jc w:val="center"/>
            </w:pPr>
            <w:r w:rsidRPr="00836B61">
              <w:t>2.</w:t>
            </w:r>
          </w:p>
        </w:tc>
        <w:tc>
          <w:tcPr>
            <w:tcW w:w="2154" w:type="dxa"/>
          </w:tcPr>
          <w:p w:rsidR="00623FED" w:rsidRPr="00836B61" w:rsidRDefault="00623FED" w:rsidP="00FB54CB">
            <w:pPr>
              <w:pStyle w:val="ConsPlusNormal"/>
            </w:pPr>
            <w:r w:rsidRPr="00836B61">
              <w:t>Дизельное топливо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val="restart"/>
            <w:vAlign w:val="center"/>
          </w:tcPr>
          <w:p w:rsidR="00623FED" w:rsidRPr="00836B61" w:rsidRDefault="00623FED" w:rsidP="00FB54CB">
            <w:pPr>
              <w:pStyle w:val="ConsPlusNormal"/>
              <w:jc w:val="center"/>
            </w:pPr>
            <w:r w:rsidRPr="00836B61">
              <w:t>3.</w:t>
            </w:r>
          </w:p>
        </w:tc>
        <w:tc>
          <w:tcPr>
            <w:tcW w:w="2154" w:type="dxa"/>
          </w:tcPr>
          <w:p w:rsidR="00623FED" w:rsidRPr="00836B61" w:rsidRDefault="00623FED" w:rsidP="00FB54CB">
            <w:pPr>
              <w:pStyle w:val="ConsPlusNormal"/>
            </w:pPr>
            <w:r w:rsidRPr="00836B61">
              <w:t>Смазочные материалы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blPrEx>
          <w:tblBorders>
            <w:insideV w:val="nil"/>
          </w:tblBorders>
        </w:tblPrEx>
        <w:tc>
          <w:tcPr>
            <w:tcW w:w="454" w:type="dxa"/>
            <w:tcBorders>
              <w:left w:val="single" w:sz="4" w:space="0" w:color="auto"/>
            </w:tcBorders>
            <w:vAlign w:val="center"/>
          </w:tcPr>
          <w:p w:rsidR="00623FED" w:rsidRPr="00836B61" w:rsidRDefault="00623FED" w:rsidP="00FB54CB">
            <w:pPr>
              <w:pStyle w:val="ConsPlusNormal"/>
            </w:pPr>
          </w:p>
        </w:tc>
        <w:tc>
          <w:tcPr>
            <w:tcW w:w="8584" w:type="dxa"/>
            <w:gridSpan w:val="7"/>
            <w:tcBorders>
              <w:right w:val="single" w:sz="4" w:space="0" w:color="auto"/>
            </w:tcBorders>
          </w:tcPr>
          <w:p w:rsidR="00623FED" w:rsidRPr="00836B61" w:rsidRDefault="00623FED" w:rsidP="00FB54CB">
            <w:pPr>
              <w:pStyle w:val="ConsPlusNormal"/>
              <w:jc w:val="both"/>
            </w:pPr>
            <w:r w:rsidRPr="00836B61">
              <w:t>Итого</w:t>
            </w:r>
          </w:p>
        </w:tc>
      </w:tr>
      <w:tr w:rsidR="00926E35" w:rsidRPr="00836B61">
        <w:tc>
          <w:tcPr>
            <w:tcW w:w="9038" w:type="dxa"/>
            <w:gridSpan w:val="8"/>
            <w:vAlign w:val="center"/>
          </w:tcPr>
          <w:p w:rsidR="00623FED" w:rsidRPr="00836B61" w:rsidRDefault="00623FED" w:rsidP="00FB54CB">
            <w:pPr>
              <w:pStyle w:val="ConsPlusNormal"/>
              <w:jc w:val="center"/>
              <w:outlineLvl w:val="3"/>
            </w:pPr>
            <w:r w:rsidRPr="00836B61">
              <w:t>Период регулирования</w:t>
            </w:r>
          </w:p>
        </w:tc>
      </w:tr>
      <w:tr w:rsidR="00926E35" w:rsidRPr="00836B61">
        <w:tc>
          <w:tcPr>
            <w:tcW w:w="454" w:type="dxa"/>
            <w:vMerge w:val="restart"/>
            <w:vAlign w:val="center"/>
          </w:tcPr>
          <w:p w:rsidR="00623FED" w:rsidRPr="00836B61" w:rsidRDefault="00623FED" w:rsidP="00FB54CB">
            <w:pPr>
              <w:pStyle w:val="ConsPlusNormal"/>
              <w:jc w:val="center"/>
            </w:pPr>
            <w:r w:rsidRPr="00836B61">
              <w:t>1.</w:t>
            </w:r>
          </w:p>
        </w:tc>
        <w:tc>
          <w:tcPr>
            <w:tcW w:w="2154" w:type="dxa"/>
          </w:tcPr>
          <w:p w:rsidR="00623FED" w:rsidRPr="00836B61" w:rsidRDefault="00623FED" w:rsidP="00FB54CB">
            <w:pPr>
              <w:pStyle w:val="ConsPlusNormal"/>
            </w:pPr>
            <w:r w:rsidRPr="00836B61">
              <w:t>Бензин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val="restart"/>
            <w:vAlign w:val="center"/>
          </w:tcPr>
          <w:p w:rsidR="00623FED" w:rsidRPr="00836B61" w:rsidRDefault="00623FED" w:rsidP="00FB54CB">
            <w:pPr>
              <w:pStyle w:val="ConsPlusNormal"/>
              <w:jc w:val="center"/>
            </w:pPr>
            <w:r w:rsidRPr="00836B61">
              <w:t>2.</w:t>
            </w:r>
          </w:p>
        </w:tc>
        <w:tc>
          <w:tcPr>
            <w:tcW w:w="2154" w:type="dxa"/>
          </w:tcPr>
          <w:p w:rsidR="00623FED" w:rsidRPr="00836B61" w:rsidRDefault="00623FED" w:rsidP="00FB54CB">
            <w:pPr>
              <w:pStyle w:val="ConsPlusNormal"/>
            </w:pPr>
            <w:r w:rsidRPr="00836B61">
              <w:t>Дизельное топливо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val="restart"/>
            <w:vAlign w:val="center"/>
          </w:tcPr>
          <w:p w:rsidR="00623FED" w:rsidRPr="00836B61" w:rsidRDefault="00623FED" w:rsidP="00FB54CB">
            <w:pPr>
              <w:pStyle w:val="ConsPlusNormal"/>
              <w:jc w:val="center"/>
            </w:pPr>
            <w:r w:rsidRPr="00836B61">
              <w:t>3.</w:t>
            </w:r>
          </w:p>
        </w:tc>
        <w:tc>
          <w:tcPr>
            <w:tcW w:w="2154" w:type="dxa"/>
          </w:tcPr>
          <w:p w:rsidR="00623FED" w:rsidRPr="00836B61" w:rsidRDefault="00623FED" w:rsidP="00FB54CB">
            <w:pPr>
              <w:pStyle w:val="ConsPlusNormal"/>
            </w:pPr>
            <w:r w:rsidRPr="00836B61">
              <w:t>Смазочные материалы - всего,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926E35" w:rsidRPr="00836B61">
        <w:tc>
          <w:tcPr>
            <w:tcW w:w="454" w:type="dxa"/>
            <w:vMerge/>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в том числе:</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r w:rsidR="00623FED" w:rsidRPr="00836B61">
        <w:tc>
          <w:tcPr>
            <w:tcW w:w="454" w:type="dxa"/>
            <w:vAlign w:val="center"/>
          </w:tcPr>
          <w:p w:rsidR="00623FED" w:rsidRPr="00836B61" w:rsidRDefault="00623FED" w:rsidP="00FB54CB">
            <w:pPr>
              <w:pStyle w:val="ConsPlusNormal"/>
            </w:pPr>
          </w:p>
        </w:tc>
        <w:tc>
          <w:tcPr>
            <w:tcW w:w="2154" w:type="dxa"/>
          </w:tcPr>
          <w:p w:rsidR="00623FED" w:rsidRPr="00836B61" w:rsidRDefault="00623FED" w:rsidP="00FB54CB">
            <w:pPr>
              <w:pStyle w:val="ConsPlusNormal"/>
            </w:pPr>
            <w:r w:rsidRPr="00836B61">
              <w:t>Итого</w:t>
            </w:r>
          </w:p>
        </w:tc>
        <w:tc>
          <w:tcPr>
            <w:tcW w:w="1077" w:type="dxa"/>
          </w:tcPr>
          <w:p w:rsidR="00623FED" w:rsidRPr="00836B61" w:rsidRDefault="00623FED" w:rsidP="00FB54CB">
            <w:pPr>
              <w:pStyle w:val="ConsPlusNormal"/>
            </w:pPr>
          </w:p>
        </w:tc>
        <w:tc>
          <w:tcPr>
            <w:tcW w:w="1077" w:type="dxa"/>
          </w:tcPr>
          <w:p w:rsidR="00623FED" w:rsidRPr="00836B61" w:rsidRDefault="00623FED" w:rsidP="00FB54CB">
            <w:pPr>
              <w:pStyle w:val="ConsPlusNormal"/>
            </w:pPr>
          </w:p>
        </w:tc>
        <w:tc>
          <w:tcPr>
            <w:tcW w:w="964" w:type="dxa"/>
          </w:tcPr>
          <w:p w:rsidR="00623FED" w:rsidRPr="00836B61" w:rsidRDefault="00623FED" w:rsidP="00FB54CB">
            <w:pPr>
              <w:pStyle w:val="ConsPlusNormal"/>
            </w:pPr>
          </w:p>
        </w:tc>
        <w:tc>
          <w:tcPr>
            <w:tcW w:w="1024" w:type="dxa"/>
          </w:tcPr>
          <w:p w:rsidR="00623FED" w:rsidRPr="00836B61" w:rsidRDefault="00623FED" w:rsidP="00FB54CB">
            <w:pPr>
              <w:pStyle w:val="ConsPlusNormal"/>
            </w:pPr>
          </w:p>
        </w:tc>
        <w:tc>
          <w:tcPr>
            <w:tcW w:w="919" w:type="dxa"/>
          </w:tcPr>
          <w:p w:rsidR="00623FED" w:rsidRPr="00836B61" w:rsidRDefault="00623FED" w:rsidP="00FB54CB">
            <w:pPr>
              <w:pStyle w:val="ConsPlusNormal"/>
            </w:pPr>
          </w:p>
        </w:tc>
        <w:tc>
          <w:tcPr>
            <w:tcW w:w="1369" w:type="dxa"/>
          </w:tcPr>
          <w:p w:rsidR="00623FED" w:rsidRPr="00836B61" w:rsidRDefault="00623FED" w:rsidP="00FB54CB">
            <w:pPr>
              <w:pStyle w:val="ConsPlusNormal"/>
            </w:pPr>
          </w:p>
        </w:tc>
      </w:tr>
    </w:tbl>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w:t>
      </w:r>
    </w:p>
    <w:p w:rsidR="00623FED" w:rsidRPr="00836B61" w:rsidRDefault="00623FED" w:rsidP="00FB54CB">
      <w:pPr>
        <w:pStyle w:val="ConsPlusNormal"/>
        <w:ind w:firstLine="540"/>
        <w:jc w:val="both"/>
      </w:pPr>
      <w:r w:rsidRPr="00836B61">
        <w:t xml:space="preserve">&lt;*&gt; При расчете тарифа на городской электрический транспорт затраты на топливо и ГСМ определяются для транспорта службы главного механика, гаража и </w:t>
      </w:r>
      <w:proofErr w:type="spellStart"/>
      <w:r w:rsidRPr="00836B61">
        <w:t>энергослужбы</w:t>
      </w:r>
      <w:proofErr w:type="spellEnd"/>
      <w:r w:rsidRPr="00836B61">
        <w:t>.</w:t>
      </w: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623FED" w:rsidRPr="00836B61" w:rsidRDefault="00623FED" w:rsidP="0003694C">
      <w:pPr>
        <w:ind w:firstLine="0"/>
        <w:rPr>
          <w:rFonts w:eastAsiaTheme="minorEastAsia"/>
          <w:kern w:val="0"/>
          <w:szCs w:val="22"/>
          <w:lang w:eastAsia="ru-RU"/>
        </w:rPr>
      </w:pPr>
    </w:p>
    <w:p w:rsidR="00623FED" w:rsidRPr="00836B61" w:rsidRDefault="00623FED" w:rsidP="00FB54CB">
      <w:pPr>
        <w:pStyle w:val="ConsPlusNormal"/>
        <w:sectPr w:rsidR="00623FED" w:rsidRPr="00836B61">
          <w:pgSz w:w="11905" w:h="16838"/>
          <w:pgMar w:top="1134" w:right="850" w:bottom="1134" w:left="1701" w:header="0" w:footer="0" w:gutter="0"/>
          <w:cols w:space="720"/>
          <w:titlePg/>
        </w:sectPr>
      </w:pPr>
    </w:p>
    <w:p w:rsidR="0003694C" w:rsidRPr="00836B61" w:rsidRDefault="0003694C" w:rsidP="0003694C">
      <w:pPr>
        <w:pStyle w:val="ConsPlusNormal"/>
        <w:jc w:val="right"/>
        <w:outlineLvl w:val="2"/>
      </w:pPr>
      <w:r w:rsidRPr="00836B61">
        <w:lastRenderedPageBreak/>
        <w:t>Форма 9</w:t>
      </w:r>
    </w:p>
    <w:p w:rsidR="0003694C" w:rsidRPr="00836B61" w:rsidRDefault="0003694C" w:rsidP="0003694C">
      <w:pPr>
        <w:pStyle w:val="ConsPlusNormal"/>
        <w:jc w:val="center"/>
      </w:pPr>
      <w:r w:rsidRPr="00836B61">
        <w:t>Расчет</w:t>
      </w:r>
    </w:p>
    <w:p w:rsidR="0003694C" w:rsidRPr="00836B61" w:rsidRDefault="0003694C" w:rsidP="0003694C">
      <w:pPr>
        <w:pStyle w:val="ConsPlusNormal"/>
        <w:jc w:val="center"/>
      </w:pPr>
      <w:r w:rsidRPr="00836B61">
        <w:t>затрат на электроэнергию на движение городского</w:t>
      </w:r>
    </w:p>
    <w:p w:rsidR="0003694C" w:rsidRPr="00836B61" w:rsidRDefault="0003694C" w:rsidP="0003694C">
      <w:pPr>
        <w:pStyle w:val="ConsPlusNormal"/>
        <w:jc w:val="center"/>
      </w:pPr>
      <w:r w:rsidRPr="00836B61">
        <w:t>электрического транспорта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904"/>
        <w:gridCol w:w="850"/>
        <w:gridCol w:w="964"/>
        <w:gridCol w:w="964"/>
        <w:gridCol w:w="904"/>
        <w:gridCol w:w="850"/>
        <w:gridCol w:w="907"/>
        <w:gridCol w:w="964"/>
        <w:gridCol w:w="904"/>
        <w:gridCol w:w="964"/>
        <w:gridCol w:w="907"/>
        <w:gridCol w:w="964"/>
      </w:tblGrid>
      <w:tr w:rsidR="00926E35" w:rsidRPr="00836B61" w:rsidTr="00897FD0">
        <w:trPr>
          <w:jc w:val="center"/>
        </w:trPr>
        <w:tc>
          <w:tcPr>
            <w:tcW w:w="454" w:type="dxa"/>
            <w:vMerge w:val="restart"/>
            <w:vAlign w:val="center"/>
          </w:tcPr>
          <w:p w:rsidR="0003694C" w:rsidRPr="00836B61" w:rsidRDefault="0003694C" w:rsidP="00191913">
            <w:pPr>
              <w:pStyle w:val="ConsPlusNormal"/>
              <w:jc w:val="center"/>
              <w:rPr>
                <w:sz w:val="24"/>
              </w:rPr>
            </w:pPr>
            <w:r w:rsidRPr="00836B61">
              <w:rPr>
                <w:sz w:val="24"/>
              </w:rPr>
              <w:t>N п/п</w:t>
            </w:r>
          </w:p>
        </w:tc>
        <w:tc>
          <w:tcPr>
            <w:tcW w:w="2014" w:type="dxa"/>
            <w:vMerge w:val="restart"/>
            <w:vAlign w:val="center"/>
          </w:tcPr>
          <w:p w:rsidR="0003694C" w:rsidRPr="00836B61" w:rsidRDefault="0003694C" w:rsidP="00191913">
            <w:pPr>
              <w:pStyle w:val="ConsPlusNormal"/>
              <w:jc w:val="center"/>
              <w:rPr>
                <w:sz w:val="24"/>
              </w:rPr>
            </w:pPr>
            <w:r w:rsidRPr="00836B61">
              <w:rPr>
                <w:sz w:val="24"/>
              </w:rPr>
              <w:t>Наименование показателей</w:t>
            </w:r>
          </w:p>
        </w:tc>
        <w:tc>
          <w:tcPr>
            <w:tcW w:w="3682" w:type="dxa"/>
            <w:gridSpan w:val="4"/>
            <w:vAlign w:val="center"/>
          </w:tcPr>
          <w:p w:rsidR="0003694C" w:rsidRPr="00836B61" w:rsidRDefault="0003694C" w:rsidP="00191913">
            <w:pPr>
              <w:pStyle w:val="ConsPlusNormal"/>
              <w:jc w:val="center"/>
              <w:rPr>
                <w:sz w:val="24"/>
              </w:rPr>
            </w:pPr>
            <w:r w:rsidRPr="00836B61">
              <w:rPr>
                <w:sz w:val="24"/>
              </w:rPr>
              <w:t>Отчетный период</w:t>
            </w:r>
          </w:p>
        </w:tc>
        <w:tc>
          <w:tcPr>
            <w:tcW w:w="3625" w:type="dxa"/>
            <w:gridSpan w:val="4"/>
            <w:vAlign w:val="center"/>
          </w:tcPr>
          <w:p w:rsidR="0003694C" w:rsidRPr="00836B61" w:rsidRDefault="0003694C" w:rsidP="00191913">
            <w:pPr>
              <w:pStyle w:val="ConsPlusNormal"/>
              <w:jc w:val="center"/>
              <w:rPr>
                <w:sz w:val="24"/>
              </w:rPr>
            </w:pPr>
            <w:r w:rsidRPr="00836B61">
              <w:rPr>
                <w:sz w:val="24"/>
              </w:rPr>
              <w:t>Текущий период</w:t>
            </w:r>
          </w:p>
        </w:tc>
        <w:tc>
          <w:tcPr>
            <w:tcW w:w="3739" w:type="dxa"/>
            <w:gridSpan w:val="4"/>
            <w:vAlign w:val="center"/>
          </w:tcPr>
          <w:p w:rsidR="0003694C" w:rsidRPr="00836B61" w:rsidRDefault="0003694C" w:rsidP="00191913">
            <w:pPr>
              <w:pStyle w:val="ConsPlusNormal"/>
              <w:jc w:val="center"/>
              <w:rPr>
                <w:sz w:val="24"/>
              </w:rPr>
            </w:pPr>
            <w:r w:rsidRPr="00836B61">
              <w:rPr>
                <w:sz w:val="24"/>
              </w:rPr>
              <w:t>Период регулирования</w:t>
            </w:r>
          </w:p>
        </w:tc>
      </w:tr>
      <w:tr w:rsidR="00926E35" w:rsidRPr="00836B61" w:rsidTr="00897FD0">
        <w:trPr>
          <w:jc w:val="center"/>
        </w:trPr>
        <w:tc>
          <w:tcPr>
            <w:tcW w:w="454" w:type="dxa"/>
            <w:vMerge/>
          </w:tcPr>
          <w:p w:rsidR="0003694C" w:rsidRPr="00836B61" w:rsidRDefault="0003694C" w:rsidP="00191913">
            <w:pPr>
              <w:pStyle w:val="ConsPlusNormal"/>
              <w:rPr>
                <w:sz w:val="24"/>
              </w:rPr>
            </w:pPr>
          </w:p>
        </w:tc>
        <w:tc>
          <w:tcPr>
            <w:tcW w:w="2014" w:type="dxa"/>
            <w:vMerge/>
          </w:tcPr>
          <w:p w:rsidR="0003694C" w:rsidRPr="00836B61" w:rsidRDefault="0003694C" w:rsidP="00191913">
            <w:pPr>
              <w:pStyle w:val="ConsPlusNormal"/>
              <w:rPr>
                <w:sz w:val="24"/>
              </w:rPr>
            </w:pPr>
          </w:p>
        </w:tc>
        <w:tc>
          <w:tcPr>
            <w:tcW w:w="904" w:type="dxa"/>
            <w:vAlign w:val="center"/>
          </w:tcPr>
          <w:p w:rsidR="0003694C" w:rsidRPr="00836B61" w:rsidRDefault="0003694C" w:rsidP="00191913">
            <w:pPr>
              <w:pStyle w:val="ConsPlusNormal"/>
              <w:jc w:val="center"/>
              <w:rPr>
                <w:sz w:val="24"/>
              </w:rPr>
            </w:pPr>
            <w:r w:rsidRPr="00836B61">
              <w:rPr>
                <w:sz w:val="24"/>
              </w:rPr>
              <w:t>Пробег, тыс. км</w:t>
            </w:r>
          </w:p>
        </w:tc>
        <w:tc>
          <w:tcPr>
            <w:tcW w:w="850" w:type="dxa"/>
            <w:vAlign w:val="center"/>
          </w:tcPr>
          <w:p w:rsidR="0003694C" w:rsidRPr="00836B61" w:rsidRDefault="0003694C" w:rsidP="00191913">
            <w:pPr>
              <w:pStyle w:val="ConsPlusNormal"/>
              <w:jc w:val="center"/>
              <w:rPr>
                <w:sz w:val="24"/>
              </w:rPr>
            </w:pPr>
            <w:r w:rsidRPr="00836B61">
              <w:rPr>
                <w:sz w:val="24"/>
              </w:rPr>
              <w:t xml:space="preserve">Расход электроэнергии, тыс. </w:t>
            </w:r>
            <w:proofErr w:type="spellStart"/>
            <w:r w:rsidRPr="00836B61">
              <w:rPr>
                <w:sz w:val="24"/>
              </w:rPr>
              <w:t>кВт.ч</w:t>
            </w:r>
            <w:proofErr w:type="spellEnd"/>
          </w:p>
        </w:tc>
        <w:tc>
          <w:tcPr>
            <w:tcW w:w="964" w:type="dxa"/>
            <w:vAlign w:val="center"/>
          </w:tcPr>
          <w:p w:rsidR="0003694C" w:rsidRPr="00836B61" w:rsidRDefault="0003694C" w:rsidP="00191913">
            <w:pPr>
              <w:pStyle w:val="ConsPlusNormal"/>
              <w:jc w:val="center"/>
              <w:rPr>
                <w:sz w:val="24"/>
              </w:rPr>
            </w:pPr>
            <w:r w:rsidRPr="00836B61">
              <w:rPr>
                <w:sz w:val="24"/>
              </w:rPr>
              <w:t xml:space="preserve">Стоимость электроэнергии, руб. за 1 </w:t>
            </w:r>
            <w:proofErr w:type="spellStart"/>
            <w:r w:rsidRPr="00836B61">
              <w:rPr>
                <w:sz w:val="24"/>
              </w:rPr>
              <w:t>кВт.ч</w:t>
            </w:r>
            <w:proofErr w:type="spellEnd"/>
          </w:p>
        </w:tc>
        <w:tc>
          <w:tcPr>
            <w:tcW w:w="964" w:type="dxa"/>
            <w:vAlign w:val="center"/>
          </w:tcPr>
          <w:p w:rsidR="0003694C" w:rsidRPr="00836B61" w:rsidRDefault="0003694C" w:rsidP="00191913">
            <w:pPr>
              <w:pStyle w:val="ConsPlusNormal"/>
              <w:jc w:val="center"/>
              <w:rPr>
                <w:sz w:val="24"/>
              </w:rPr>
            </w:pPr>
            <w:r w:rsidRPr="00836B61">
              <w:rPr>
                <w:sz w:val="24"/>
              </w:rPr>
              <w:t>Всего затраты на электроэнергию, ты с. руб. (с НДС)</w:t>
            </w:r>
          </w:p>
        </w:tc>
        <w:tc>
          <w:tcPr>
            <w:tcW w:w="904" w:type="dxa"/>
            <w:vAlign w:val="center"/>
          </w:tcPr>
          <w:p w:rsidR="0003694C" w:rsidRPr="00836B61" w:rsidRDefault="0003694C" w:rsidP="00191913">
            <w:pPr>
              <w:pStyle w:val="ConsPlusNormal"/>
              <w:jc w:val="center"/>
              <w:rPr>
                <w:sz w:val="24"/>
              </w:rPr>
            </w:pPr>
            <w:r w:rsidRPr="00836B61">
              <w:rPr>
                <w:sz w:val="24"/>
              </w:rPr>
              <w:t>Пробег, тыс. км</w:t>
            </w:r>
          </w:p>
        </w:tc>
        <w:tc>
          <w:tcPr>
            <w:tcW w:w="850" w:type="dxa"/>
            <w:vAlign w:val="center"/>
          </w:tcPr>
          <w:p w:rsidR="0003694C" w:rsidRPr="00836B61" w:rsidRDefault="0003694C" w:rsidP="00191913">
            <w:pPr>
              <w:pStyle w:val="ConsPlusNormal"/>
              <w:jc w:val="center"/>
              <w:rPr>
                <w:sz w:val="24"/>
              </w:rPr>
            </w:pPr>
            <w:r w:rsidRPr="00836B61">
              <w:rPr>
                <w:sz w:val="24"/>
              </w:rPr>
              <w:t xml:space="preserve">Расход электроэнергии, тыс. </w:t>
            </w:r>
            <w:proofErr w:type="spellStart"/>
            <w:r w:rsidRPr="00836B61">
              <w:rPr>
                <w:sz w:val="24"/>
              </w:rPr>
              <w:t>кВт.ч</w:t>
            </w:r>
            <w:proofErr w:type="spellEnd"/>
          </w:p>
        </w:tc>
        <w:tc>
          <w:tcPr>
            <w:tcW w:w="907" w:type="dxa"/>
            <w:vAlign w:val="center"/>
          </w:tcPr>
          <w:p w:rsidR="0003694C" w:rsidRPr="00836B61" w:rsidRDefault="0003694C" w:rsidP="00191913">
            <w:pPr>
              <w:pStyle w:val="ConsPlusNormal"/>
              <w:jc w:val="center"/>
              <w:rPr>
                <w:sz w:val="24"/>
              </w:rPr>
            </w:pPr>
            <w:r w:rsidRPr="00836B61">
              <w:rPr>
                <w:sz w:val="24"/>
              </w:rPr>
              <w:t xml:space="preserve">Стоимость электроэнергии, руб. за 1 </w:t>
            </w:r>
            <w:proofErr w:type="spellStart"/>
            <w:r w:rsidRPr="00836B61">
              <w:rPr>
                <w:sz w:val="24"/>
              </w:rPr>
              <w:t>кВт.ч</w:t>
            </w:r>
            <w:proofErr w:type="spellEnd"/>
            <w:r w:rsidRPr="00836B61">
              <w:rPr>
                <w:sz w:val="24"/>
              </w:rPr>
              <w:t>.</w:t>
            </w:r>
          </w:p>
        </w:tc>
        <w:tc>
          <w:tcPr>
            <w:tcW w:w="964" w:type="dxa"/>
            <w:vAlign w:val="center"/>
          </w:tcPr>
          <w:p w:rsidR="0003694C" w:rsidRPr="00836B61" w:rsidRDefault="0003694C" w:rsidP="00191913">
            <w:pPr>
              <w:pStyle w:val="ConsPlusNormal"/>
              <w:jc w:val="center"/>
              <w:rPr>
                <w:sz w:val="24"/>
              </w:rPr>
            </w:pPr>
            <w:r w:rsidRPr="00836B61">
              <w:rPr>
                <w:sz w:val="24"/>
              </w:rPr>
              <w:t>Всего затраты на электроэнергию, тыс. руб. (с НДС)</w:t>
            </w:r>
          </w:p>
        </w:tc>
        <w:tc>
          <w:tcPr>
            <w:tcW w:w="904" w:type="dxa"/>
            <w:vAlign w:val="center"/>
          </w:tcPr>
          <w:p w:rsidR="0003694C" w:rsidRPr="00836B61" w:rsidRDefault="0003694C" w:rsidP="00191913">
            <w:pPr>
              <w:pStyle w:val="ConsPlusNormal"/>
              <w:jc w:val="center"/>
              <w:rPr>
                <w:sz w:val="24"/>
              </w:rPr>
            </w:pPr>
            <w:r w:rsidRPr="00836B61">
              <w:rPr>
                <w:sz w:val="24"/>
              </w:rPr>
              <w:t>Пробег, тыс. км</w:t>
            </w:r>
          </w:p>
        </w:tc>
        <w:tc>
          <w:tcPr>
            <w:tcW w:w="964" w:type="dxa"/>
            <w:vAlign w:val="center"/>
          </w:tcPr>
          <w:p w:rsidR="0003694C" w:rsidRPr="00836B61" w:rsidRDefault="0003694C" w:rsidP="00191913">
            <w:pPr>
              <w:pStyle w:val="ConsPlusNormal"/>
              <w:jc w:val="center"/>
              <w:rPr>
                <w:sz w:val="24"/>
              </w:rPr>
            </w:pPr>
            <w:r w:rsidRPr="00836B61">
              <w:rPr>
                <w:sz w:val="24"/>
              </w:rPr>
              <w:t xml:space="preserve">Расход электроэнергии, тыс. </w:t>
            </w:r>
            <w:proofErr w:type="spellStart"/>
            <w:r w:rsidRPr="00836B61">
              <w:rPr>
                <w:sz w:val="24"/>
              </w:rPr>
              <w:t>кВт.ч</w:t>
            </w:r>
            <w:proofErr w:type="spellEnd"/>
          </w:p>
        </w:tc>
        <w:tc>
          <w:tcPr>
            <w:tcW w:w="907" w:type="dxa"/>
            <w:vAlign w:val="center"/>
          </w:tcPr>
          <w:p w:rsidR="0003694C" w:rsidRPr="00836B61" w:rsidRDefault="0003694C" w:rsidP="00191913">
            <w:pPr>
              <w:pStyle w:val="ConsPlusNormal"/>
              <w:jc w:val="center"/>
              <w:rPr>
                <w:sz w:val="24"/>
              </w:rPr>
            </w:pPr>
            <w:r w:rsidRPr="00836B61">
              <w:rPr>
                <w:sz w:val="24"/>
              </w:rPr>
              <w:t xml:space="preserve">Стоимость электроэнергии, руб. за 1 </w:t>
            </w:r>
            <w:proofErr w:type="spellStart"/>
            <w:r w:rsidRPr="00836B61">
              <w:rPr>
                <w:sz w:val="24"/>
              </w:rPr>
              <w:t>кВт.ч</w:t>
            </w:r>
            <w:proofErr w:type="spellEnd"/>
            <w:r w:rsidRPr="00836B61">
              <w:rPr>
                <w:sz w:val="24"/>
              </w:rPr>
              <w:t>.</w:t>
            </w:r>
          </w:p>
        </w:tc>
        <w:tc>
          <w:tcPr>
            <w:tcW w:w="964" w:type="dxa"/>
            <w:vAlign w:val="center"/>
          </w:tcPr>
          <w:p w:rsidR="0003694C" w:rsidRPr="00836B61" w:rsidRDefault="0003694C" w:rsidP="00191913">
            <w:pPr>
              <w:pStyle w:val="ConsPlusNormal"/>
              <w:jc w:val="center"/>
              <w:rPr>
                <w:sz w:val="24"/>
              </w:rPr>
            </w:pPr>
            <w:r w:rsidRPr="00836B61">
              <w:rPr>
                <w:sz w:val="24"/>
              </w:rPr>
              <w:t>Всего затраты на электроэнергию, тыс. руб. (с НДС)</w:t>
            </w:r>
          </w:p>
        </w:tc>
      </w:tr>
      <w:tr w:rsidR="00926E35" w:rsidRPr="00836B61" w:rsidTr="00897FD0">
        <w:trPr>
          <w:jc w:val="center"/>
        </w:trPr>
        <w:tc>
          <w:tcPr>
            <w:tcW w:w="454" w:type="dxa"/>
            <w:vAlign w:val="center"/>
          </w:tcPr>
          <w:p w:rsidR="0003694C" w:rsidRPr="00836B61" w:rsidRDefault="0003694C" w:rsidP="00191913">
            <w:pPr>
              <w:pStyle w:val="ConsPlusNormal"/>
              <w:jc w:val="center"/>
              <w:rPr>
                <w:sz w:val="24"/>
              </w:rPr>
            </w:pPr>
            <w:r w:rsidRPr="00836B61">
              <w:rPr>
                <w:sz w:val="24"/>
              </w:rPr>
              <w:t>1</w:t>
            </w:r>
          </w:p>
        </w:tc>
        <w:tc>
          <w:tcPr>
            <w:tcW w:w="2014" w:type="dxa"/>
            <w:vAlign w:val="center"/>
          </w:tcPr>
          <w:p w:rsidR="0003694C" w:rsidRPr="00836B61" w:rsidRDefault="0003694C" w:rsidP="00191913">
            <w:pPr>
              <w:pStyle w:val="ConsPlusNormal"/>
              <w:jc w:val="center"/>
              <w:rPr>
                <w:sz w:val="24"/>
              </w:rPr>
            </w:pPr>
            <w:r w:rsidRPr="00836B61">
              <w:rPr>
                <w:sz w:val="24"/>
              </w:rPr>
              <w:t>2</w:t>
            </w:r>
          </w:p>
        </w:tc>
        <w:tc>
          <w:tcPr>
            <w:tcW w:w="904" w:type="dxa"/>
            <w:vAlign w:val="center"/>
          </w:tcPr>
          <w:p w:rsidR="0003694C" w:rsidRPr="00836B61" w:rsidRDefault="0003694C" w:rsidP="00191913">
            <w:pPr>
              <w:pStyle w:val="ConsPlusNormal"/>
              <w:jc w:val="center"/>
              <w:rPr>
                <w:sz w:val="24"/>
              </w:rPr>
            </w:pPr>
            <w:r w:rsidRPr="00836B61">
              <w:rPr>
                <w:sz w:val="24"/>
              </w:rPr>
              <w:t>3</w:t>
            </w:r>
          </w:p>
        </w:tc>
        <w:tc>
          <w:tcPr>
            <w:tcW w:w="850" w:type="dxa"/>
            <w:vAlign w:val="center"/>
          </w:tcPr>
          <w:p w:rsidR="0003694C" w:rsidRPr="00836B61" w:rsidRDefault="0003694C" w:rsidP="00191913">
            <w:pPr>
              <w:pStyle w:val="ConsPlusNormal"/>
              <w:jc w:val="center"/>
              <w:rPr>
                <w:sz w:val="24"/>
              </w:rPr>
            </w:pPr>
            <w:r w:rsidRPr="00836B61">
              <w:rPr>
                <w:sz w:val="24"/>
              </w:rPr>
              <w:t>4</w:t>
            </w:r>
          </w:p>
        </w:tc>
        <w:tc>
          <w:tcPr>
            <w:tcW w:w="964" w:type="dxa"/>
            <w:vAlign w:val="center"/>
          </w:tcPr>
          <w:p w:rsidR="0003694C" w:rsidRPr="00836B61" w:rsidRDefault="0003694C" w:rsidP="00191913">
            <w:pPr>
              <w:pStyle w:val="ConsPlusNormal"/>
              <w:jc w:val="center"/>
              <w:rPr>
                <w:sz w:val="24"/>
              </w:rPr>
            </w:pPr>
            <w:r w:rsidRPr="00836B61">
              <w:rPr>
                <w:sz w:val="24"/>
              </w:rPr>
              <w:t>5</w:t>
            </w:r>
          </w:p>
        </w:tc>
        <w:tc>
          <w:tcPr>
            <w:tcW w:w="964" w:type="dxa"/>
            <w:vAlign w:val="center"/>
          </w:tcPr>
          <w:p w:rsidR="0003694C" w:rsidRPr="00836B61" w:rsidRDefault="0003694C" w:rsidP="00191913">
            <w:pPr>
              <w:pStyle w:val="ConsPlusNormal"/>
              <w:jc w:val="center"/>
              <w:rPr>
                <w:sz w:val="24"/>
              </w:rPr>
            </w:pPr>
            <w:r w:rsidRPr="00836B61">
              <w:rPr>
                <w:sz w:val="24"/>
              </w:rPr>
              <w:t>6</w:t>
            </w:r>
          </w:p>
        </w:tc>
        <w:tc>
          <w:tcPr>
            <w:tcW w:w="904" w:type="dxa"/>
            <w:vAlign w:val="center"/>
          </w:tcPr>
          <w:p w:rsidR="0003694C" w:rsidRPr="00836B61" w:rsidRDefault="0003694C" w:rsidP="00191913">
            <w:pPr>
              <w:pStyle w:val="ConsPlusNormal"/>
              <w:jc w:val="center"/>
              <w:rPr>
                <w:sz w:val="24"/>
              </w:rPr>
            </w:pPr>
            <w:r w:rsidRPr="00836B61">
              <w:rPr>
                <w:sz w:val="24"/>
              </w:rPr>
              <w:t>7</w:t>
            </w:r>
          </w:p>
        </w:tc>
        <w:tc>
          <w:tcPr>
            <w:tcW w:w="850" w:type="dxa"/>
            <w:vAlign w:val="center"/>
          </w:tcPr>
          <w:p w:rsidR="0003694C" w:rsidRPr="00836B61" w:rsidRDefault="0003694C" w:rsidP="00191913">
            <w:pPr>
              <w:pStyle w:val="ConsPlusNormal"/>
              <w:jc w:val="center"/>
              <w:rPr>
                <w:sz w:val="24"/>
              </w:rPr>
            </w:pPr>
            <w:r w:rsidRPr="00836B61">
              <w:rPr>
                <w:sz w:val="24"/>
              </w:rPr>
              <w:t>8</w:t>
            </w:r>
          </w:p>
        </w:tc>
        <w:tc>
          <w:tcPr>
            <w:tcW w:w="907" w:type="dxa"/>
            <w:vAlign w:val="center"/>
          </w:tcPr>
          <w:p w:rsidR="0003694C" w:rsidRPr="00836B61" w:rsidRDefault="0003694C" w:rsidP="00191913">
            <w:pPr>
              <w:pStyle w:val="ConsPlusNormal"/>
              <w:jc w:val="center"/>
              <w:rPr>
                <w:sz w:val="24"/>
              </w:rPr>
            </w:pPr>
            <w:r w:rsidRPr="00836B61">
              <w:rPr>
                <w:sz w:val="24"/>
              </w:rPr>
              <w:t>9</w:t>
            </w:r>
          </w:p>
        </w:tc>
        <w:tc>
          <w:tcPr>
            <w:tcW w:w="964" w:type="dxa"/>
            <w:vAlign w:val="center"/>
          </w:tcPr>
          <w:p w:rsidR="0003694C" w:rsidRPr="00836B61" w:rsidRDefault="0003694C" w:rsidP="00191913">
            <w:pPr>
              <w:pStyle w:val="ConsPlusNormal"/>
              <w:jc w:val="center"/>
              <w:rPr>
                <w:sz w:val="24"/>
              </w:rPr>
            </w:pPr>
            <w:r w:rsidRPr="00836B61">
              <w:rPr>
                <w:sz w:val="24"/>
              </w:rPr>
              <w:t>10</w:t>
            </w:r>
          </w:p>
        </w:tc>
        <w:tc>
          <w:tcPr>
            <w:tcW w:w="904" w:type="dxa"/>
            <w:vAlign w:val="center"/>
          </w:tcPr>
          <w:p w:rsidR="0003694C" w:rsidRPr="00836B61" w:rsidRDefault="0003694C" w:rsidP="00191913">
            <w:pPr>
              <w:pStyle w:val="ConsPlusNormal"/>
              <w:jc w:val="center"/>
              <w:rPr>
                <w:sz w:val="24"/>
              </w:rPr>
            </w:pPr>
            <w:r w:rsidRPr="00836B61">
              <w:rPr>
                <w:sz w:val="24"/>
              </w:rPr>
              <w:t>11</w:t>
            </w:r>
          </w:p>
        </w:tc>
        <w:tc>
          <w:tcPr>
            <w:tcW w:w="964" w:type="dxa"/>
            <w:vAlign w:val="center"/>
          </w:tcPr>
          <w:p w:rsidR="0003694C" w:rsidRPr="00836B61" w:rsidRDefault="0003694C" w:rsidP="00191913">
            <w:pPr>
              <w:pStyle w:val="ConsPlusNormal"/>
              <w:jc w:val="center"/>
              <w:rPr>
                <w:sz w:val="24"/>
              </w:rPr>
            </w:pPr>
            <w:r w:rsidRPr="00836B61">
              <w:rPr>
                <w:sz w:val="24"/>
              </w:rPr>
              <w:t>12</w:t>
            </w:r>
          </w:p>
        </w:tc>
        <w:tc>
          <w:tcPr>
            <w:tcW w:w="907" w:type="dxa"/>
            <w:vAlign w:val="center"/>
          </w:tcPr>
          <w:p w:rsidR="0003694C" w:rsidRPr="00836B61" w:rsidRDefault="0003694C" w:rsidP="00191913">
            <w:pPr>
              <w:pStyle w:val="ConsPlusNormal"/>
              <w:jc w:val="center"/>
              <w:rPr>
                <w:sz w:val="24"/>
              </w:rPr>
            </w:pPr>
            <w:r w:rsidRPr="00836B61">
              <w:rPr>
                <w:sz w:val="24"/>
              </w:rPr>
              <w:t>13</w:t>
            </w:r>
          </w:p>
        </w:tc>
        <w:tc>
          <w:tcPr>
            <w:tcW w:w="964" w:type="dxa"/>
            <w:vAlign w:val="center"/>
          </w:tcPr>
          <w:p w:rsidR="0003694C" w:rsidRPr="00836B61" w:rsidRDefault="0003694C" w:rsidP="00191913">
            <w:pPr>
              <w:pStyle w:val="ConsPlusNormal"/>
              <w:jc w:val="center"/>
              <w:rPr>
                <w:sz w:val="24"/>
              </w:rPr>
            </w:pPr>
            <w:r w:rsidRPr="00836B61">
              <w:rPr>
                <w:sz w:val="24"/>
              </w:rPr>
              <w:t>14</w:t>
            </w:r>
          </w:p>
        </w:tc>
      </w:tr>
      <w:tr w:rsidR="00926E35" w:rsidRPr="00836B61" w:rsidTr="00897FD0">
        <w:trPr>
          <w:jc w:val="center"/>
        </w:trPr>
        <w:tc>
          <w:tcPr>
            <w:tcW w:w="454" w:type="dxa"/>
            <w:vMerge w:val="restart"/>
            <w:vAlign w:val="center"/>
          </w:tcPr>
          <w:p w:rsidR="0003694C" w:rsidRPr="00836B61" w:rsidRDefault="0003694C" w:rsidP="00191913">
            <w:pPr>
              <w:pStyle w:val="ConsPlusNormal"/>
              <w:jc w:val="center"/>
              <w:rPr>
                <w:sz w:val="24"/>
              </w:rPr>
            </w:pPr>
            <w:r w:rsidRPr="00836B61">
              <w:rPr>
                <w:sz w:val="24"/>
              </w:rPr>
              <w:t>1</w:t>
            </w:r>
          </w:p>
        </w:tc>
        <w:tc>
          <w:tcPr>
            <w:tcW w:w="2014" w:type="dxa"/>
          </w:tcPr>
          <w:p w:rsidR="0003694C" w:rsidRPr="00836B61" w:rsidRDefault="0003694C" w:rsidP="00191913">
            <w:pPr>
              <w:pStyle w:val="ConsPlusNormal"/>
              <w:rPr>
                <w:sz w:val="24"/>
              </w:rPr>
            </w:pPr>
            <w:r w:rsidRPr="00836B61">
              <w:rPr>
                <w:sz w:val="24"/>
              </w:rPr>
              <w:t>Электроэнергия на движение транспортных средств - всего,</w:t>
            </w: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r>
      <w:tr w:rsidR="00926E35" w:rsidRPr="00836B61" w:rsidTr="00897FD0">
        <w:trPr>
          <w:jc w:val="center"/>
        </w:trPr>
        <w:tc>
          <w:tcPr>
            <w:tcW w:w="454" w:type="dxa"/>
            <w:vMerge/>
          </w:tcPr>
          <w:p w:rsidR="0003694C" w:rsidRPr="00836B61" w:rsidRDefault="0003694C" w:rsidP="00191913">
            <w:pPr>
              <w:pStyle w:val="ConsPlusNormal"/>
              <w:rPr>
                <w:sz w:val="24"/>
              </w:rPr>
            </w:pPr>
          </w:p>
        </w:tc>
        <w:tc>
          <w:tcPr>
            <w:tcW w:w="2014" w:type="dxa"/>
          </w:tcPr>
          <w:p w:rsidR="0003694C" w:rsidRPr="00836B61" w:rsidRDefault="0003694C" w:rsidP="00191913">
            <w:pPr>
              <w:pStyle w:val="ConsPlusNormal"/>
              <w:rPr>
                <w:sz w:val="24"/>
              </w:rPr>
            </w:pPr>
            <w:r w:rsidRPr="00836B61">
              <w:rPr>
                <w:sz w:val="24"/>
              </w:rPr>
              <w:t>в том числе по типу транспортных средств:</w:t>
            </w: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r>
      <w:tr w:rsidR="00926E35" w:rsidRPr="00836B61" w:rsidTr="00897FD0">
        <w:trPr>
          <w:jc w:val="center"/>
        </w:trPr>
        <w:tc>
          <w:tcPr>
            <w:tcW w:w="454" w:type="dxa"/>
            <w:vAlign w:val="center"/>
          </w:tcPr>
          <w:p w:rsidR="0003694C" w:rsidRPr="00836B61" w:rsidRDefault="0003694C" w:rsidP="00191913">
            <w:pPr>
              <w:pStyle w:val="ConsPlusNormal"/>
              <w:jc w:val="center"/>
              <w:rPr>
                <w:sz w:val="24"/>
              </w:rPr>
            </w:pPr>
            <w:r w:rsidRPr="00836B61">
              <w:rPr>
                <w:sz w:val="24"/>
              </w:rPr>
              <w:t>2.</w:t>
            </w:r>
          </w:p>
        </w:tc>
        <w:tc>
          <w:tcPr>
            <w:tcW w:w="2014" w:type="dxa"/>
          </w:tcPr>
          <w:p w:rsidR="0003694C" w:rsidRPr="00836B61" w:rsidRDefault="0003694C" w:rsidP="00191913">
            <w:pPr>
              <w:pStyle w:val="ConsPlusNormal"/>
              <w:rPr>
                <w:sz w:val="24"/>
              </w:rPr>
            </w:pPr>
            <w:r w:rsidRPr="00836B61">
              <w:rPr>
                <w:sz w:val="24"/>
              </w:rPr>
              <w:t>Прочее производственное потребление</w:t>
            </w: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r>
      <w:tr w:rsidR="0003694C" w:rsidRPr="00836B61" w:rsidTr="00897FD0">
        <w:trPr>
          <w:jc w:val="center"/>
        </w:trPr>
        <w:tc>
          <w:tcPr>
            <w:tcW w:w="454" w:type="dxa"/>
          </w:tcPr>
          <w:p w:rsidR="0003694C" w:rsidRPr="00836B61" w:rsidRDefault="0003694C" w:rsidP="00191913">
            <w:pPr>
              <w:pStyle w:val="ConsPlusNormal"/>
              <w:rPr>
                <w:sz w:val="24"/>
              </w:rPr>
            </w:pPr>
          </w:p>
        </w:tc>
        <w:tc>
          <w:tcPr>
            <w:tcW w:w="2014" w:type="dxa"/>
          </w:tcPr>
          <w:p w:rsidR="0003694C" w:rsidRPr="00836B61" w:rsidRDefault="0003694C" w:rsidP="00191913">
            <w:pPr>
              <w:pStyle w:val="ConsPlusNormal"/>
              <w:rPr>
                <w:sz w:val="24"/>
              </w:rPr>
            </w:pPr>
            <w:r w:rsidRPr="00836B61">
              <w:rPr>
                <w:sz w:val="24"/>
              </w:rPr>
              <w:t>Итого</w:t>
            </w: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850"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4"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c>
          <w:tcPr>
            <w:tcW w:w="907" w:type="dxa"/>
          </w:tcPr>
          <w:p w:rsidR="0003694C" w:rsidRPr="00836B61" w:rsidRDefault="0003694C" w:rsidP="00191913">
            <w:pPr>
              <w:pStyle w:val="ConsPlusNormal"/>
              <w:rPr>
                <w:sz w:val="24"/>
              </w:rPr>
            </w:pPr>
          </w:p>
        </w:tc>
        <w:tc>
          <w:tcPr>
            <w:tcW w:w="964" w:type="dxa"/>
          </w:tcPr>
          <w:p w:rsidR="0003694C" w:rsidRPr="00836B61" w:rsidRDefault="0003694C" w:rsidP="00191913">
            <w:pPr>
              <w:pStyle w:val="ConsPlusNormal"/>
              <w:rPr>
                <w:sz w:val="24"/>
              </w:rPr>
            </w:pPr>
          </w:p>
        </w:tc>
      </w:tr>
    </w:tbl>
    <w:p w:rsidR="0003694C" w:rsidRPr="00836B61" w:rsidRDefault="0003694C" w:rsidP="00FB54CB">
      <w:pPr>
        <w:pStyle w:val="ConsPlusNormal"/>
      </w:pPr>
    </w:p>
    <w:p w:rsidR="0003694C" w:rsidRPr="00836B61" w:rsidRDefault="0003694C" w:rsidP="00FB54CB">
      <w:pPr>
        <w:pStyle w:val="ConsPlusNormal"/>
        <w:sectPr w:rsidR="0003694C" w:rsidRPr="00836B61">
          <w:pgSz w:w="16838" w:h="11905" w:orient="landscape"/>
          <w:pgMar w:top="1701" w:right="1134" w:bottom="850" w:left="1134" w:header="0" w:footer="0" w:gutter="0"/>
          <w:cols w:space="720"/>
          <w:titlePg/>
        </w:sectPr>
      </w:pP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127EF8" w:rsidRPr="00836B61" w:rsidRDefault="00127EF8">
      <w:pPr>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10</w:t>
      </w:r>
    </w:p>
    <w:p w:rsidR="00623FED" w:rsidRPr="00836B61" w:rsidRDefault="00623FED" w:rsidP="00FB54CB">
      <w:pPr>
        <w:pStyle w:val="ConsPlusNormal"/>
        <w:jc w:val="both"/>
      </w:pPr>
    </w:p>
    <w:p w:rsidR="00623FED" w:rsidRPr="00836B61" w:rsidRDefault="00623FED" w:rsidP="00FB54CB">
      <w:pPr>
        <w:pStyle w:val="ConsPlusNormal"/>
        <w:jc w:val="center"/>
      </w:pPr>
      <w:bookmarkStart w:id="20" w:name="P1216"/>
      <w:bookmarkEnd w:id="20"/>
      <w:r w:rsidRPr="00836B61">
        <w:t>Расчет</w:t>
      </w:r>
    </w:p>
    <w:p w:rsidR="00623FED" w:rsidRPr="00836B61" w:rsidRDefault="00623FED" w:rsidP="00FB54CB">
      <w:pPr>
        <w:pStyle w:val="ConsPlusNormal"/>
        <w:jc w:val="center"/>
      </w:pPr>
      <w:r w:rsidRPr="00836B61">
        <w:t>затрат на техническое обслуживание</w:t>
      </w:r>
    </w:p>
    <w:p w:rsidR="00623FED" w:rsidRPr="00836B61" w:rsidRDefault="00623FED" w:rsidP="00FB54CB">
      <w:pPr>
        <w:pStyle w:val="ConsPlusNormal"/>
        <w:jc w:val="center"/>
      </w:pPr>
      <w:r w:rsidRPr="00836B61">
        <w:t>и ремонт транспортных средств</w:t>
      </w:r>
    </w:p>
    <w:p w:rsidR="00623FED" w:rsidRPr="00836B61" w:rsidRDefault="00623FED" w:rsidP="00FB5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79"/>
        <w:gridCol w:w="1474"/>
        <w:gridCol w:w="1009"/>
        <w:gridCol w:w="1639"/>
      </w:tblGrid>
      <w:tr w:rsidR="00926E35" w:rsidRPr="00836B61">
        <w:tc>
          <w:tcPr>
            <w:tcW w:w="454" w:type="dxa"/>
            <w:vMerge w:val="restart"/>
            <w:vAlign w:val="center"/>
          </w:tcPr>
          <w:p w:rsidR="00623FED" w:rsidRPr="00836B61" w:rsidRDefault="00623FED" w:rsidP="00FB54CB">
            <w:pPr>
              <w:pStyle w:val="ConsPlusNormal"/>
              <w:jc w:val="center"/>
            </w:pPr>
            <w:r w:rsidRPr="00836B61">
              <w:t>N п/п</w:t>
            </w:r>
          </w:p>
        </w:tc>
        <w:tc>
          <w:tcPr>
            <w:tcW w:w="4479" w:type="dxa"/>
            <w:vMerge w:val="restart"/>
            <w:vAlign w:val="center"/>
          </w:tcPr>
          <w:p w:rsidR="00623FED" w:rsidRPr="00836B61" w:rsidRDefault="00623FED" w:rsidP="00FB54CB">
            <w:pPr>
              <w:pStyle w:val="ConsPlusNormal"/>
              <w:jc w:val="center"/>
            </w:pPr>
            <w:r w:rsidRPr="00836B61">
              <w:t>Наименование показателя</w:t>
            </w:r>
          </w:p>
        </w:tc>
        <w:tc>
          <w:tcPr>
            <w:tcW w:w="4122" w:type="dxa"/>
            <w:gridSpan w:val="3"/>
            <w:vAlign w:val="center"/>
          </w:tcPr>
          <w:p w:rsidR="00623FED" w:rsidRPr="00836B61" w:rsidRDefault="00623FED" w:rsidP="00FB54CB">
            <w:pPr>
              <w:pStyle w:val="ConsPlusNormal"/>
              <w:jc w:val="center"/>
            </w:pPr>
            <w:r w:rsidRPr="00836B61">
              <w:t>Показатели, тыс. руб.</w:t>
            </w:r>
          </w:p>
        </w:tc>
      </w:tr>
      <w:tr w:rsidR="00926E35" w:rsidRPr="00836B61">
        <w:tc>
          <w:tcPr>
            <w:tcW w:w="454" w:type="dxa"/>
            <w:vMerge/>
          </w:tcPr>
          <w:p w:rsidR="00623FED" w:rsidRPr="00836B61" w:rsidRDefault="00623FED" w:rsidP="00FB54CB">
            <w:pPr>
              <w:pStyle w:val="ConsPlusNormal"/>
            </w:pPr>
          </w:p>
        </w:tc>
        <w:tc>
          <w:tcPr>
            <w:tcW w:w="4479" w:type="dxa"/>
            <w:vMerge/>
          </w:tcPr>
          <w:p w:rsidR="00623FED" w:rsidRPr="00836B61" w:rsidRDefault="00623FED" w:rsidP="00FB54CB">
            <w:pPr>
              <w:pStyle w:val="ConsPlusNormal"/>
            </w:pPr>
          </w:p>
        </w:tc>
        <w:tc>
          <w:tcPr>
            <w:tcW w:w="1474" w:type="dxa"/>
            <w:vAlign w:val="center"/>
          </w:tcPr>
          <w:p w:rsidR="00623FED" w:rsidRPr="00836B61" w:rsidRDefault="00623FED" w:rsidP="00FB54CB">
            <w:pPr>
              <w:pStyle w:val="ConsPlusNormal"/>
              <w:jc w:val="center"/>
            </w:pPr>
            <w:r w:rsidRPr="00836B61">
              <w:t>Фактический за отчетный период</w:t>
            </w:r>
          </w:p>
        </w:tc>
        <w:tc>
          <w:tcPr>
            <w:tcW w:w="1009" w:type="dxa"/>
            <w:vAlign w:val="center"/>
          </w:tcPr>
          <w:p w:rsidR="00623FED" w:rsidRPr="00836B61" w:rsidRDefault="00623FED" w:rsidP="00FB54CB">
            <w:pPr>
              <w:pStyle w:val="ConsPlusNormal"/>
              <w:jc w:val="center"/>
            </w:pPr>
            <w:r w:rsidRPr="00836B61">
              <w:t>Текущий период</w:t>
            </w:r>
          </w:p>
        </w:tc>
        <w:tc>
          <w:tcPr>
            <w:tcW w:w="1639" w:type="dxa"/>
            <w:vAlign w:val="center"/>
          </w:tcPr>
          <w:p w:rsidR="00623FED" w:rsidRPr="00836B61" w:rsidRDefault="00623FED" w:rsidP="00FB54CB">
            <w:pPr>
              <w:pStyle w:val="ConsPlusNormal"/>
              <w:jc w:val="center"/>
            </w:pPr>
            <w:r w:rsidRPr="00836B61">
              <w:t>Прогнозный на период регулирования</w:t>
            </w:r>
          </w:p>
        </w:tc>
      </w:tr>
      <w:tr w:rsidR="00926E35" w:rsidRPr="00836B61">
        <w:tc>
          <w:tcPr>
            <w:tcW w:w="454" w:type="dxa"/>
            <w:vAlign w:val="center"/>
          </w:tcPr>
          <w:p w:rsidR="00623FED" w:rsidRPr="00836B61" w:rsidRDefault="00623FED" w:rsidP="00FB54CB">
            <w:pPr>
              <w:pStyle w:val="ConsPlusNormal"/>
              <w:jc w:val="center"/>
            </w:pPr>
            <w:r w:rsidRPr="00836B61">
              <w:t>1</w:t>
            </w:r>
          </w:p>
        </w:tc>
        <w:tc>
          <w:tcPr>
            <w:tcW w:w="4479" w:type="dxa"/>
            <w:vAlign w:val="center"/>
          </w:tcPr>
          <w:p w:rsidR="00623FED" w:rsidRPr="00836B61" w:rsidRDefault="00623FED" w:rsidP="00FB54CB">
            <w:pPr>
              <w:pStyle w:val="ConsPlusNormal"/>
              <w:jc w:val="center"/>
            </w:pPr>
            <w:r w:rsidRPr="00836B61">
              <w:t>2</w:t>
            </w:r>
          </w:p>
        </w:tc>
        <w:tc>
          <w:tcPr>
            <w:tcW w:w="1474" w:type="dxa"/>
            <w:vAlign w:val="center"/>
          </w:tcPr>
          <w:p w:rsidR="00623FED" w:rsidRPr="00836B61" w:rsidRDefault="00623FED" w:rsidP="00FB54CB">
            <w:pPr>
              <w:pStyle w:val="ConsPlusNormal"/>
              <w:jc w:val="center"/>
            </w:pPr>
            <w:r w:rsidRPr="00836B61">
              <w:t>3</w:t>
            </w:r>
          </w:p>
        </w:tc>
        <w:tc>
          <w:tcPr>
            <w:tcW w:w="1009" w:type="dxa"/>
            <w:vAlign w:val="center"/>
          </w:tcPr>
          <w:p w:rsidR="00623FED" w:rsidRPr="00836B61" w:rsidRDefault="00623FED" w:rsidP="00FB54CB">
            <w:pPr>
              <w:pStyle w:val="ConsPlusNormal"/>
              <w:jc w:val="center"/>
            </w:pPr>
            <w:r w:rsidRPr="00836B61">
              <w:t>4</w:t>
            </w:r>
          </w:p>
        </w:tc>
        <w:tc>
          <w:tcPr>
            <w:tcW w:w="1639" w:type="dxa"/>
            <w:vAlign w:val="center"/>
          </w:tcPr>
          <w:p w:rsidR="00623FED" w:rsidRPr="00836B61" w:rsidRDefault="00623FED" w:rsidP="00FB54CB">
            <w:pPr>
              <w:pStyle w:val="ConsPlusNormal"/>
              <w:jc w:val="center"/>
            </w:pPr>
            <w:r w:rsidRPr="00836B61">
              <w:t>5</w:t>
            </w:r>
          </w:p>
        </w:tc>
      </w:tr>
      <w:tr w:rsidR="00926E35" w:rsidRPr="00836B61">
        <w:tc>
          <w:tcPr>
            <w:tcW w:w="454" w:type="dxa"/>
            <w:vAlign w:val="center"/>
          </w:tcPr>
          <w:p w:rsidR="00623FED" w:rsidRPr="00836B61" w:rsidRDefault="00623FED" w:rsidP="00FB54CB">
            <w:pPr>
              <w:pStyle w:val="ConsPlusNormal"/>
              <w:jc w:val="center"/>
            </w:pPr>
            <w:r w:rsidRPr="00836B61">
              <w:t>1.</w:t>
            </w:r>
          </w:p>
        </w:tc>
        <w:tc>
          <w:tcPr>
            <w:tcW w:w="4479" w:type="dxa"/>
          </w:tcPr>
          <w:p w:rsidR="00623FED" w:rsidRPr="00836B61" w:rsidRDefault="00623FED" w:rsidP="00FB54CB">
            <w:pPr>
              <w:pStyle w:val="ConsPlusNormal"/>
            </w:pPr>
            <w:r w:rsidRPr="00836B61">
              <w:t>Заработная плата ремонтных и других вспомогательных рабочих</w:t>
            </w:r>
          </w:p>
        </w:tc>
        <w:tc>
          <w:tcPr>
            <w:tcW w:w="14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jc w:val="center"/>
            </w:pPr>
            <w:r w:rsidRPr="00836B61">
              <w:t>2.</w:t>
            </w:r>
          </w:p>
        </w:tc>
        <w:tc>
          <w:tcPr>
            <w:tcW w:w="4479" w:type="dxa"/>
          </w:tcPr>
          <w:p w:rsidR="00623FED" w:rsidRPr="00836B61" w:rsidRDefault="00623FED" w:rsidP="00FB54CB">
            <w:pPr>
              <w:pStyle w:val="ConsPlusNormal"/>
            </w:pPr>
            <w:r w:rsidRPr="00836B61">
              <w:t>Отчисления на социальные нужды</w:t>
            </w:r>
          </w:p>
        </w:tc>
        <w:tc>
          <w:tcPr>
            <w:tcW w:w="14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jc w:val="center"/>
            </w:pPr>
            <w:r w:rsidRPr="00836B61">
              <w:t>3.</w:t>
            </w:r>
          </w:p>
        </w:tc>
        <w:tc>
          <w:tcPr>
            <w:tcW w:w="4479" w:type="dxa"/>
          </w:tcPr>
          <w:p w:rsidR="00623FED" w:rsidRPr="00836B61" w:rsidRDefault="00623FED" w:rsidP="00FB54CB">
            <w:pPr>
              <w:pStyle w:val="ConsPlusNormal"/>
            </w:pPr>
            <w:r w:rsidRPr="00836B61">
              <w:t>Оплата услуг по ремонту сторонним организациям</w:t>
            </w:r>
          </w:p>
        </w:tc>
        <w:tc>
          <w:tcPr>
            <w:tcW w:w="14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jc w:val="center"/>
            </w:pPr>
            <w:r w:rsidRPr="00836B61">
              <w:t>4.</w:t>
            </w:r>
          </w:p>
        </w:tc>
        <w:tc>
          <w:tcPr>
            <w:tcW w:w="4479" w:type="dxa"/>
          </w:tcPr>
          <w:p w:rsidR="00623FED" w:rsidRPr="00836B61" w:rsidRDefault="00623FED" w:rsidP="00FB54CB">
            <w:pPr>
              <w:pStyle w:val="ConsPlusNormal"/>
            </w:pPr>
            <w:r w:rsidRPr="00836B61">
              <w:t>Затраты на запасные части и материалы</w:t>
            </w:r>
          </w:p>
        </w:tc>
        <w:tc>
          <w:tcPr>
            <w:tcW w:w="14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623FED" w:rsidRPr="00836B61">
        <w:tc>
          <w:tcPr>
            <w:tcW w:w="454" w:type="dxa"/>
          </w:tcPr>
          <w:p w:rsidR="00623FED" w:rsidRPr="00836B61" w:rsidRDefault="00623FED" w:rsidP="00FB54CB">
            <w:pPr>
              <w:pStyle w:val="ConsPlusNormal"/>
            </w:pPr>
          </w:p>
        </w:tc>
        <w:tc>
          <w:tcPr>
            <w:tcW w:w="4479" w:type="dxa"/>
          </w:tcPr>
          <w:p w:rsidR="00623FED" w:rsidRPr="00836B61" w:rsidRDefault="00623FED" w:rsidP="00FB54CB">
            <w:pPr>
              <w:pStyle w:val="ConsPlusNormal"/>
            </w:pPr>
            <w:r w:rsidRPr="00836B61">
              <w:t>Итого</w:t>
            </w:r>
          </w:p>
        </w:tc>
        <w:tc>
          <w:tcPr>
            <w:tcW w:w="14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bl>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127EF8" w:rsidRPr="00836B61" w:rsidRDefault="00127EF8">
      <w:pPr>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11</w:t>
      </w:r>
    </w:p>
    <w:p w:rsidR="00623FED" w:rsidRPr="00836B61" w:rsidRDefault="00623FED" w:rsidP="00FB54CB">
      <w:pPr>
        <w:pStyle w:val="ConsPlusNormal"/>
        <w:jc w:val="both"/>
      </w:pPr>
    </w:p>
    <w:p w:rsidR="00623FED" w:rsidRPr="00836B61" w:rsidRDefault="00623FED" w:rsidP="00FB54CB">
      <w:pPr>
        <w:pStyle w:val="ConsPlusNormal"/>
        <w:jc w:val="center"/>
      </w:pPr>
      <w:bookmarkStart w:id="21" w:name="P1277"/>
      <w:bookmarkEnd w:id="21"/>
      <w:r w:rsidRPr="00836B61">
        <w:t>Расчет</w:t>
      </w:r>
    </w:p>
    <w:p w:rsidR="00623FED" w:rsidRPr="00836B61" w:rsidRDefault="00623FED" w:rsidP="00FB54CB">
      <w:pPr>
        <w:pStyle w:val="ConsPlusNormal"/>
        <w:jc w:val="center"/>
      </w:pPr>
      <w:r w:rsidRPr="00836B61">
        <w:t>затрат на восстановление износа и</w:t>
      </w:r>
    </w:p>
    <w:p w:rsidR="00623FED" w:rsidRPr="00836B61" w:rsidRDefault="00623FED" w:rsidP="00FB54CB">
      <w:pPr>
        <w:pStyle w:val="ConsPlusNormal"/>
        <w:jc w:val="center"/>
      </w:pPr>
      <w:r w:rsidRPr="00836B61">
        <w:t>ремонт шин транспортных средств</w:t>
      </w:r>
    </w:p>
    <w:p w:rsidR="00623FED" w:rsidRPr="00836B61" w:rsidRDefault="00623FED" w:rsidP="00FB5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2044"/>
        <w:gridCol w:w="1234"/>
        <w:gridCol w:w="1339"/>
        <w:gridCol w:w="1234"/>
        <w:gridCol w:w="907"/>
      </w:tblGrid>
      <w:tr w:rsidR="00926E35" w:rsidRPr="00836B61">
        <w:tc>
          <w:tcPr>
            <w:tcW w:w="454" w:type="dxa"/>
            <w:vAlign w:val="center"/>
          </w:tcPr>
          <w:p w:rsidR="00623FED" w:rsidRPr="00836B61" w:rsidRDefault="00623FED" w:rsidP="00FB54CB">
            <w:pPr>
              <w:pStyle w:val="ConsPlusNormal"/>
              <w:jc w:val="center"/>
            </w:pPr>
            <w:r w:rsidRPr="00836B61">
              <w:t>N п/п</w:t>
            </w:r>
          </w:p>
        </w:tc>
        <w:tc>
          <w:tcPr>
            <w:tcW w:w="1814" w:type="dxa"/>
            <w:vAlign w:val="center"/>
          </w:tcPr>
          <w:p w:rsidR="00623FED" w:rsidRPr="00836B61" w:rsidRDefault="00623FED" w:rsidP="00FB54CB">
            <w:pPr>
              <w:pStyle w:val="ConsPlusNormal"/>
              <w:jc w:val="center"/>
            </w:pPr>
            <w:r w:rsidRPr="00836B61">
              <w:t>Модель, марка и модификация транспортного средства</w:t>
            </w:r>
          </w:p>
        </w:tc>
        <w:tc>
          <w:tcPr>
            <w:tcW w:w="2044" w:type="dxa"/>
            <w:vAlign w:val="center"/>
          </w:tcPr>
          <w:p w:rsidR="00623FED" w:rsidRPr="00836B61" w:rsidRDefault="00623FED" w:rsidP="00FB54CB">
            <w:pPr>
              <w:pStyle w:val="ConsPlusNormal"/>
              <w:jc w:val="center"/>
            </w:pPr>
            <w:r w:rsidRPr="00836B61">
              <w:t>Тип шин/нормативный пробег шин, км</w:t>
            </w:r>
          </w:p>
        </w:tc>
        <w:tc>
          <w:tcPr>
            <w:tcW w:w="1234" w:type="dxa"/>
            <w:vAlign w:val="center"/>
          </w:tcPr>
          <w:p w:rsidR="00623FED" w:rsidRPr="00836B61" w:rsidRDefault="00623FED" w:rsidP="00FB54CB">
            <w:pPr>
              <w:pStyle w:val="ConsPlusNormal"/>
              <w:jc w:val="center"/>
            </w:pPr>
            <w:r w:rsidRPr="00836B61">
              <w:t>Стоимость одной шины, руб.</w:t>
            </w:r>
          </w:p>
        </w:tc>
        <w:tc>
          <w:tcPr>
            <w:tcW w:w="1339" w:type="dxa"/>
            <w:vAlign w:val="center"/>
          </w:tcPr>
          <w:p w:rsidR="00623FED" w:rsidRPr="00836B61" w:rsidRDefault="00623FED" w:rsidP="00FB54CB">
            <w:pPr>
              <w:pStyle w:val="ConsPlusNormal"/>
              <w:jc w:val="center"/>
            </w:pPr>
            <w:r w:rsidRPr="00836B61">
              <w:t>Количество ходовых шин, шт.</w:t>
            </w:r>
          </w:p>
        </w:tc>
        <w:tc>
          <w:tcPr>
            <w:tcW w:w="1234" w:type="dxa"/>
            <w:vAlign w:val="center"/>
          </w:tcPr>
          <w:p w:rsidR="00623FED" w:rsidRPr="00836B61" w:rsidRDefault="00623FED" w:rsidP="00FB54CB">
            <w:pPr>
              <w:pStyle w:val="ConsPlusNormal"/>
              <w:jc w:val="center"/>
            </w:pPr>
            <w:r w:rsidRPr="00836B61">
              <w:t>Линейный пробег, тыс. км</w:t>
            </w:r>
          </w:p>
        </w:tc>
        <w:tc>
          <w:tcPr>
            <w:tcW w:w="907" w:type="dxa"/>
            <w:vAlign w:val="center"/>
          </w:tcPr>
          <w:p w:rsidR="00623FED" w:rsidRPr="00836B61" w:rsidRDefault="00623FED" w:rsidP="00FB54CB">
            <w:pPr>
              <w:pStyle w:val="ConsPlusNormal"/>
              <w:jc w:val="center"/>
            </w:pPr>
            <w:r w:rsidRPr="00836B61">
              <w:t>Сумма затрат, тыс. руб.</w:t>
            </w:r>
          </w:p>
        </w:tc>
      </w:tr>
      <w:tr w:rsidR="00926E35" w:rsidRPr="00836B61">
        <w:tc>
          <w:tcPr>
            <w:tcW w:w="454" w:type="dxa"/>
            <w:vAlign w:val="center"/>
          </w:tcPr>
          <w:p w:rsidR="00623FED" w:rsidRPr="00836B61" w:rsidRDefault="00623FED" w:rsidP="00FB54CB">
            <w:pPr>
              <w:pStyle w:val="ConsPlusNormal"/>
              <w:jc w:val="center"/>
            </w:pPr>
            <w:r w:rsidRPr="00836B61">
              <w:t>1</w:t>
            </w:r>
          </w:p>
        </w:tc>
        <w:tc>
          <w:tcPr>
            <w:tcW w:w="1814" w:type="dxa"/>
            <w:vAlign w:val="center"/>
          </w:tcPr>
          <w:p w:rsidR="00623FED" w:rsidRPr="00836B61" w:rsidRDefault="00623FED" w:rsidP="00FB54CB">
            <w:pPr>
              <w:pStyle w:val="ConsPlusNormal"/>
              <w:jc w:val="center"/>
            </w:pPr>
            <w:r w:rsidRPr="00836B61">
              <w:t>2</w:t>
            </w:r>
          </w:p>
        </w:tc>
        <w:tc>
          <w:tcPr>
            <w:tcW w:w="2044" w:type="dxa"/>
            <w:vAlign w:val="center"/>
          </w:tcPr>
          <w:p w:rsidR="00623FED" w:rsidRPr="00836B61" w:rsidRDefault="00623FED" w:rsidP="00FB54CB">
            <w:pPr>
              <w:pStyle w:val="ConsPlusNormal"/>
              <w:jc w:val="center"/>
            </w:pPr>
            <w:r w:rsidRPr="00836B61">
              <w:t>3</w:t>
            </w:r>
          </w:p>
        </w:tc>
        <w:tc>
          <w:tcPr>
            <w:tcW w:w="1234" w:type="dxa"/>
            <w:vAlign w:val="center"/>
          </w:tcPr>
          <w:p w:rsidR="00623FED" w:rsidRPr="00836B61" w:rsidRDefault="00623FED" w:rsidP="00FB54CB">
            <w:pPr>
              <w:pStyle w:val="ConsPlusNormal"/>
              <w:jc w:val="center"/>
            </w:pPr>
            <w:r w:rsidRPr="00836B61">
              <w:t>4</w:t>
            </w:r>
          </w:p>
        </w:tc>
        <w:tc>
          <w:tcPr>
            <w:tcW w:w="1339" w:type="dxa"/>
            <w:vAlign w:val="center"/>
          </w:tcPr>
          <w:p w:rsidR="00623FED" w:rsidRPr="00836B61" w:rsidRDefault="00623FED" w:rsidP="00FB54CB">
            <w:pPr>
              <w:pStyle w:val="ConsPlusNormal"/>
              <w:jc w:val="center"/>
            </w:pPr>
            <w:r w:rsidRPr="00836B61">
              <w:t>5</w:t>
            </w:r>
          </w:p>
        </w:tc>
        <w:tc>
          <w:tcPr>
            <w:tcW w:w="1234" w:type="dxa"/>
            <w:vAlign w:val="center"/>
          </w:tcPr>
          <w:p w:rsidR="00623FED" w:rsidRPr="00836B61" w:rsidRDefault="00623FED" w:rsidP="00FB54CB">
            <w:pPr>
              <w:pStyle w:val="ConsPlusNormal"/>
              <w:jc w:val="center"/>
            </w:pPr>
            <w:r w:rsidRPr="00836B61">
              <w:t>6</w:t>
            </w:r>
          </w:p>
        </w:tc>
        <w:tc>
          <w:tcPr>
            <w:tcW w:w="907" w:type="dxa"/>
            <w:vAlign w:val="center"/>
          </w:tcPr>
          <w:p w:rsidR="00623FED" w:rsidRPr="00836B61" w:rsidRDefault="00623FED" w:rsidP="00FB54CB">
            <w:pPr>
              <w:pStyle w:val="ConsPlusNormal"/>
              <w:jc w:val="center"/>
            </w:pPr>
            <w:r w:rsidRPr="00836B61">
              <w:t>7</w:t>
            </w:r>
          </w:p>
        </w:tc>
      </w:tr>
      <w:tr w:rsidR="00926E35" w:rsidRPr="00836B61">
        <w:tc>
          <w:tcPr>
            <w:tcW w:w="9026" w:type="dxa"/>
            <w:gridSpan w:val="7"/>
            <w:vAlign w:val="center"/>
          </w:tcPr>
          <w:p w:rsidR="00623FED" w:rsidRPr="00836B61" w:rsidRDefault="00623FED" w:rsidP="00FB54CB">
            <w:pPr>
              <w:pStyle w:val="ConsPlusNormal"/>
              <w:jc w:val="center"/>
              <w:outlineLvl w:val="3"/>
            </w:pPr>
            <w:r w:rsidRPr="00836B61">
              <w:t>Отчетный период</w:t>
            </w: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r w:rsidRPr="00836B61">
              <w:t>Итого</w:t>
            </w: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9026" w:type="dxa"/>
            <w:gridSpan w:val="7"/>
            <w:vAlign w:val="center"/>
          </w:tcPr>
          <w:p w:rsidR="00623FED" w:rsidRPr="00836B61" w:rsidRDefault="00623FED" w:rsidP="00FB54CB">
            <w:pPr>
              <w:pStyle w:val="ConsPlusNormal"/>
              <w:jc w:val="center"/>
              <w:outlineLvl w:val="3"/>
            </w:pPr>
            <w:r w:rsidRPr="00836B61">
              <w:t>Текущий период</w:t>
            </w: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r w:rsidRPr="00836B61">
              <w:t>Итого</w:t>
            </w: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9026" w:type="dxa"/>
            <w:gridSpan w:val="7"/>
            <w:vAlign w:val="center"/>
          </w:tcPr>
          <w:p w:rsidR="00623FED" w:rsidRPr="00836B61" w:rsidRDefault="00623FED" w:rsidP="00FB54CB">
            <w:pPr>
              <w:pStyle w:val="ConsPlusNormal"/>
              <w:jc w:val="center"/>
              <w:outlineLvl w:val="3"/>
            </w:pPr>
            <w:r w:rsidRPr="00836B61">
              <w:t>Период регулирования</w:t>
            </w: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926E35"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pP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r w:rsidR="00623FED" w:rsidRPr="00836B61">
        <w:tc>
          <w:tcPr>
            <w:tcW w:w="454" w:type="dxa"/>
            <w:vAlign w:val="center"/>
          </w:tcPr>
          <w:p w:rsidR="00623FED" w:rsidRPr="00836B61" w:rsidRDefault="00623FED" w:rsidP="00FB54CB">
            <w:pPr>
              <w:pStyle w:val="ConsPlusNormal"/>
            </w:pPr>
          </w:p>
        </w:tc>
        <w:tc>
          <w:tcPr>
            <w:tcW w:w="1814" w:type="dxa"/>
            <w:vAlign w:val="center"/>
          </w:tcPr>
          <w:p w:rsidR="00623FED" w:rsidRPr="00836B61" w:rsidRDefault="00623FED" w:rsidP="00FB54CB">
            <w:pPr>
              <w:pStyle w:val="ConsPlusNormal"/>
              <w:jc w:val="center"/>
            </w:pPr>
            <w:r w:rsidRPr="00836B61">
              <w:t>Итого</w:t>
            </w:r>
          </w:p>
        </w:tc>
        <w:tc>
          <w:tcPr>
            <w:tcW w:w="2044"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1339" w:type="dxa"/>
            <w:vAlign w:val="center"/>
          </w:tcPr>
          <w:p w:rsidR="00623FED" w:rsidRPr="00836B61" w:rsidRDefault="00623FED" w:rsidP="00FB54CB">
            <w:pPr>
              <w:pStyle w:val="ConsPlusNormal"/>
            </w:pPr>
          </w:p>
        </w:tc>
        <w:tc>
          <w:tcPr>
            <w:tcW w:w="1234" w:type="dxa"/>
            <w:vAlign w:val="center"/>
          </w:tcPr>
          <w:p w:rsidR="00623FED" w:rsidRPr="00836B61" w:rsidRDefault="00623FED" w:rsidP="00FB54CB">
            <w:pPr>
              <w:pStyle w:val="ConsPlusNormal"/>
            </w:pPr>
          </w:p>
        </w:tc>
        <w:tc>
          <w:tcPr>
            <w:tcW w:w="907" w:type="dxa"/>
            <w:vAlign w:val="center"/>
          </w:tcPr>
          <w:p w:rsidR="00623FED" w:rsidRPr="00836B61" w:rsidRDefault="00623FED" w:rsidP="00FB54CB">
            <w:pPr>
              <w:pStyle w:val="ConsPlusNormal"/>
            </w:pPr>
          </w:p>
        </w:tc>
      </w:tr>
    </w:tbl>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rPr>
                <w:sz w:val="24"/>
              </w:rPr>
            </w:pPr>
            <w:r w:rsidRPr="00836B61">
              <w:rPr>
                <w:sz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rPr>
                <w:sz w:val="24"/>
              </w:rPr>
            </w:pPr>
          </w:p>
        </w:tc>
        <w:tc>
          <w:tcPr>
            <w:tcW w:w="1644"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rPr>
                <w:sz w:val="24"/>
              </w:rPr>
            </w:pPr>
            <w:r w:rsidRPr="00836B61">
              <w:rPr>
                <w:sz w:val="24"/>
              </w:rPr>
              <w:t>МП</w:t>
            </w:r>
          </w:p>
        </w:tc>
        <w:tc>
          <w:tcPr>
            <w:tcW w:w="1644" w:type="dxa"/>
            <w:tcBorders>
              <w:top w:val="nil"/>
              <w:left w:val="nil"/>
              <w:bottom w:val="nil"/>
              <w:right w:val="nil"/>
            </w:tcBorders>
            <w:vAlign w:val="bottom"/>
          </w:tcPr>
          <w:p w:rsidR="00623FED" w:rsidRPr="00836B61" w:rsidRDefault="00623FED" w:rsidP="00FB54CB">
            <w:pPr>
              <w:pStyle w:val="ConsPlusNormal"/>
              <w:rPr>
                <w:sz w:val="24"/>
              </w:rPr>
            </w:pPr>
          </w:p>
        </w:tc>
        <w:tc>
          <w:tcPr>
            <w:tcW w:w="2835" w:type="dxa"/>
            <w:tcBorders>
              <w:top w:val="nil"/>
              <w:left w:val="nil"/>
              <w:bottom w:val="nil"/>
              <w:right w:val="nil"/>
            </w:tcBorders>
            <w:vAlign w:val="bottom"/>
          </w:tcPr>
          <w:p w:rsidR="00623FED" w:rsidRPr="00836B61" w:rsidRDefault="00623FED" w:rsidP="00FB54CB">
            <w:pPr>
              <w:pStyle w:val="ConsPlusNormal"/>
              <w:rPr>
                <w:sz w:val="24"/>
              </w:rPr>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rPr>
                <w:sz w:val="24"/>
              </w:rPr>
            </w:pPr>
            <w:r w:rsidRPr="00836B61">
              <w:rPr>
                <w:sz w:val="24"/>
              </w:rPr>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rPr>
                <w:sz w:val="24"/>
              </w:rPr>
            </w:pPr>
          </w:p>
        </w:tc>
        <w:tc>
          <w:tcPr>
            <w:tcW w:w="1644"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rPr>
                <w:sz w:val="24"/>
              </w:rPr>
            </w:pPr>
            <w:r w:rsidRPr="00836B61">
              <w:rPr>
                <w:sz w:val="24"/>
              </w:rPr>
              <w:t>(расшифровка подписи)</w:t>
            </w:r>
          </w:p>
        </w:tc>
      </w:tr>
    </w:tbl>
    <w:p w:rsidR="00623FED" w:rsidRPr="00836B61" w:rsidRDefault="00623FED" w:rsidP="00FB54CB">
      <w:pPr>
        <w:pStyle w:val="ConsPlusNormal"/>
        <w:jc w:val="both"/>
      </w:pPr>
    </w:p>
    <w:p w:rsidR="00623FED" w:rsidRPr="00836B61" w:rsidRDefault="00623FED" w:rsidP="004C1423">
      <w:pPr>
        <w:ind w:firstLine="0"/>
        <w:rPr>
          <w:rFonts w:eastAsiaTheme="minorEastAsia"/>
          <w:kern w:val="0"/>
          <w:szCs w:val="22"/>
          <w:lang w:eastAsia="ru-RU"/>
        </w:rPr>
      </w:pPr>
    </w:p>
    <w:p w:rsidR="00623FED" w:rsidRPr="00836B61" w:rsidRDefault="00623FED" w:rsidP="00FB54CB">
      <w:pPr>
        <w:pStyle w:val="ConsPlusNormal"/>
        <w:sectPr w:rsidR="00623FED" w:rsidRPr="00836B61">
          <w:pgSz w:w="11905" w:h="16838"/>
          <w:pgMar w:top="1134" w:right="850" w:bottom="1134" w:left="1701" w:header="0" w:footer="0" w:gutter="0"/>
          <w:cols w:space="720"/>
          <w:titlePg/>
        </w:sectPr>
      </w:pPr>
    </w:p>
    <w:p w:rsidR="004C1423" w:rsidRPr="00836B61" w:rsidRDefault="004C1423" w:rsidP="004C1423">
      <w:pPr>
        <w:pStyle w:val="ConsPlusNormal"/>
        <w:jc w:val="right"/>
        <w:outlineLvl w:val="2"/>
      </w:pPr>
      <w:r w:rsidRPr="00836B61">
        <w:lastRenderedPageBreak/>
        <w:t>Форма 12</w:t>
      </w:r>
    </w:p>
    <w:p w:rsidR="004C1423" w:rsidRPr="00836B61" w:rsidRDefault="004C1423" w:rsidP="004C1423">
      <w:pPr>
        <w:pStyle w:val="ConsPlusNormal"/>
        <w:jc w:val="both"/>
      </w:pPr>
    </w:p>
    <w:p w:rsidR="004C1423" w:rsidRPr="00836B61" w:rsidRDefault="004C1423" w:rsidP="004C1423">
      <w:pPr>
        <w:pStyle w:val="ConsPlusNormal"/>
        <w:jc w:val="center"/>
      </w:pPr>
      <w:r w:rsidRPr="00836B61">
        <w:t>Расчет</w:t>
      </w:r>
    </w:p>
    <w:p w:rsidR="004C1423" w:rsidRPr="00836B61" w:rsidRDefault="004C1423" w:rsidP="004C1423">
      <w:pPr>
        <w:pStyle w:val="ConsPlusNormal"/>
        <w:jc w:val="center"/>
      </w:pPr>
      <w:r w:rsidRPr="00836B61">
        <w:t>амортизационных отчислений транспортных средств</w:t>
      </w:r>
    </w:p>
    <w:p w:rsidR="00623FED" w:rsidRPr="00836B61" w:rsidRDefault="00623FED" w:rsidP="00FB54CB">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850"/>
        <w:gridCol w:w="964"/>
        <w:gridCol w:w="1020"/>
        <w:gridCol w:w="1134"/>
        <w:gridCol w:w="1249"/>
        <w:gridCol w:w="1191"/>
        <w:gridCol w:w="1417"/>
        <w:gridCol w:w="1077"/>
        <w:gridCol w:w="1134"/>
        <w:gridCol w:w="1474"/>
      </w:tblGrid>
      <w:tr w:rsidR="00926E35" w:rsidRPr="00836B61" w:rsidTr="004C1423">
        <w:trPr>
          <w:jc w:val="center"/>
        </w:trPr>
        <w:tc>
          <w:tcPr>
            <w:tcW w:w="454" w:type="dxa"/>
            <w:vMerge w:val="restart"/>
            <w:vAlign w:val="center"/>
          </w:tcPr>
          <w:p w:rsidR="004C1423" w:rsidRPr="00836B61" w:rsidRDefault="004C1423" w:rsidP="00191913">
            <w:pPr>
              <w:pStyle w:val="ConsPlusNormal"/>
              <w:jc w:val="center"/>
            </w:pPr>
            <w:r w:rsidRPr="00836B61">
              <w:t>N п/п</w:t>
            </w:r>
          </w:p>
        </w:tc>
        <w:tc>
          <w:tcPr>
            <w:tcW w:w="1639" w:type="dxa"/>
            <w:vMerge w:val="restart"/>
            <w:vAlign w:val="center"/>
          </w:tcPr>
          <w:p w:rsidR="004C1423" w:rsidRPr="00836B61" w:rsidRDefault="004C1423" w:rsidP="00191913">
            <w:pPr>
              <w:pStyle w:val="ConsPlusNormal"/>
              <w:jc w:val="center"/>
            </w:pPr>
            <w:r w:rsidRPr="00836B61">
              <w:t xml:space="preserve">Марка и </w:t>
            </w:r>
            <w:proofErr w:type="spellStart"/>
            <w:r w:rsidRPr="00836B61">
              <w:t>госномер</w:t>
            </w:r>
            <w:proofErr w:type="spellEnd"/>
            <w:r w:rsidRPr="00836B61">
              <w:t xml:space="preserve"> транспортного средства (автобуса, троллейбуса)</w:t>
            </w:r>
          </w:p>
        </w:tc>
        <w:tc>
          <w:tcPr>
            <w:tcW w:w="850" w:type="dxa"/>
            <w:vMerge w:val="restart"/>
            <w:vAlign w:val="center"/>
          </w:tcPr>
          <w:p w:rsidR="004C1423" w:rsidRPr="00836B61" w:rsidRDefault="004C1423" w:rsidP="00191913">
            <w:pPr>
              <w:pStyle w:val="ConsPlusNormal"/>
              <w:jc w:val="center"/>
            </w:pPr>
            <w:r w:rsidRPr="00836B61">
              <w:t>Дата ввода в эксплуатацию</w:t>
            </w:r>
          </w:p>
        </w:tc>
        <w:tc>
          <w:tcPr>
            <w:tcW w:w="964" w:type="dxa"/>
            <w:vMerge w:val="restart"/>
            <w:vAlign w:val="center"/>
          </w:tcPr>
          <w:p w:rsidR="004C1423" w:rsidRPr="00836B61" w:rsidRDefault="004C1423" w:rsidP="00191913">
            <w:pPr>
              <w:pStyle w:val="ConsPlusNormal"/>
              <w:jc w:val="center"/>
            </w:pPr>
            <w:r w:rsidRPr="00836B61">
              <w:t>Первоначальная стоимость, тыс. руб.</w:t>
            </w:r>
          </w:p>
        </w:tc>
        <w:tc>
          <w:tcPr>
            <w:tcW w:w="1020" w:type="dxa"/>
            <w:vMerge w:val="restart"/>
            <w:vAlign w:val="center"/>
          </w:tcPr>
          <w:p w:rsidR="004C1423" w:rsidRPr="00836B61" w:rsidRDefault="004C1423" w:rsidP="00191913">
            <w:pPr>
              <w:pStyle w:val="ConsPlusNormal"/>
              <w:jc w:val="center"/>
            </w:pPr>
            <w:r w:rsidRPr="00836B61">
              <w:t>Срок полезного использования, месяцев</w:t>
            </w:r>
          </w:p>
        </w:tc>
        <w:tc>
          <w:tcPr>
            <w:tcW w:w="1134" w:type="dxa"/>
            <w:vMerge w:val="restart"/>
            <w:vAlign w:val="center"/>
          </w:tcPr>
          <w:p w:rsidR="004C1423" w:rsidRPr="00836B61" w:rsidRDefault="004C1423" w:rsidP="00191913">
            <w:pPr>
              <w:pStyle w:val="ConsPlusNormal"/>
              <w:jc w:val="center"/>
            </w:pPr>
            <w:r w:rsidRPr="00836B61">
              <w:t>Амортизационные отчисления в месяц, тыс. руб.</w:t>
            </w:r>
          </w:p>
        </w:tc>
        <w:tc>
          <w:tcPr>
            <w:tcW w:w="3857" w:type="dxa"/>
            <w:gridSpan w:val="3"/>
            <w:vAlign w:val="center"/>
          </w:tcPr>
          <w:p w:rsidR="004C1423" w:rsidRPr="00836B61" w:rsidRDefault="004C1423" w:rsidP="00191913">
            <w:pPr>
              <w:pStyle w:val="ConsPlusNormal"/>
              <w:jc w:val="center"/>
            </w:pPr>
            <w:r w:rsidRPr="00836B61">
              <w:t>За отчетный период</w:t>
            </w:r>
          </w:p>
        </w:tc>
        <w:tc>
          <w:tcPr>
            <w:tcW w:w="1077" w:type="dxa"/>
            <w:vMerge w:val="restart"/>
            <w:vAlign w:val="center"/>
          </w:tcPr>
          <w:p w:rsidR="004C1423" w:rsidRPr="00836B61" w:rsidRDefault="004C1423" w:rsidP="00191913">
            <w:pPr>
              <w:pStyle w:val="ConsPlusNormal"/>
              <w:jc w:val="center"/>
            </w:pPr>
            <w:r w:rsidRPr="00836B61">
              <w:t>амортизация за текущий период, тыс. руб.</w:t>
            </w:r>
          </w:p>
        </w:tc>
        <w:tc>
          <w:tcPr>
            <w:tcW w:w="2608" w:type="dxa"/>
            <w:gridSpan w:val="2"/>
            <w:vAlign w:val="center"/>
          </w:tcPr>
          <w:p w:rsidR="004C1423" w:rsidRPr="00836B61" w:rsidRDefault="004C1423" w:rsidP="00191913">
            <w:pPr>
              <w:pStyle w:val="ConsPlusNormal"/>
              <w:jc w:val="center"/>
            </w:pPr>
            <w:r w:rsidRPr="00836B61">
              <w:t>На очередной период регулирования</w:t>
            </w:r>
          </w:p>
        </w:tc>
      </w:tr>
      <w:tr w:rsidR="00926E35" w:rsidRPr="00836B61" w:rsidTr="004C1423">
        <w:trPr>
          <w:jc w:val="center"/>
        </w:trPr>
        <w:tc>
          <w:tcPr>
            <w:tcW w:w="454" w:type="dxa"/>
            <w:vMerge/>
          </w:tcPr>
          <w:p w:rsidR="004C1423" w:rsidRPr="00836B61" w:rsidRDefault="004C1423" w:rsidP="00191913">
            <w:pPr>
              <w:pStyle w:val="ConsPlusNormal"/>
            </w:pPr>
          </w:p>
        </w:tc>
        <w:tc>
          <w:tcPr>
            <w:tcW w:w="1639" w:type="dxa"/>
            <w:vMerge/>
          </w:tcPr>
          <w:p w:rsidR="004C1423" w:rsidRPr="00836B61" w:rsidRDefault="004C1423" w:rsidP="00191913">
            <w:pPr>
              <w:pStyle w:val="ConsPlusNormal"/>
            </w:pPr>
          </w:p>
        </w:tc>
        <w:tc>
          <w:tcPr>
            <w:tcW w:w="850" w:type="dxa"/>
            <w:vMerge/>
          </w:tcPr>
          <w:p w:rsidR="004C1423" w:rsidRPr="00836B61" w:rsidRDefault="004C1423" w:rsidP="00191913">
            <w:pPr>
              <w:pStyle w:val="ConsPlusNormal"/>
            </w:pPr>
          </w:p>
        </w:tc>
        <w:tc>
          <w:tcPr>
            <w:tcW w:w="964" w:type="dxa"/>
            <w:vMerge/>
          </w:tcPr>
          <w:p w:rsidR="004C1423" w:rsidRPr="00836B61" w:rsidRDefault="004C1423" w:rsidP="00191913">
            <w:pPr>
              <w:pStyle w:val="ConsPlusNormal"/>
            </w:pPr>
          </w:p>
        </w:tc>
        <w:tc>
          <w:tcPr>
            <w:tcW w:w="1020" w:type="dxa"/>
            <w:vMerge/>
          </w:tcPr>
          <w:p w:rsidR="004C1423" w:rsidRPr="00836B61" w:rsidRDefault="004C1423" w:rsidP="00191913">
            <w:pPr>
              <w:pStyle w:val="ConsPlusNormal"/>
            </w:pPr>
          </w:p>
        </w:tc>
        <w:tc>
          <w:tcPr>
            <w:tcW w:w="1134" w:type="dxa"/>
            <w:vMerge/>
          </w:tcPr>
          <w:p w:rsidR="004C1423" w:rsidRPr="00836B61" w:rsidRDefault="004C1423" w:rsidP="00191913">
            <w:pPr>
              <w:pStyle w:val="ConsPlusNormal"/>
            </w:pPr>
          </w:p>
        </w:tc>
        <w:tc>
          <w:tcPr>
            <w:tcW w:w="1249" w:type="dxa"/>
            <w:vAlign w:val="center"/>
          </w:tcPr>
          <w:p w:rsidR="004C1423" w:rsidRPr="00836B61" w:rsidRDefault="004C1423" w:rsidP="00191913">
            <w:pPr>
              <w:pStyle w:val="ConsPlusNormal"/>
              <w:jc w:val="center"/>
            </w:pPr>
            <w:r w:rsidRPr="00836B61">
              <w:t>остаточная стоимость на начало года, тыс. руб.</w:t>
            </w:r>
          </w:p>
        </w:tc>
        <w:tc>
          <w:tcPr>
            <w:tcW w:w="1191" w:type="dxa"/>
            <w:vAlign w:val="center"/>
          </w:tcPr>
          <w:p w:rsidR="004C1423" w:rsidRPr="00836B61" w:rsidRDefault="004C1423" w:rsidP="00191913">
            <w:pPr>
              <w:pStyle w:val="ConsPlusNormal"/>
              <w:jc w:val="center"/>
            </w:pPr>
            <w:r w:rsidRPr="00836B61">
              <w:t>амортизация за период, тыс. руб.</w:t>
            </w:r>
          </w:p>
        </w:tc>
        <w:tc>
          <w:tcPr>
            <w:tcW w:w="1417" w:type="dxa"/>
            <w:vAlign w:val="center"/>
          </w:tcPr>
          <w:p w:rsidR="004C1423" w:rsidRPr="00836B61" w:rsidRDefault="004C1423" w:rsidP="00191913">
            <w:pPr>
              <w:pStyle w:val="ConsPlusNormal"/>
              <w:jc w:val="center"/>
            </w:pPr>
            <w:r w:rsidRPr="00836B61">
              <w:t>остаточная стоимость на конец года, тыс. руб.</w:t>
            </w:r>
          </w:p>
        </w:tc>
        <w:tc>
          <w:tcPr>
            <w:tcW w:w="1077" w:type="dxa"/>
            <w:vMerge/>
          </w:tcPr>
          <w:p w:rsidR="004C1423" w:rsidRPr="00836B61" w:rsidRDefault="004C1423" w:rsidP="00191913">
            <w:pPr>
              <w:pStyle w:val="ConsPlusNormal"/>
            </w:pPr>
          </w:p>
        </w:tc>
        <w:tc>
          <w:tcPr>
            <w:tcW w:w="1134" w:type="dxa"/>
            <w:vAlign w:val="center"/>
          </w:tcPr>
          <w:p w:rsidR="004C1423" w:rsidRPr="00836B61" w:rsidRDefault="004C1423" w:rsidP="00191913">
            <w:pPr>
              <w:pStyle w:val="ConsPlusNormal"/>
              <w:jc w:val="center"/>
            </w:pPr>
            <w:r w:rsidRPr="00836B61">
              <w:t>амортизация за период, тыс. руб.</w:t>
            </w:r>
          </w:p>
        </w:tc>
        <w:tc>
          <w:tcPr>
            <w:tcW w:w="1474" w:type="dxa"/>
            <w:vAlign w:val="center"/>
          </w:tcPr>
          <w:p w:rsidR="004C1423" w:rsidRPr="00836B61" w:rsidRDefault="004C1423" w:rsidP="00191913">
            <w:pPr>
              <w:pStyle w:val="ConsPlusNormal"/>
              <w:jc w:val="center"/>
            </w:pPr>
            <w:r w:rsidRPr="00836B61">
              <w:t>остаточная стоимость на конец года, тыс. руб.</w:t>
            </w:r>
          </w:p>
        </w:tc>
      </w:tr>
      <w:tr w:rsidR="00926E35" w:rsidRPr="00836B61" w:rsidTr="004C1423">
        <w:trPr>
          <w:jc w:val="center"/>
        </w:trPr>
        <w:tc>
          <w:tcPr>
            <w:tcW w:w="454" w:type="dxa"/>
            <w:vAlign w:val="center"/>
          </w:tcPr>
          <w:p w:rsidR="004C1423" w:rsidRPr="00836B61" w:rsidRDefault="004C1423" w:rsidP="00191913">
            <w:pPr>
              <w:pStyle w:val="ConsPlusNormal"/>
              <w:jc w:val="center"/>
            </w:pPr>
            <w:r w:rsidRPr="00836B61">
              <w:t>1</w:t>
            </w:r>
          </w:p>
        </w:tc>
        <w:tc>
          <w:tcPr>
            <w:tcW w:w="1639" w:type="dxa"/>
            <w:vAlign w:val="center"/>
          </w:tcPr>
          <w:p w:rsidR="004C1423" w:rsidRPr="00836B61" w:rsidRDefault="004C1423" w:rsidP="00191913">
            <w:pPr>
              <w:pStyle w:val="ConsPlusNormal"/>
              <w:jc w:val="center"/>
            </w:pPr>
            <w:r w:rsidRPr="00836B61">
              <w:t>2</w:t>
            </w:r>
          </w:p>
        </w:tc>
        <w:tc>
          <w:tcPr>
            <w:tcW w:w="850" w:type="dxa"/>
            <w:vAlign w:val="center"/>
          </w:tcPr>
          <w:p w:rsidR="004C1423" w:rsidRPr="00836B61" w:rsidRDefault="004C1423" w:rsidP="00191913">
            <w:pPr>
              <w:pStyle w:val="ConsPlusNormal"/>
              <w:jc w:val="center"/>
            </w:pPr>
            <w:r w:rsidRPr="00836B61">
              <w:t>3</w:t>
            </w:r>
          </w:p>
        </w:tc>
        <w:tc>
          <w:tcPr>
            <w:tcW w:w="964" w:type="dxa"/>
            <w:vAlign w:val="center"/>
          </w:tcPr>
          <w:p w:rsidR="004C1423" w:rsidRPr="00836B61" w:rsidRDefault="004C1423" w:rsidP="00191913">
            <w:pPr>
              <w:pStyle w:val="ConsPlusNormal"/>
              <w:jc w:val="center"/>
            </w:pPr>
            <w:r w:rsidRPr="00836B61">
              <w:t>4</w:t>
            </w:r>
          </w:p>
        </w:tc>
        <w:tc>
          <w:tcPr>
            <w:tcW w:w="1020" w:type="dxa"/>
            <w:vAlign w:val="center"/>
          </w:tcPr>
          <w:p w:rsidR="004C1423" w:rsidRPr="00836B61" w:rsidRDefault="004C1423" w:rsidP="00191913">
            <w:pPr>
              <w:pStyle w:val="ConsPlusNormal"/>
              <w:jc w:val="center"/>
            </w:pPr>
            <w:r w:rsidRPr="00836B61">
              <w:t>5</w:t>
            </w:r>
          </w:p>
        </w:tc>
        <w:tc>
          <w:tcPr>
            <w:tcW w:w="1134" w:type="dxa"/>
            <w:vAlign w:val="center"/>
          </w:tcPr>
          <w:p w:rsidR="004C1423" w:rsidRPr="00836B61" w:rsidRDefault="004C1423" w:rsidP="00191913">
            <w:pPr>
              <w:pStyle w:val="ConsPlusNormal"/>
              <w:jc w:val="center"/>
            </w:pPr>
            <w:r w:rsidRPr="00836B61">
              <w:t>6</w:t>
            </w:r>
          </w:p>
        </w:tc>
        <w:tc>
          <w:tcPr>
            <w:tcW w:w="1249" w:type="dxa"/>
            <w:vAlign w:val="center"/>
          </w:tcPr>
          <w:p w:rsidR="004C1423" w:rsidRPr="00836B61" w:rsidRDefault="004C1423" w:rsidP="00191913">
            <w:pPr>
              <w:pStyle w:val="ConsPlusNormal"/>
              <w:jc w:val="center"/>
            </w:pPr>
            <w:r w:rsidRPr="00836B61">
              <w:t>7</w:t>
            </w:r>
          </w:p>
        </w:tc>
        <w:tc>
          <w:tcPr>
            <w:tcW w:w="1191" w:type="dxa"/>
            <w:vAlign w:val="center"/>
          </w:tcPr>
          <w:p w:rsidR="004C1423" w:rsidRPr="00836B61" w:rsidRDefault="004C1423" w:rsidP="00191913">
            <w:pPr>
              <w:pStyle w:val="ConsPlusNormal"/>
              <w:jc w:val="center"/>
            </w:pPr>
            <w:r w:rsidRPr="00836B61">
              <w:t>8</w:t>
            </w:r>
          </w:p>
        </w:tc>
        <w:tc>
          <w:tcPr>
            <w:tcW w:w="1417" w:type="dxa"/>
            <w:vAlign w:val="center"/>
          </w:tcPr>
          <w:p w:rsidR="004C1423" w:rsidRPr="00836B61" w:rsidRDefault="004C1423" w:rsidP="00191913">
            <w:pPr>
              <w:pStyle w:val="ConsPlusNormal"/>
              <w:jc w:val="center"/>
            </w:pPr>
            <w:r w:rsidRPr="00836B61">
              <w:t>9</w:t>
            </w:r>
          </w:p>
        </w:tc>
        <w:tc>
          <w:tcPr>
            <w:tcW w:w="1077" w:type="dxa"/>
            <w:vAlign w:val="center"/>
          </w:tcPr>
          <w:p w:rsidR="004C1423" w:rsidRPr="00836B61" w:rsidRDefault="004C1423" w:rsidP="00191913">
            <w:pPr>
              <w:pStyle w:val="ConsPlusNormal"/>
              <w:jc w:val="center"/>
            </w:pPr>
            <w:r w:rsidRPr="00836B61">
              <w:t>10</w:t>
            </w:r>
          </w:p>
        </w:tc>
        <w:tc>
          <w:tcPr>
            <w:tcW w:w="1134" w:type="dxa"/>
            <w:vAlign w:val="center"/>
          </w:tcPr>
          <w:p w:rsidR="004C1423" w:rsidRPr="00836B61" w:rsidRDefault="004C1423" w:rsidP="00191913">
            <w:pPr>
              <w:pStyle w:val="ConsPlusNormal"/>
              <w:jc w:val="center"/>
            </w:pPr>
            <w:r w:rsidRPr="00836B61">
              <w:t>11</w:t>
            </w:r>
          </w:p>
        </w:tc>
        <w:tc>
          <w:tcPr>
            <w:tcW w:w="1474" w:type="dxa"/>
            <w:vAlign w:val="center"/>
          </w:tcPr>
          <w:p w:rsidR="004C1423" w:rsidRPr="00836B61" w:rsidRDefault="004C1423" w:rsidP="00191913">
            <w:pPr>
              <w:pStyle w:val="ConsPlusNormal"/>
              <w:jc w:val="center"/>
            </w:pPr>
            <w:r w:rsidRPr="00836B61">
              <w:t>12</w:t>
            </w:r>
          </w:p>
        </w:tc>
      </w:tr>
      <w:tr w:rsidR="00926E35" w:rsidRPr="00836B61" w:rsidTr="004C1423">
        <w:trPr>
          <w:jc w:val="center"/>
        </w:trPr>
        <w:tc>
          <w:tcPr>
            <w:tcW w:w="454" w:type="dxa"/>
          </w:tcPr>
          <w:p w:rsidR="004C1423" w:rsidRPr="00836B61" w:rsidRDefault="004C1423" w:rsidP="00191913">
            <w:pPr>
              <w:pStyle w:val="ConsPlusNormal"/>
            </w:pPr>
          </w:p>
        </w:tc>
        <w:tc>
          <w:tcPr>
            <w:tcW w:w="1639" w:type="dxa"/>
          </w:tcPr>
          <w:p w:rsidR="004C1423" w:rsidRPr="00836B61" w:rsidRDefault="004C1423" w:rsidP="00191913">
            <w:pPr>
              <w:pStyle w:val="ConsPlusNormal"/>
            </w:pPr>
          </w:p>
        </w:tc>
        <w:tc>
          <w:tcPr>
            <w:tcW w:w="850" w:type="dxa"/>
          </w:tcPr>
          <w:p w:rsidR="004C1423" w:rsidRPr="00836B61" w:rsidRDefault="004C1423" w:rsidP="00191913">
            <w:pPr>
              <w:pStyle w:val="ConsPlusNormal"/>
            </w:pPr>
          </w:p>
        </w:tc>
        <w:tc>
          <w:tcPr>
            <w:tcW w:w="964" w:type="dxa"/>
          </w:tcPr>
          <w:p w:rsidR="004C1423" w:rsidRPr="00836B61" w:rsidRDefault="004C1423" w:rsidP="00191913">
            <w:pPr>
              <w:pStyle w:val="ConsPlusNormal"/>
            </w:pPr>
          </w:p>
        </w:tc>
        <w:tc>
          <w:tcPr>
            <w:tcW w:w="1020"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249" w:type="dxa"/>
          </w:tcPr>
          <w:p w:rsidR="004C1423" w:rsidRPr="00836B61" w:rsidRDefault="004C1423" w:rsidP="00191913">
            <w:pPr>
              <w:pStyle w:val="ConsPlusNormal"/>
            </w:pPr>
          </w:p>
        </w:tc>
        <w:tc>
          <w:tcPr>
            <w:tcW w:w="1191" w:type="dxa"/>
          </w:tcPr>
          <w:p w:rsidR="004C1423" w:rsidRPr="00836B61" w:rsidRDefault="004C1423" w:rsidP="00191913">
            <w:pPr>
              <w:pStyle w:val="ConsPlusNormal"/>
            </w:pPr>
          </w:p>
        </w:tc>
        <w:tc>
          <w:tcPr>
            <w:tcW w:w="1417" w:type="dxa"/>
          </w:tcPr>
          <w:p w:rsidR="004C1423" w:rsidRPr="00836B61" w:rsidRDefault="004C1423" w:rsidP="00191913">
            <w:pPr>
              <w:pStyle w:val="ConsPlusNormal"/>
            </w:pPr>
          </w:p>
        </w:tc>
        <w:tc>
          <w:tcPr>
            <w:tcW w:w="1077"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474" w:type="dxa"/>
          </w:tcPr>
          <w:p w:rsidR="004C1423" w:rsidRPr="00836B61" w:rsidRDefault="004C1423" w:rsidP="00191913">
            <w:pPr>
              <w:pStyle w:val="ConsPlusNormal"/>
            </w:pPr>
          </w:p>
        </w:tc>
      </w:tr>
      <w:tr w:rsidR="00926E35" w:rsidRPr="00836B61" w:rsidTr="004C1423">
        <w:trPr>
          <w:jc w:val="center"/>
        </w:trPr>
        <w:tc>
          <w:tcPr>
            <w:tcW w:w="454" w:type="dxa"/>
          </w:tcPr>
          <w:p w:rsidR="004C1423" w:rsidRPr="00836B61" w:rsidRDefault="004C1423" w:rsidP="00191913">
            <w:pPr>
              <w:pStyle w:val="ConsPlusNormal"/>
            </w:pPr>
          </w:p>
        </w:tc>
        <w:tc>
          <w:tcPr>
            <w:tcW w:w="1639" w:type="dxa"/>
          </w:tcPr>
          <w:p w:rsidR="004C1423" w:rsidRPr="00836B61" w:rsidRDefault="004C1423" w:rsidP="00191913">
            <w:pPr>
              <w:pStyle w:val="ConsPlusNormal"/>
            </w:pPr>
          </w:p>
        </w:tc>
        <w:tc>
          <w:tcPr>
            <w:tcW w:w="850" w:type="dxa"/>
          </w:tcPr>
          <w:p w:rsidR="004C1423" w:rsidRPr="00836B61" w:rsidRDefault="004C1423" w:rsidP="00191913">
            <w:pPr>
              <w:pStyle w:val="ConsPlusNormal"/>
            </w:pPr>
          </w:p>
        </w:tc>
        <w:tc>
          <w:tcPr>
            <w:tcW w:w="964" w:type="dxa"/>
          </w:tcPr>
          <w:p w:rsidR="004C1423" w:rsidRPr="00836B61" w:rsidRDefault="004C1423" w:rsidP="00191913">
            <w:pPr>
              <w:pStyle w:val="ConsPlusNormal"/>
            </w:pPr>
          </w:p>
        </w:tc>
        <w:tc>
          <w:tcPr>
            <w:tcW w:w="1020"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249" w:type="dxa"/>
          </w:tcPr>
          <w:p w:rsidR="004C1423" w:rsidRPr="00836B61" w:rsidRDefault="004C1423" w:rsidP="00191913">
            <w:pPr>
              <w:pStyle w:val="ConsPlusNormal"/>
            </w:pPr>
          </w:p>
        </w:tc>
        <w:tc>
          <w:tcPr>
            <w:tcW w:w="1191" w:type="dxa"/>
          </w:tcPr>
          <w:p w:rsidR="004C1423" w:rsidRPr="00836B61" w:rsidRDefault="004C1423" w:rsidP="00191913">
            <w:pPr>
              <w:pStyle w:val="ConsPlusNormal"/>
            </w:pPr>
          </w:p>
        </w:tc>
        <w:tc>
          <w:tcPr>
            <w:tcW w:w="1417" w:type="dxa"/>
          </w:tcPr>
          <w:p w:rsidR="004C1423" w:rsidRPr="00836B61" w:rsidRDefault="004C1423" w:rsidP="00191913">
            <w:pPr>
              <w:pStyle w:val="ConsPlusNormal"/>
            </w:pPr>
          </w:p>
        </w:tc>
        <w:tc>
          <w:tcPr>
            <w:tcW w:w="1077"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474" w:type="dxa"/>
          </w:tcPr>
          <w:p w:rsidR="004C1423" w:rsidRPr="00836B61" w:rsidRDefault="004C1423" w:rsidP="00191913">
            <w:pPr>
              <w:pStyle w:val="ConsPlusNormal"/>
            </w:pPr>
          </w:p>
        </w:tc>
      </w:tr>
      <w:tr w:rsidR="00926E35" w:rsidRPr="00836B61" w:rsidTr="004C1423">
        <w:trPr>
          <w:jc w:val="center"/>
        </w:trPr>
        <w:tc>
          <w:tcPr>
            <w:tcW w:w="454" w:type="dxa"/>
          </w:tcPr>
          <w:p w:rsidR="004C1423" w:rsidRPr="00836B61" w:rsidRDefault="004C1423" w:rsidP="00191913">
            <w:pPr>
              <w:pStyle w:val="ConsPlusNormal"/>
            </w:pPr>
          </w:p>
        </w:tc>
        <w:tc>
          <w:tcPr>
            <w:tcW w:w="1639" w:type="dxa"/>
          </w:tcPr>
          <w:p w:rsidR="004C1423" w:rsidRPr="00836B61" w:rsidRDefault="004C1423" w:rsidP="00191913">
            <w:pPr>
              <w:pStyle w:val="ConsPlusNormal"/>
            </w:pPr>
          </w:p>
        </w:tc>
        <w:tc>
          <w:tcPr>
            <w:tcW w:w="850" w:type="dxa"/>
          </w:tcPr>
          <w:p w:rsidR="004C1423" w:rsidRPr="00836B61" w:rsidRDefault="004C1423" w:rsidP="00191913">
            <w:pPr>
              <w:pStyle w:val="ConsPlusNormal"/>
            </w:pPr>
          </w:p>
        </w:tc>
        <w:tc>
          <w:tcPr>
            <w:tcW w:w="964" w:type="dxa"/>
          </w:tcPr>
          <w:p w:rsidR="004C1423" w:rsidRPr="00836B61" w:rsidRDefault="004C1423" w:rsidP="00191913">
            <w:pPr>
              <w:pStyle w:val="ConsPlusNormal"/>
            </w:pPr>
          </w:p>
        </w:tc>
        <w:tc>
          <w:tcPr>
            <w:tcW w:w="1020"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249" w:type="dxa"/>
          </w:tcPr>
          <w:p w:rsidR="004C1423" w:rsidRPr="00836B61" w:rsidRDefault="004C1423" w:rsidP="00191913">
            <w:pPr>
              <w:pStyle w:val="ConsPlusNormal"/>
            </w:pPr>
          </w:p>
        </w:tc>
        <w:tc>
          <w:tcPr>
            <w:tcW w:w="1191" w:type="dxa"/>
          </w:tcPr>
          <w:p w:rsidR="004C1423" w:rsidRPr="00836B61" w:rsidRDefault="004C1423" w:rsidP="00191913">
            <w:pPr>
              <w:pStyle w:val="ConsPlusNormal"/>
            </w:pPr>
          </w:p>
        </w:tc>
        <w:tc>
          <w:tcPr>
            <w:tcW w:w="1417" w:type="dxa"/>
          </w:tcPr>
          <w:p w:rsidR="004C1423" w:rsidRPr="00836B61" w:rsidRDefault="004C1423" w:rsidP="00191913">
            <w:pPr>
              <w:pStyle w:val="ConsPlusNormal"/>
            </w:pPr>
          </w:p>
        </w:tc>
        <w:tc>
          <w:tcPr>
            <w:tcW w:w="1077"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474" w:type="dxa"/>
          </w:tcPr>
          <w:p w:rsidR="004C1423" w:rsidRPr="00836B61" w:rsidRDefault="004C1423" w:rsidP="00191913">
            <w:pPr>
              <w:pStyle w:val="ConsPlusNormal"/>
            </w:pPr>
          </w:p>
        </w:tc>
      </w:tr>
      <w:tr w:rsidR="004C1423" w:rsidRPr="00836B61" w:rsidTr="004C1423">
        <w:trPr>
          <w:jc w:val="center"/>
        </w:trPr>
        <w:tc>
          <w:tcPr>
            <w:tcW w:w="454" w:type="dxa"/>
          </w:tcPr>
          <w:p w:rsidR="004C1423" w:rsidRPr="00836B61" w:rsidRDefault="004C1423" w:rsidP="00191913">
            <w:pPr>
              <w:pStyle w:val="ConsPlusNormal"/>
            </w:pPr>
          </w:p>
        </w:tc>
        <w:tc>
          <w:tcPr>
            <w:tcW w:w="1639" w:type="dxa"/>
            <w:vAlign w:val="center"/>
          </w:tcPr>
          <w:p w:rsidR="004C1423" w:rsidRPr="00836B61" w:rsidRDefault="004C1423" w:rsidP="00191913">
            <w:pPr>
              <w:pStyle w:val="ConsPlusNormal"/>
            </w:pPr>
            <w:r w:rsidRPr="00836B61">
              <w:t>Итого</w:t>
            </w:r>
          </w:p>
        </w:tc>
        <w:tc>
          <w:tcPr>
            <w:tcW w:w="850" w:type="dxa"/>
            <w:vAlign w:val="center"/>
          </w:tcPr>
          <w:p w:rsidR="004C1423" w:rsidRPr="00836B61" w:rsidRDefault="004C1423" w:rsidP="00191913">
            <w:pPr>
              <w:pStyle w:val="ConsPlusNormal"/>
              <w:jc w:val="center"/>
            </w:pPr>
            <w:r w:rsidRPr="00836B61">
              <w:t>X</w:t>
            </w:r>
          </w:p>
        </w:tc>
        <w:tc>
          <w:tcPr>
            <w:tcW w:w="964" w:type="dxa"/>
            <w:vAlign w:val="center"/>
          </w:tcPr>
          <w:p w:rsidR="004C1423" w:rsidRPr="00836B61" w:rsidRDefault="004C1423" w:rsidP="00191913">
            <w:pPr>
              <w:pStyle w:val="ConsPlusNormal"/>
              <w:jc w:val="center"/>
            </w:pPr>
            <w:r w:rsidRPr="00836B61">
              <w:t>X</w:t>
            </w:r>
          </w:p>
        </w:tc>
        <w:tc>
          <w:tcPr>
            <w:tcW w:w="1020" w:type="dxa"/>
            <w:vAlign w:val="center"/>
          </w:tcPr>
          <w:p w:rsidR="004C1423" w:rsidRPr="00836B61" w:rsidRDefault="004C1423" w:rsidP="00191913">
            <w:pPr>
              <w:pStyle w:val="ConsPlusNormal"/>
              <w:jc w:val="center"/>
            </w:pPr>
            <w:r w:rsidRPr="00836B61">
              <w:t>X</w:t>
            </w:r>
          </w:p>
        </w:tc>
        <w:tc>
          <w:tcPr>
            <w:tcW w:w="1134" w:type="dxa"/>
          </w:tcPr>
          <w:p w:rsidR="004C1423" w:rsidRPr="00836B61" w:rsidRDefault="004C1423" w:rsidP="00191913">
            <w:pPr>
              <w:pStyle w:val="ConsPlusNormal"/>
            </w:pPr>
          </w:p>
        </w:tc>
        <w:tc>
          <w:tcPr>
            <w:tcW w:w="1249" w:type="dxa"/>
          </w:tcPr>
          <w:p w:rsidR="004C1423" w:rsidRPr="00836B61" w:rsidRDefault="004C1423" w:rsidP="00191913">
            <w:pPr>
              <w:pStyle w:val="ConsPlusNormal"/>
            </w:pPr>
          </w:p>
        </w:tc>
        <w:tc>
          <w:tcPr>
            <w:tcW w:w="1191" w:type="dxa"/>
          </w:tcPr>
          <w:p w:rsidR="004C1423" w:rsidRPr="00836B61" w:rsidRDefault="004C1423" w:rsidP="00191913">
            <w:pPr>
              <w:pStyle w:val="ConsPlusNormal"/>
            </w:pPr>
          </w:p>
        </w:tc>
        <w:tc>
          <w:tcPr>
            <w:tcW w:w="1417" w:type="dxa"/>
          </w:tcPr>
          <w:p w:rsidR="004C1423" w:rsidRPr="00836B61" w:rsidRDefault="004C1423" w:rsidP="00191913">
            <w:pPr>
              <w:pStyle w:val="ConsPlusNormal"/>
            </w:pPr>
          </w:p>
        </w:tc>
        <w:tc>
          <w:tcPr>
            <w:tcW w:w="1077" w:type="dxa"/>
          </w:tcPr>
          <w:p w:rsidR="004C1423" w:rsidRPr="00836B61" w:rsidRDefault="004C1423" w:rsidP="00191913">
            <w:pPr>
              <w:pStyle w:val="ConsPlusNormal"/>
            </w:pPr>
          </w:p>
        </w:tc>
        <w:tc>
          <w:tcPr>
            <w:tcW w:w="1134" w:type="dxa"/>
          </w:tcPr>
          <w:p w:rsidR="004C1423" w:rsidRPr="00836B61" w:rsidRDefault="004C1423" w:rsidP="00191913">
            <w:pPr>
              <w:pStyle w:val="ConsPlusNormal"/>
            </w:pPr>
          </w:p>
        </w:tc>
        <w:tc>
          <w:tcPr>
            <w:tcW w:w="1474" w:type="dxa"/>
          </w:tcPr>
          <w:p w:rsidR="004C1423" w:rsidRPr="00836B61" w:rsidRDefault="004C1423" w:rsidP="00191913">
            <w:pPr>
              <w:pStyle w:val="ConsPlusNormal"/>
            </w:pPr>
          </w:p>
        </w:tc>
      </w:tr>
    </w:tbl>
    <w:p w:rsidR="004C1423" w:rsidRPr="00836B61" w:rsidRDefault="004C1423" w:rsidP="00FB54CB">
      <w:pPr>
        <w:pStyle w:val="ConsPlusNormal"/>
      </w:pPr>
    </w:p>
    <w:p w:rsidR="004C1423" w:rsidRPr="00836B61" w:rsidRDefault="004C1423" w:rsidP="00FB54CB">
      <w:pPr>
        <w:pStyle w:val="ConsPlusNormal"/>
        <w:sectPr w:rsidR="004C1423" w:rsidRPr="00836B61">
          <w:pgSz w:w="16838" w:h="11905" w:orient="landscape"/>
          <w:pgMar w:top="1701" w:right="1134" w:bottom="850" w:left="1134" w:header="0" w:footer="0" w:gutter="0"/>
          <w:cols w:space="720"/>
          <w:titlePg/>
        </w:sectPr>
      </w:pP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191913" w:rsidRPr="00836B61" w:rsidRDefault="00191913">
      <w:pPr>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13</w:t>
      </w:r>
    </w:p>
    <w:p w:rsidR="00623FED" w:rsidRPr="00836B61" w:rsidRDefault="00623FED" w:rsidP="00FB54CB">
      <w:pPr>
        <w:pStyle w:val="ConsPlusNormal"/>
        <w:jc w:val="both"/>
      </w:pPr>
    </w:p>
    <w:p w:rsidR="00623FED" w:rsidRPr="00836B61" w:rsidRDefault="00623FED" w:rsidP="00FB54CB">
      <w:pPr>
        <w:pStyle w:val="ConsPlusNormal"/>
        <w:jc w:val="center"/>
      </w:pPr>
      <w:bookmarkStart w:id="22" w:name="P1480"/>
      <w:bookmarkEnd w:id="22"/>
      <w:r w:rsidRPr="00836B61">
        <w:t>Расчет</w:t>
      </w:r>
    </w:p>
    <w:p w:rsidR="00623FED" w:rsidRPr="00836B61" w:rsidRDefault="00623FED" w:rsidP="00FB54CB">
      <w:pPr>
        <w:pStyle w:val="ConsPlusNormal"/>
        <w:jc w:val="center"/>
      </w:pPr>
      <w:r w:rsidRPr="00836B61">
        <w:t>общехозяйственных расходов</w:t>
      </w:r>
    </w:p>
    <w:p w:rsidR="00623FED" w:rsidRPr="00836B61" w:rsidRDefault="00623FED" w:rsidP="00FB5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694"/>
        <w:gridCol w:w="1474"/>
        <w:gridCol w:w="1531"/>
        <w:gridCol w:w="1757"/>
      </w:tblGrid>
      <w:tr w:rsidR="00926E35" w:rsidRPr="00836B61">
        <w:tc>
          <w:tcPr>
            <w:tcW w:w="604" w:type="dxa"/>
            <w:vAlign w:val="center"/>
          </w:tcPr>
          <w:p w:rsidR="00623FED" w:rsidRPr="00836B61" w:rsidRDefault="00623FED" w:rsidP="00FB54CB">
            <w:pPr>
              <w:pStyle w:val="ConsPlusNormal"/>
              <w:jc w:val="center"/>
            </w:pPr>
            <w:r w:rsidRPr="00836B61">
              <w:t>N п/п</w:t>
            </w:r>
          </w:p>
        </w:tc>
        <w:tc>
          <w:tcPr>
            <w:tcW w:w="3694" w:type="dxa"/>
            <w:vAlign w:val="center"/>
          </w:tcPr>
          <w:p w:rsidR="00623FED" w:rsidRPr="00836B61" w:rsidRDefault="00623FED" w:rsidP="00FB54CB">
            <w:pPr>
              <w:pStyle w:val="ConsPlusNormal"/>
              <w:jc w:val="center"/>
            </w:pPr>
            <w:r w:rsidRPr="00836B61">
              <w:t>Наименование показателя</w:t>
            </w:r>
          </w:p>
        </w:tc>
        <w:tc>
          <w:tcPr>
            <w:tcW w:w="1474" w:type="dxa"/>
            <w:vAlign w:val="center"/>
          </w:tcPr>
          <w:p w:rsidR="00623FED" w:rsidRPr="00836B61" w:rsidRDefault="00623FED" w:rsidP="00FB54CB">
            <w:pPr>
              <w:pStyle w:val="ConsPlusNormal"/>
              <w:jc w:val="center"/>
            </w:pPr>
            <w:r w:rsidRPr="00836B61">
              <w:t>Фактический показатель за отчетный период, тыс. руб.</w:t>
            </w:r>
          </w:p>
        </w:tc>
        <w:tc>
          <w:tcPr>
            <w:tcW w:w="1531" w:type="dxa"/>
            <w:vAlign w:val="center"/>
          </w:tcPr>
          <w:p w:rsidR="00623FED" w:rsidRPr="00836B61" w:rsidRDefault="00623FED" w:rsidP="00FB54CB">
            <w:pPr>
              <w:pStyle w:val="ConsPlusNormal"/>
              <w:jc w:val="center"/>
            </w:pPr>
            <w:r w:rsidRPr="00836B61">
              <w:t>Фактический показатель за текущий период, тыс. руб.</w:t>
            </w:r>
          </w:p>
        </w:tc>
        <w:tc>
          <w:tcPr>
            <w:tcW w:w="1757" w:type="dxa"/>
            <w:vAlign w:val="center"/>
          </w:tcPr>
          <w:p w:rsidR="00623FED" w:rsidRPr="00836B61" w:rsidRDefault="00623FED" w:rsidP="00FB54CB">
            <w:pPr>
              <w:pStyle w:val="ConsPlusNormal"/>
              <w:jc w:val="center"/>
            </w:pPr>
            <w:r w:rsidRPr="00836B61">
              <w:t>Прогнозный показатель на период регулирования, тыс. руб.</w:t>
            </w:r>
          </w:p>
        </w:tc>
      </w:tr>
      <w:tr w:rsidR="00926E35" w:rsidRPr="00836B61">
        <w:tc>
          <w:tcPr>
            <w:tcW w:w="604" w:type="dxa"/>
            <w:vAlign w:val="center"/>
          </w:tcPr>
          <w:p w:rsidR="00623FED" w:rsidRPr="00836B61" w:rsidRDefault="00623FED" w:rsidP="00FB54CB">
            <w:pPr>
              <w:pStyle w:val="ConsPlusNormal"/>
              <w:jc w:val="center"/>
            </w:pPr>
            <w:r w:rsidRPr="00836B61">
              <w:t>1</w:t>
            </w:r>
          </w:p>
        </w:tc>
        <w:tc>
          <w:tcPr>
            <w:tcW w:w="3694" w:type="dxa"/>
            <w:vAlign w:val="center"/>
          </w:tcPr>
          <w:p w:rsidR="00623FED" w:rsidRPr="00836B61" w:rsidRDefault="00623FED" w:rsidP="00FB54CB">
            <w:pPr>
              <w:pStyle w:val="ConsPlusNormal"/>
              <w:jc w:val="center"/>
            </w:pPr>
            <w:r w:rsidRPr="00836B61">
              <w:t>2</w:t>
            </w:r>
          </w:p>
        </w:tc>
        <w:tc>
          <w:tcPr>
            <w:tcW w:w="1474" w:type="dxa"/>
            <w:vAlign w:val="center"/>
          </w:tcPr>
          <w:p w:rsidR="00623FED" w:rsidRPr="00836B61" w:rsidRDefault="00623FED" w:rsidP="00FB54CB">
            <w:pPr>
              <w:pStyle w:val="ConsPlusNormal"/>
              <w:jc w:val="center"/>
            </w:pPr>
            <w:r w:rsidRPr="00836B61">
              <w:t>3</w:t>
            </w:r>
          </w:p>
        </w:tc>
        <w:tc>
          <w:tcPr>
            <w:tcW w:w="1531" w:type="dxa"/>
            <w:vAlign w:val="center"/>
          </w:tcPr>
          <w:p w:rsidR="00623FED" w:rsidRPr="00836B61" w:rsidRDefault="00623FED" w:rsidP="00FB54CB">
            <w:pPr>
              <w:pStyle w:val="ConsPlusNormal"/>
              <w:jc w:val="center"/>
            </w:pPr>
            <w:r w:rsidRPr="00836B61">
              <w:t>4</w:t>
            </w:r>
          </w:p>
        </w:tc>
        <w:tc>
          <w:tcPr>
            <w:tcW w:w="1757" w:type="dxa"/>
            <w:vAlign w:val="center"/>
          </w:tcPr>
          <w:p w:rsidR="00623FED" w:rsidRPr="00836B61" w:rsidRDefault="00623FED" w:rsidP="00FB54CB">
            <w:pPr>
              <w:pStyle w:val="ConsPlusNormal"/>
              <w:jc w:val="center"/>
            </w:pPr>
            <w:r w:rsidRPr="00836B61">
              <w:t>5</w:t>
            </w:r>
          </w:p>
        </w:tc>
      </w:tr>
      <w:tr w:rsidR="00926E35" w:rsidRPr="00836B61">
        <w:tc>
          <w:tcPr>
            <w:tcW w:w="604" w:type="dxa"/>
            <w:vAlign w:val="center"/>
          </w:tcPr>
          <w:p w:rsidR="00623FED" w:rsidRPr="00836B61" w:rsidRDefault="00623FED" w:rsidP="00FB54CB">
            <w:pPr>
              <w:pStyle w:val="ConsPlusNormal"/>
              <w:jc w:val="center"/>
            </w:pPr>
            <w:r w:rsidRPr="00836B61">
              <w:t>1.</w:t>
            </w:r>
          </w:p>
        </w:tc>
        <w:tc>
          <w:tcPr>
            <w:tcW w:w="3694" w:type="dxa"/>
            <w:vAlign w:val="bottom"/>
          </w:tcPr>
          <w:p w:rsidR="00623FED" w:rsidRPr="00836B61" w:rsidRDefault="00623FED" w:rsidP="00FB54CB">
            <w:pPr>
              <w:pStyle w:val="ConsPlusNormal"/>
            </w:pPr>
            <w:r w:rsidRPr="00836B61">
              <w:t>Общехозяйственные расходы перевозчика - всего,</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694" w:type="dxa"/>
            <w:vAlign w:val="bottom"/>
          </w:tcPr>
          <w:p w:rsidR="00623FED" w:rsidRPr="00836B61" w:rsidRDefault="00623FED" w:rsidP="00FB54CB">
            <w:pPr>
              <w:pStyle w:val="ConsPlusNormal"/>
            </w:pPr>
            <w:r w:rsidRPr="00836B61">
              <w:t>в том числе по статьям затрат:</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w:t>
            </w:r>
          </w:p>
        </w:tc>
        <w:tc>
          <w:tcPr>
            <w:tcW w:w="3694" w:type="dxa"/>
            <w:vAlign w:val="center"/>
          </w:tcPr>
          <w:p w:rsidR="00623FED" w:rsidRPr="00836B61" w:rsidRDefault="00623FED" w:rsidP="00FB54CB">
            <w:pPr>
              <w:pStyle w:val="ConsPlusNormal"/>
            </w:pPr>
            <w:r w:rsidRPr="00836B61">
              <w:t>Заработная плата общехозяйственного персонала, всего</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694" w:type="dxa"/>
            <w:vAlign w:val="bottom"/>
          </w:tcPr>
          <w:p w:rsidR="00623FED" w:rsidRPr="00836B61" w:rsidRDefault="00623FED" w:rsidP="00FB54CB">
            <w:pPr>
              <w:pStyle w:val="ConsPlusNormal"/>
            </w:pPr>
            <w:r w:rsidRPr="00836B61">
              <w:t>административно-управленческий персонал</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694" w:type="dxa"/>
            <w:vAlign w:val="bottom"/>
          </w:tcPr>
          <w:p w:rsidR="00623FED" w:rsidRPr="00836B61" w:rsidRDefault="00623FED" w:rsidP="00FB54CB">
            <w:pPr>
              <w:pStyle w:val="ConsPlusNormal"/>
            </w:pPr>
            <w:r w:rsidRPr="00836B61">
              <w:t>прочий общехозяйственный персонал</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1.2.</w:t>
            </w:r>
          </w:p>
        </w:tc>
        <w:tc>
          <w:tcPr>
            <w:tcW w:w="3694" w:type="dxa"/>
            <w:vAlign w:val="bottom"/>
          </w:tcPr>
          <w:p w:rsidR="00623FED" w:rsidRPr="00836B61" w:rsidRDefault="00623FED" w:rsidP="00FB54CB">
            <w:pPr>
              <w:pStyle w:val="ConsPlusNormal"/>
            </w:pPr>
            <w:r w:rsidRPr="00836B61">
              <w:t>Отчисления на социальные нужды</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1.3.</w:t>
            </w:r>
          </w:p>
        </w:tc>
        <w:tc>
          <w:tcPr>
            <w:tcW w:w="3694" w:type="dxa"/>
            <w:vAlign w:val="bottom"/>
          </w:tcPr>
          <w:p w:rsidR="00623FED" w:rsidRPr="00836B61" w:rsidRDefault="00623FED" w:rsidP="00FB54CB">
            <w:pPr>
              <w:pStyle w:val="ConsPlusNormal"/>
            </w:pPr>
            <w:r w:rsidRPr="00836B61">
              <w:t xml:space="preserve">Электроэнергия (расшифровать) </w:t>
            </w:r>
            <w:hyperlink w:anchor="P1630">
              <w:r w:rsidRPr="00836B61">
                <w:t>&lt;*&gt;</w:t>
              </w:r>
            </w:hyperlink>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1.4.</w:t>
            </w:r>
          </w:p>
        </w:tc>
        <w:tc>
          <w:tcPr>
            <w:tcW w:w="3694" w:type="dxa"/>
            <w:vAlign w:val="bottom"/>
          </w:tcPr>
          <w:p w:rsidR="00623FED" w:rsidRPr="00836B61" w:rsidRDefault="00623FED" w:rsidP="00FB54CB">
            <w:pPr>
              <w:pStyle w:val="ConsPlusNormal"/>
            </w:pPr>
            <w:r w:rsidRPr="00836B61">
              <w:t>Водоснабжение, водоотведение (расшифровать) &lt;*&gt;</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1.5.</w:t>
            </w:r>
          </w:p>
        </w:tc>
        <w:tc>
          <w:tcPr>
            <w:tcW w:w="3694" w:type="dxa"/>
            <w:vAlign w:val="bottom"/>
          </w:tcPr>
          <w:p w:rsidR="00623FED" w:rsidRPr="00836B61" w:rsidRDefault="00623FED" w:rsidP="00FB54CB">
            <w:pPr>
              <w:pStyle w:val="ConsPlusNormal"/>
            </w:pPr>
            <w:r w:rsidRPr="00836B61">
              <w:t>Отопление (расшифровать) &lt;*&gt;</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1.6.</w:t>
            </w:r>
          </w:p>
        </w:tc>
        <w:tc>
          <w:tcPr>
            <w:tcW w:w="3694" w:type="dxa"/>
            <w:vAlign w:val="bottom"/>
          </w:tcPr>
          <w:p w:rsidR="00623FED" w:rsidRPr="00836B61" w:rsidRDefault="00623FED" w:rsidP="00FB54CB">
            <w:pPr>
              <w:pStyle w:val="ConsPlusNormal"/>
            </w:pPr>
            <w:r w:rsidRPr="00836B61">
              <w:t>Вывоз и утилизация ТКО</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1.7.</w:t>
            </w:r>
          </w:p>
        </w:tc>
        <w:tc>
          <w:tcPr>
            <w:tcW w:w="3694" w:type="dxa"/>
            <w:vAlign w:val="bottom"/>
          </w:tcPr>
          <w:p w:rsidR="00623FED" w:rsidRPr="00836B61" w:rsidRDefault="00623FED" w:rsidP="00FB54CB">
            <w:pPr>
              <w:pStyle w:val="ConsPlusNormal"/>
            </w:pPr>
            <w:r w:rsidRPr="00836B61">
              <w:t xml:space="preserve">Ремонт объектов общехозяйственного </w:t>
            </w:r>
            <w:r w:rsidRPr="00836B61">
              <w:lastRenderedPageBreak/>
              <w:t>назначения</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lastRenderedPageBreak/>
              <w:t>1.8.</w:t>
            </w:r>
          </w:p>
        </w:tc>
        <w:tc>
          <w:tcPr>
            <w:tcW w:w="3694" w:type="dxa"/>
            <w:vAlign w:val="bottom"/>
          </w:tcPr>
          <w:p w:rsidR="00623FED" w:rsidRPr="00836B61" w:rsidRDefault="00623FED" w:rsidP="00FB54CB">
            <w:pPr>
              <w:pStyle w:val="ConsPlusNormal"/>
            </w:pPr>
            <w:r w:rsidRPr="00836B61">
              <w:t>Амортизация</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1.9.</w:t>
            </w:r>
          </w:p>
        </w:tc>
        <w:tc>
          <w:tcPr>
            <w:tcW w:w="3694" w:type="dxa"/>
            <w:vAlign w:val="bottom"/>
          </w:tcPr>
          <w:p w:rsidR="00623FED" w:rsidRPr="00836B61" w:rsidRDefault="00623FED" w:rsidP="00FB54CB">
            <w:pPr>
              <w:pStyle w:val="ConsPlusNormal"/>
            </w:pPr>
            <w:r w:rsidRPr="00836B61">
              <w:t>Услуги связи</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1.10</w:t>
            </w:r>
          </w:p>
        </w:tc>
        <w:tc>
          <w:tcPr>
            <w:tcW w:w="3694" w:type="dxa"/>
            <w:vAlign w:val="bottom"/>
          </w:tcPr>
          <w:p w:rsidR="00623FED" w:rsidRPr="00836B61" w:rsidRDefault="00623FED" w:rsidP="00FB54CB">
            <w:pPr>
              <w:pStyle w:val="ConsPlusNormal"/>
            </w:pPr>
            <w:r w:rsidRPr="00836B61">
              <w:t>Охрана объектов</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1.11</w:t>
            </w:r>
          </w:p>
        </w:tc>
        <w:tc>
          <w:tcPr>
            <w:tcW w:w="3694" w:type="dxa"/>
            <w:vAlign w:val="bottom"/>
          </w:tcPr>
          <w:p w:rsidR="00623FED" w:rsidRPr="00836B61" w:rsidRDefault="00623FED" w:rsidP="00FB54CB">
            <w:pPr>
              <w:pStyle w:val="ConsPlusNormal"/>
            </w:pPr>
            <w:r w:rsidRPr="00836B61">
              <w:t>Расходы на содержание автомобильного транспорта для общехозяйственных нужд</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1.12</w:t>
            </w:r>
          </w:p>
        </w:tc>
        <w:tc>
          <w:tcPr>
            <w:tcW w:w="3694" w:type="dxa"/>
            <w:vAlign w:val="bottom"/>
          </w:tcPr>
          <w:p w:rsidR="00623FED" w:rsidRPr="00836B61" w:rsidRDefault="00623FED" w:rsidP="00FB54CB">
            <w:pPr>
              <w:pStyle w:val="ConsPlusNormal"/>
            </w:pPr>
            <w:r w:rsidRPr="00836B61">
              <w:t>Аренда</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1.13.</w:t>
            </w:r>
          </w:p>
        </w:tc>
        <w:tc>
          <w:tcPr>
            <w:tcW w:w="3694" w:type="dxa"/>
            <w:vAlign w:val="bottom"/>
          </w:tcPr>
          <w:p w:rsidR="00623FED" w:rsidRPr="00836B61" w:rsidRDefault="00623FED" w:rsidP="00FB54CB">
            <w:pPr>
              <w:pStyle w:val="ConsPlusNormal"/>
            </w:pPr>
            <w:r w:rsidRPr="00836B61">
              <w:t>Налоги и платежи (расшифровать)</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1.14.</w:t>
            </w:r>
          </w:p>
        </w:tc>
        <w:tc>
          <w:tcPr>
            <w:tcW w:w="3694" w:type="dxa"/>
            <w:vAlign w:val="bottom"/>
          </w:tcPr>
          <w:p w:rsidR="00623FED" w:rsidRPr="00836B61" w:rsidRDefault="00623FED" w:rsidP="00FB54CB">
            <w:pPr>
              <w:pStyle w:val="ConsPlusNormal"/>
            </w:pPr>
            <w:r w:rsidRPr="00836B61">
              <w:t>Прочие (расшифровать)</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w:t>
            </w:r>
          </w:p>
        </w:tc>
        <w:tc>
          <w:tcPr>
            <w:tcW w:w="3694" w:type="dxa"/>
            <w:vAlign w:val="bottom"/>
          </w:tcPr>
          <w:p w:rsidR="00623FED" w:rsidRPr="00836B61" w:rsidRDefault="00623FED" w:rsidP="00FB54CB">
            <w:pPr>
              <w:pStyle w:val="ConsPlusNormal"/>
            </w:pPr>
            <w:r w:rsidRPr="00836B61">
              <w:t>Доходы перевозчика - всего, в том числе от:</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2.1.</w:t>
            </w:r>
          </w:p>
        </w:tc>
        <w:tc>
          <w:tcPr>
            <w:tcW w:w="3694" w:type="dxa"/>
            <w:vAlign w:val="bottom"/>
          </w:tcPr>
          <w:p w:rsidR="00623FED" w:rsidRPr="00836B61" w:rsidRDefault="00623FED" w:rsidP="00FB54CB">
            <w:pPr>
              <w:pStyle w:val="ConsPlusNormal"/>
            </w:pPr>
            <w:r w:rsidRPr="00836B61">
              <w:t>Муниципальных перевозок</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2.2.</w:t>
            </w:r>
          </w:p>
        </w:tc>
        <w:tc>
          <w:tcPr>
            <w:tcW w:w="3694" w:type="dxa"/>
            <w:vAlign w:val="bottom"/>
          </w:tcPr>
          <w:p w:rsidR="00623FED" w:rsidRPr="00836B61" w:rsidRDefault="00623FED" w:rsidP="00FB54CB">
            <w:pPr>
              <w:pStyle w:val="ConsPlusNormal"/>
            </w:pPr>
            <w:r w:rsidRPr="00836B61">
              <w:t>Прочих видов деятельности</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3.</w:t>
            </w:r>
          </w:p>
        </w:tc>
        <w:tc>
          <w:tcPr>
            <w:tcW w:w="3694" w:type="dxa"/>
            <w:vAlign w:val="bottom"/>
          </w:tcPr>
          <w:p w:rsidR="00623FED" w:rsidRPr="00836B61" w:rsidRDefault="00623FED" w:rsidP="00FB54CB">
            <w:pPr>
              <w:pStyle w:val="ConsPlusNormal"/>
            </w:pPr>
            <w:r w:rsidRPr="00836B61">
              <w:t>Показатели, используемые для распределения общехозяйственных расходов согласно учетной политике организации - всего, в том числе:</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3.1.</w:t>
            </w:r>
          </w:p>
        </w:tc>
        <w:tc>
          <w:tcPr>
            <w:tcW w:w="3694" w:type="dxa"/>
            <w:vAlign w:val="bottom"/>
          </w:tcPr>
          <w:p w:rsidR="00623FED" w:rsidRPr="00836B61" w:rsidRDefault="00623FED" w:rsidP="00FB54CB">
            <w:pPr>
              <w:pStyle w:val="ConsPlusNormal"/>
            </w:pPr>
            <w:r w:rsidRPr="00836B61">
              <w:t>Муниципальные перевозки</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3.2.</w:t>
            </w:r>
          </w:p>
        </w:tc>
        <w:tc>
          <w:tcPr>
            <w:tcW w:w="3694" w:type="dxa"/>
            <w:vAlign w:val="bottom"/>
          </w:tcPr>
          <w:p w:rsidR="00623FED" w:rsidRPr="00836B61" w:rsidRDefault="00623FED" w:rsidP="00FB54CB">
            <w:pPr>
              <w:pStyle w:val="ConsPlusNormal"/>
            </w:pPr>
            <w:r w:rsidRPr="00836B61">
              <w:t>Прочие виды деятельности</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4.</w:t>
            </w:r>
          </w:p>
        </w:tc>
        <w:tc>
          <w:tcPr>
            <w:tcW w:w="3694" w:type="dxa"/>
          </w:tcPr>
          <w:p w:rsidR="00623FED" w:rsidRPr="00836B61" w:rsidRDefault="00623FED" w:rsidP="00FB54CB">
            <w:pPr>
              <w:pStyle w:val="ConsPlusNormal"/>
            </w:pPr>
            <w:r w:rsidRPr="00836B61">
              <w:t>Общехозяйственные расходы - всего, в том числе на:</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4.1.</w:t>
            </w:r>
          </w:p>
        </w:tc>
        <w:tc>
          <w:tcPr>
            <w:tcW w:w="3694" w:type="dxa"/>
            <w:vAlign w:val="bottom"/>
          </w:tcPr>
          <w:p w:rsidR="00623FED" w:rsidRPr="00836B61" w:rsidRDefault="00623FED" w:rsidP="00FB54CB">
            <w:pPr>
              <w:pStyle w:val="ConsPlusNormal"/>
            </w:pPr>
            <w:r w:rsidRPr="00836B61">
              <w:t>Муниципальные перевозки</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r w:rsidR="00623FED" w:rsidRPr="00836B61">
        <w:tc>
          <w:tcPr>
            <w:tcW w:w="604" w:type="dxa"/>
            <w:vAlign w:val="center"/>
          </w:tcPr>
          <w:p w:rsidR="00623FED" w:rsidRPr="00836B61" w:rsidRDefault="00623FED" w:rsidP="00FB54CB">
            <w:pPr>
              <w:pStyle w:val="ConsPlusNormal"/>
              <w:jc w:val="center"/>
            </w:pPr>
            <w:r w:rsidRPr="00836B61">
              <w:t>4.2.</w:t>
            </w:r>
          </w:p>
        </w:tc>
        <w:tc>
          <w:tcPr>
            <w:tcW w:w="3694" w:type="dxa"/>
            <w:vAlign w:val="bottom"/>
          </w:tcPr>
          <w:p w:rsidR="00623FED" w:rsidRPr="00836B61" w:rsidRDefault="00623FED" w:rsidP="00FB54CB">
            <w:pPr>
              <w:pStyle w:val="ConsPlusNormal"/>
            </w:pPr>
            <w:r w:rsidRPr="00836B61">
              <w:t>Прочие виды деятельности</w:t>
            </w:r>
          </w:p>
        </w:tc>
        <w:tc>
          <w:tcPr>
            <w:tcW w:w="1474" w:type="dxa"/>
          </w:tcPr>
          <w:p w:rsidR="00623FED" w:rsidRPr="00836B61" w:rsidRDefault="00623FED" w:rsidP="00FB54CB">
            <w:pPr>
              <w:pStyle w:val="ConsPlusNormal"/>
            </w:pPr>
          </w:p>
        </w:tc>
        <w:tc>
          <w:tcPr>
            <w:tcW w:w="1531" w:type="dxa"/>
          </w:tcPr>
          <w:p w:rsidR="00623FED" w:rsidRPr="00836B61" w:rsidRDefault="00623FED" w:rsidP="00FB54CB">
            <w:pPr>
              <w:pStyle w:val="ConsPlusNormal"/>
            </w:pPr>
          </w:p>
        </w:tc>
        <w:tc>
          <w:tcPr>
            <w:tcW w:w="1757" w:type="dxa"/>
          </w:tcPr>
          <w:p w:rsidR="00623FED" w:rsidRPr="00836B61" w:rsidRDefault="00623FED" w:rsidP="00FB54CB">
            <w:pPr>
              <w:pStyle w:val="ConsPlusNormal"/>
            </w:pPr>
          </w:p>
        </w:tc>
      </w:tr>
    </w:tbl>
    <w:p w:rsidR="00623FED" w:rsidRPr="00836B61" w:rsidRDefault="00623FED" w:rsidP="00FB54CB">
      <w:pPr>
        <w:pStyle w:val="ConsPlusNormal"/>
        <w:jc w:val="both"/>
      </w:pPr>
    </w:p>
    <w:p w:rsidR="008A7369" w:rsidRPr="00836B61" w:rsidRDefault="008A7369" w:rsidP="00FB54CB">
      <w:pPr>
        <w:pStyle w:val="ConsPlusNormal"/>
        <w:ind w:firstLine="540"/>
        <w:jc w:val="both"/>
      </w:pPr>
    </w:p>
    <w:p w:rsidR="00623FED" w:rsidRPr="00836B61" w:rsidRDefault="00623FED" w:rsidP="00FB54CB">
      <w:pPr>
        <w:pStyle w:val="ConsPlusNormal"/>
        <w:ind w:firstLine="540"/>
        <w:jc w:val="both"/>
      </w:pPr>
      <w:r w:rsidRPr="00836B61">
        <w:lastRenderedPageBreak/>
        <w:t>--------------------------------</w:t>
      </w:r>
    </w:p>
    <w:p w:rsidR="00623FED" w:rsidRPr="00836B61" w:rsidRDefault="00623FED" w:rsidP="00FB54CB">
      <w:pPr>
        <w:pStyle w:val="ConsPlusNormal"/>
        <w:ind w:firstLine="540"/>
        <w:jc w:val="both"/>
      </w:pPr>
      <w:bookmarkStart w:id="23" w:name="P1630"/>
      <w:bookmarkEnd w:id="23"/>
      <w:r w:rsidRPr="00836B61">
        <w:t>&lt;*&gt; Расшифровки коммунальных услуг (отопление, электроэнергия, водоснабжение, водоотведение) должны содержать информацию об объемах потребления и тарифах по оплате коммунальных услуг за отчетный период и на период регулирования.</w:t>
      </w: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r w:rsidR="00926E35" w:rsidRPr="00836B61">
        <w:tc>
          <w:tcPr>
            <w:tcW w:w="4592" w:type="dxa"/>
            <w:tcBorders>
              <w:top w:val="nil"/>
              <w:left w:val="nil"/>
              <w:bottom w:val="nil"/>
              <w:right w:val="nil"/>
            </w:tcBorders>
          </w:tcPr>
          <w:p w:rsidR="00623FED" w:rsidRPr="00836B61" w:rsidRDefault="00623FED" w:rsidP="00FB54CB">
            <w:pPr>
              <w:pStyle w:val="ConsPlusNormal"/>
            </w:pPr>
            <w:r w:rsidRPr="00836B61">
              <w:t>МП</w:t>
            </w:r>
          </w:p>
        </w:tc>
        <w:tc>
          <w:tcPr>
            <w:tcW w:w="1644" w:type="dxa"/>
            <w:tcBorders>
              <w:top w:val="nil"/>
              <w:left w:val="nil"/>
              <w:bottom w:val="nil"/>
              <w:right w:val="nil"/>
            </w:tcBorders>
            <w:vAlign w:val="bottom"/>
          </w:tcPr>
          <w:p w:rsidR="00623FED" w:rsidRPr="00836B61" w:rsidRDefault="00623FED" w:rsidP="00FB54CB">
            <w:pPr>
              <w:pStyle w:val="ConsPlusNormal"/>
            </w:pPr>
          </w:p>
        </w:tc>
        <w:tc>
          <w:tcPr>
            <w:tcW w:w="2835" w:type="dxa"/>
            <w:tcBorders>
              <w:top w:val="nil"/>
              <w:left w:val="nil"/>
              <w:bottom w:val="nil"/>
              <w:right w:val="nil"/>
            </w:tcBorders>
            <w:vAlign w:val="bottom"/>
          </w:tcPr>
          <w:p w:rsidR="00623FED" w:rsidRPr="00836B61" w:rsidRDefault="00623FED" w:rsidP="00FB54CB">
            <w:pPr>
              <w:pStyle w:val="ConsPlusNormal"/>
            </w:pPr>
          </w:p>
        </w:tc>
      </w:tr>
      <w:tr w:rsidR="00926E35" w:rsidRPr="00836B61">
        <w:tc>
          <w:tcPr>
            <w:tcW w:w="4592" w:type="dxa"/>
            <w:tcBorders>
              <w:top w:val="nil"/>
              <w:left w:val="nil"/>
              <w:bottom w:val="nil"/>
              <w:right w:val="nil"/>
            </w:tcBorders>
            <w:vAlign w:val="center"/>
          </w:tcPr>
          <w:p w:rsidR="00623FED" w:rsidRPr="00836B61" w:rsidRDefault="00623FED" w:rsidP="00FB54CB">
            <w:pPr>
              <w:pStyle w:val="ConsPlusNormal"/>
            </w:pPr>
            <w:r w:rsidRPr="00836B61">
              <w:t>Руководитель экономической службы</w:t>
            </w: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___________</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______________________</w:t>
            </w:r>
          </w:p>
        </w:tc>
      </w:tr>
      <w:tr w:rsidR="00623FED" w:rsidRPr="00836B61">
        <w:tc>
          <w:tcPr>
            <w:tcW w:w="4592" w:type="dxa"/>
            <w:tcBorders>
              <w:top w:val="nil"/>
              <w:left w:val="nil"/>
              <w:bottom w:val="nil"/>
              <w:right w:val="nil"/>
            </w:tcBorders>
          </w:tcPr>
          <w:p w:rsidR="00623FED" w:rsidRPr="00836B61" w:rsidRDefault="00623FED" w:rsidP="00FB54CB">
            <w:pPr>
              <w:pStyle w:val="ConsPlusNormal"/>
            </w:pPr>
          </w:p>
        </w:tc>
        <w:tc>
          <w:tcPr>
            <w:tcW w:w="1644" w:type="dxa"/>
            <w:tcBorders>
              <w:top w:val="nil"/>
              <w:left w:val="nil"/>
              <w:bottom w:val="nil"/>
              <w:right w:val="nil"/>
            </w:tcBorders>
            <w:vAlign w:val="bottom"/>
          </w:tcPr>
          <w:p w:rsidR="00623FED" w:rsidRPr="00836B61" w:rsidRDefault="00623FED" w:rsidP="00FB54CB">
            <w:pPr>
              <w:pStyle w:val="ConsPlusNormal"/>
              <w:jc w:val="center"/>
            </w:pPr>
            <w:r w:rsidRPr="00836B61">
              <w:t>(подпись)</w:t>
            </w:r>
          </w:p>
        </w:tc>
        <w:tc>
          <w:tcPr>
            <w:tcW w:w="2835" w:type="dxa"/>
            <w:tcBorders>
              <w:top w:val="nil"/>
              <w:left w:val="nil"/>
              <w:bottom w:val="nil"/>
              <w:right w:val="nil"/>
            </w:tcBorders>
            <w:vAlign w:val="bottom"/>
          </w:tcPr>
          <w:p w:rsidR="00623FED" w:rsidRPr="00836B61" w:rsidRDefault="00623FED" w:rsidP="00FB54CB">
            <w:pPr>
              <w:pStyle w:val="ConsPlusNormal"/>
              <w:jc w:val="center"/>
            </w:pPr>
            <w:r w:rsidRPr="00836B61">
              <w:t>(расшифровка подписи)</w:t>
            </w:r>
          </w:p>
        </w:tc>
      </w:tr>
    </w:tbl>
    <w:p w:rsidR="00623FED" w:rsidRPr="00836B61" w:rsidRDefault="00623FED" w:rsidP="00FB54CB">
      <w:pPr>
        <w:pStyle w:val="ConsPlusNormal"/>
        <w:jc w:val="both"/>
      </w:pPr>
    </w:p>
    <w:p w:rsidR="00623FED" w:rsidRPr="00836B61" w:rsidRDefault="00623FED" w:rsidP="00FB54CB">
      <w:pPr>
        <w:pStyle w:val="ConsPlusNormal"/>
        <w:jc w:val="both"/>
      </w:pPr>
    </w:p>
    <w:p w:rsidR="008A7369" w:rsidRPr="00836B61" w:rsidRDefault="008A7369">
      <w:pPr>
        <w:rPr>
          <w:rFonts w:eastAsiaTheme="minorEastAsia"/>
          <w:kern w:val="0"/>
          <w:szCs w:val="22"/>
          <w:lang w:eastAsia="ru-RU"/>
        </w:rPr>
      </w:pPr>
      <w:r w:rsidRPr="00836B61">
        <w:br w:type="page"/>
      </w:r>
    </w:p>
    <w:p w:rsidR="00623FED" w:rsidRPr="00836B61" w:rsidRDefault="00623FED" w:rsidP="00FB54CB">
      <w:pPr>
        <w:pStyle w:val="ConsPlusNormal"/>
        <w:jc w:val="right"/>
        <w:outlineLvl w:val="2"/>
      </w:pPr>
      <w:r w:rsidRPr="00836B61">
        <w:lastRenderedPageBreak/>
        <w:t>Форма 14</w:t>
      </w:r>
    </w:p>
    <w:p w:rsidR="00623FED" w:rsidRPr="00836B61" w:rsidRDefault="00623FED" w:rsidP="00FB54CB">
      <w:pPr>
        <w:pStyle w:val="ConsPlusNormal"/>
        <w:jc w:val="both"/>
      </w:pPr>
    </w:p>
    <w:p w:rsidR="00623FED" w:rsidRPr="00836B61" w:rsidRDefault="00623FED" w:rsidP="00FB54CB">
      <w:pPr>
        <w:pStyle w:val="ConsPlusNormal"/>
        <w:jc w:val="center"/>
      </w:pPr>
      <w:bookmarkStart w:id="24" w:name="P1652"/>
      <w:bookmarkEnd w:id="24"/>
      <w:r w:rsidRPr="00836B61">
        <w:t>Расчет тарифа</w:t>
      </w:r>
    </w:p>
    <w:p w:rsidR="00623FED" w:rsidRPr="00836B61" w:rsidRDefault="00623FED" w:rsidP="00FB54CB">
      <w:pPr>
        <w:pStyle w:val="ConsPlusNormal"/>
        <w:jc w:val="center"/>
      </w:pPr>
      <w:r w:rsidRPr="00836B61">
        <w:t>на перевозки пассажиров</w:t>
      </w:r>
    </w:p>
    <w:p w:rsidR="00623FED" w:rsidRPr="00836B61" w:rsidRDefault="00623FED" w:rsidP="00FB5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402"/>
        <w:gridCol w:w="1204"/>
        <w:gridCol w:w="1174"/>
        <w:gridCol w:w="1009"/>
        <w:gridCol w:w="1639"/>
      </w:tblGrid>
      <w:tr w:rsidR="00926E35" w:rsidRPr="00836B61">
        <w:tc>
          <w:tcPr>
            <w:tcW w:w="604" w:type="dxa"/>
            <w:vAlign w:val="center"/>
          </w:tcPr>
          <w:p w:rsidR="00623FED" w:rsidRPr="00836B61" w:rsidRDefault="00623FED" w:rsidP="00FB54CB">
            <w:pPr>
              <w:pStyle w:val="ConsPlusNormal"/>
              <w:jc w:val="center"/>
            </w:pPr>
            <w:r w:rsidRPr="00836B61">
              <w:t>N п/п</w:t>
            </w:r>
          </w:p>
        </w:tc>
        <w:tc>
          <w:tcPr>
            <w:tcW w:w="3402" w:type="dxa"/>
            <w:vAlign w:val="center"/>
          </w:tcPr>
          <w:p w:rsidR="00623FED" w:rsidRPr="00836B61" w:rsidRDefault="00623FED" w:rsidP="00FB54CB">
            <w:pPr>
              <w:pStyle w:val="ConsPlusNormal"/>
              <w:jc w:val="center"/>
            </w:pPr>
            <w:r w:rsidRPr="00836B61">
              <w:t>Наименование показателя</w:t>
            </w:r>
          </w:p>
        </w:tc>
        <w:tc>
          <w:tcPr>
            <w:tcW w:w="1204" w:type="dxa"/>
            <w:vAlign w:val="center"/>
          </w:tcPr>
          <w:p w:rsidR="00623FED" w:rsidRPr="00836B61" w:rsidRDefault="00623FED" w:rsidP="00FB54CB">
            <w:pPr>
              <w:pStyle w:val="ConsPlusNormal"/>
              <w:jc w:val="center"/>
            </w:pPr>
            <w:r w:rsidRPr="00836B61">
              <w:t>Единица измерения</w:t>
            </w:r>
          </w:p>
        </w:tc>
        <w:tc>
          <w:tcPr>
            <w:tcW w:w="1174" w:type="dxa"/>
            <w:vAlign w:val="center"/>
          </w:tcPr>
          <w:p w:rsidR="00623FED" w:rsidRPr="00836B61" w:rsidRDefault="00623FED" w:rsidP="00FB54CB">
            <w:pPr>
              <w:pStyle w:val="ConsPlusNormal"/>
              <w:jc w:val="center"/>
            </w:pPr>
            <w:r w:rsidRPr="00836B61">
              <w:t>Отчетный период</w:t>
            </w:r>
          </w:p>
        </w:tc>
        <w:tc>
          <w:tcPr>
            <w:tcW w:w="1009" w:type="dxa"/>
            <w:vAlign w:val="center"/>
          </w:tcPr>
          <w:p w:rsidR="00623FED" w:rsidRPr="00836B61" w:rsidRDefault="00623FED" w:rsidP="00FB54CB">
            <w:pPr>
              <w:pStyle w:val="ConsPlusNormal"/>
              <w:jc w:val="center"/>
            </w:pPr>
            <w:r w:rsidRPr="00836B61">
              <w:t>Текущий период</w:t>
            </w:r>
          </w:p>
        </w:tc>
        <w:tc>
          <w:tcPr>
            <w:tcW w:w="1639" w:type="dxa"/>
            <w:vAlign w:val="center"/>
          </w:tcPr>
          <w:p w:rsidR="00623FED" w:rsidRPr="00836B61" w:rsidRDefault="00623FED" w:rsidP="00FB54CB">
            <w:pPr>
              <w:pStyle w:val="ConsPlusNormal"/>
              <w:jc w:val="center"/>
            </w:pPr>
            <w:r w:rsidRPr="00836B61">
              <w:t>Период регулирования</w:t>
            </w:r>
          </w:p>
        </w:tc>
      </w:tr>
      <w:tr w:rsidR="00926E35" w:rsidRPr="00836B61">
        <w:tc>
          <w:tcPr>
            <w:tcW w:w="604" w:type="dxa"/>
            <w:vAlign w:val="center"/>
          </w:tcPr>
          <w:p w:rsidR="00623FED" w:rsidRPr="00836B61" w:rsidRDefault="00623FED" w:rsidP="00FB54CB">
            <w:pPr>
              <w:pStyle w:val="ConsPlusNormal"/>
              <w:jc w:val="center"/>
            </w:pPr>
            <w:r w:rsidRPr="00836B61">
              <w:t>1</w:t>
            </w:r>
          </w:p>
        </w:tc>
        <w:tc>
          <w:tcPr>
            <w:tcW w:w="3402" w:type="dxa"/>
            <w:vAlign w:val="center"/>
          </w:tcPr>
          <w:p w:rsidR="00623FED" w:rsidRPr="00836B61" w:rsidRDefault="00623FED" w:rsidP="00FB54CB">
            <w:pPr>
              <w:pStyle w:val="ConsPlusNormal"/>
              <w:jc w:val="center"/>
            </w:pPr>
            <w:r w:rsidRPr="00836B61">
              <w:t>2</w:t>
            </w:r>
          </w:p>
        </w:tc>
        <w:tc>
          <w:tcPr>
            <w:tcW w:w="1204" w:type="dxa"/>
            <w:vAlign w:val="center"/>
          </w:tcPr>
          <w:p w:rsidR="00623FED" w:rsidRPr="00836B61" w:rsidRDefault="00623FED" w:rsidP="00FB54CB">
            <w:pPr>
              <w:pStyle w:val="ConsPlusNormal"/>
              <w:jc w:val="center"/>
            </w:pPr>
            <w:r w:rsidRPr="00836B61">
              <w:t>3</w:t>
            </w:r>
          </w:p>
        </w:tc>
        <w:tc>
          <w:tcPr>
            <w:tcW w:w="1174" w:type="dxa"/>
            <w:vAlign w:val="center"/>
          </w:tcPr>
          <w:p w:rsidR="00623FED" w:rsidRPr="00836B61" w:rsidRDefault="00623FED" w:rsidP="00FB54CB">
            <w:pPr>
              <w:pStyle w:val="ConsPlusNormal"/>
              <w:jc w:val="center"/>
            </w:pPr>
            <w:r w:rsidRPr="00836B61">
              <w:t>4</w:t>
            </w:r>
          </w:p>
        </w:tc>
        <w:tc>
          <w:tcPr>
            <w:tcW w:w="1009" w:type="dxa"/>
            <w:vAlign w:val="center"/>
          </w:tcPr>
          <w:p w:rsidR="00623FED" w:rsidRPr="00836B61" w:rsidRDefault="00623FED" w:rsidP="00FB54CB">
            <w:pPr>
              <w:pStyle w:val="ConsPlusNormal"/>
              <w:jc w:val="center"/>
            </w:pPr>
            <w:r w:rsidRPr="00836B61">
              <w:t>5</w:t>
            </w:r>
          </w:p>
        </w:tc>
        <w:tc>
          <w:tcPr>
            <w:tcW w:w="1639" w:type="dxa"/>
            <w:vAlign w:val="center"/>
          </w:tcPr>
          <w:p w:rsidR="00623FED" w:rsidRPr="00836B61" w:rsidRDefault="00623FED" w:rsidP="00FB54CB">
            <w:pPr>
              <w:pStyle w:val="ConsPlusNormal"/>
              <w:jc w:val="center"/>
            </w:pPr>
            <w:r w:rsidRPr="00836B61">
              <w:t>6</w:t>
            </w:r>
          </w:p>
        </w:tc>
      </w:tr>
      <w:tr w:rsidR="00926E35" w:rsidRPr="00836B61">
        <w:tc>
          <w:tcPr>
            <w:tcW w:w="604" w:type="dxa"/>
            <w:vAlign w:val="center"/>
          </w:tcPr>
          <w:p w:rsidR="00623FED" w:rsidRPr="00836B61" w:rsidRDefault="00623FED" w:rsidP="00FB54CB">
            <w:pPr>
              <w:pStyle w:val="ConsPlusNormal"/>
              <w:jc w:val="center"/>
            </w:pPr>
            <w:r w:rsidRPr="00836B61">
              <w:t>1.</w:t>
            </w:r>
          </w:p>
        </w:tc>
        <w:tc>
          <w:tcPr>
            <w:tcW w:w="3402" w:type="dxa"/>
          </w:tcPr>
          <w:p w:rsidR="00623FED" w:rsidRPr="00836B61" w:rsidRDefault="00623FED" w:rsidP="00FB54CB">
            <w:pPr>
              <w:pStyle w:val="ConsPlusNormal"/>
            </w:pPr>
            <w:r w:rsidRPr="00836B61">
              <w:t>Количество перевезенных пассажиров, всего</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402" w:type="dxa"/>
          </w:tcPr>
          <w:p w:rsidR="00623FED" w:rsidRPr="00836B61" w:rsidRDefault="00623FED" w:rsidP="00FB54CB">
            <w:pPr>
              <w:pStyle w:val="ConsPlusNormal"/>
            </w:pPr>
            <w:r w:rsidRPr="00836B61">
              <w:t>в том числе:</w:t>
            </w:r>
          </w:p>
        </w:tc>
        <w:tc>
          <w:tcPr>
            <w:tcW w:w="1204" w:type="dxa"/>
            <w:vAlign w:val="center"/>
          </w:tcPr>
          <w:p w:rsidR="00623FED" w:rsidRPr="00836B61" w:rsidRDefault="00623FED" w:rsidP="00FB54CB">
            <w:pPr>
              <w:pStyle w:val="ConsPlusNormal"/>
            </w:pP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1.1.</w:t>
            </w:r>
          </w:p>
        </w:tc>
        <w:tc>
          <w:tcPr>
            <w:tcW w:w="3402" w:type="dxa"/>
          </w:tcPr>
          <w:p w:rsidR="00623FED" w:rsidRPr="00836B61" w:rsidRDefault="00623FED" w:rsidP="00FB54CB">
            <w:pPr>
              <w:pStyle w:val="ConsPlusNormal"/>
            </w:pPr>
            <w:r w:rsidRPr="00836B61">
              <w:t>Поездки, оплаченные наличным расчетом (разовые)</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1.2.</w:t>
            </w:r>
          </w:p>
        </w:tc>
        <w:tc>
          <w:tcPr>
            <w:tcW w:w="3402" w:type="dxa"/>
          </w:tcPr>
          <w:p w:rsidR="00623FED" w:rsidRPr="00836B61" w:rsidRDefault="00623FED" w:rsidP="00FB54CB">
            <w:pPr>
              <w:pStyle w:val="ConsPlusNormal"/>
            </w:pPr>
            <w:r w:rsidRPr="00836B61">
              <w:t>Поездки, оплаченные безналичным расчетом (разовые)</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1.3.</w:t>
            </w:r>
          </w:p>
        </w:tc>
        <w:tc>
          <w:tcPr>
            <w:tcW w:w="3402" w:type="dxa"/>
          </w:tcPr>
          <w:p w:rsidR="00623FED" w:rsidRPr="00836B61" w:rsidRDefault="00623FED" w:rsidP="00FB54CB">
            <w:pPr>
              <w:pStyle w:val="ConsPlusNormal"/>
            </w:pPr>
            <w:r w:rsidRPr="00836B61">
              <w:t>Поездки по билетам длительного пользования</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1.4.</w:t>
            </w:r>
          </w:p>
        </w:tc>
        <w:tc>
          <w:tcPr>
            <w:tcW w:w="3402" w:type="dxa"/>
          </w:tcPr>
          <w:p w:rsidR="00623FED" w:rsidRPr="00836B61" w:rsidRDefault="00623FED" w:rsidP="00FB54CB">
            <w:pPr>
              <w:pStyle w:val="ConsPlusNormal"/>
            </w:pPr>
            <w:r w:rsidRPr="00836B61">
              <w:t>Поездки по льготным проездным билетам (транспортным картам) (учащиеся, студенты, пенсионеры)</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1.5.</w:t>
            </w:r>
          </w:p>
        </w:tc>
        <w:tc>
          <w:tcPr>
            <w:tcW w:w="3402" w:type="dxa"/>
          </w:tcPr>
          <w:p w:rsidR="00623FED" w:rsidRPr="00836B61" w:rsidRDefault="00623FED" w:rsidP="00FB54CB">
            <w:pPr>
              <w:pStyle w:val="ConsPlusNormal"/>
            </w:pPr>
            <w:r w:rsidRPr="00836B61">
              <w:t>Поездки по социальным транспортным картам</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1.6.</w:t>
            </w:r>
          </w:p>
        </w:tc>
        <w:tc>
          <w:tcPr>
            <w:tcW w:w="3402" w:type="dxa"/>
          </w:tcPr>
          <w:p w:rsidR="00623FED" w:rsidRPr="00836B61" w:rsidRDefault="00623FED" w:rsidP="00FB54CB">
            <w:pPr>
              <w:pStyle w:val="ConsPlusNormal"/>
            </w:pPr>
            <w:r w:rsidRPr="00836B61">
              <w:t>Прочие (бесплатные поездки)</w:t>
            </w:r>
          </w:p>
        </w:tc>
        <w:tc>
          <w:tcPr>
            <w:tcW w:w="1204" w:type="dxa"/>
            <w:vAlign w:val="center"/>
          </w:tcPr>
          <w:p w:rsidR="00623FED" w:rsidRPr="00836B61" w:rsidRDefault="00623FED" w:rsidP="00FB54CB">
            <w:pPr>
              <w:pStyle w:val="ConsPlusNormal"/>
              <w:jc w:val="center"/>
            </w:pPr>
            <w:r w:rsidRPr="00836B61">
              <w:t>тыс. чел.</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w:t>
            </w:r>
          </w:p>
        </w:tc>
        <w:tc>
          <w:tcPr>
            <w:tcW w:w="3402" w:type="dxa"/>
          </w:tcPr>
          <w:p w:rsidR="00623FED" w:rsidRPr="00836B61" w:rsidRDefault="00623FED" w:rsidP="00FB54CB">
            <w:pPr>
              <w:pStyle w:val="ConsPlusNormal"/>
            </w:pPr>
            <w:r w:rsidRPr="00836B61">
              <w:t xml:space="preserve">Расходы на перевозки - всего </w:t>
            </w:r>
            <w:hyperlink w:anchor="P1878">
              <w:r w:rsidRPr="00836B61">
                <w:t>&lt;*&gt;</w:t>
              </w:r>
            </w:hyperlink>
            <w:r w:rsidRPr="00836B61">
              <w:t>,</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402" w:type="dxa"/>
          </w:tcPr>
          <w:p w:rsidR="00623FED" w:rsidRPr="00836B61" w:rsidRDefault="00623FED" w:rsidP="00FB54CB">
            <w:pPr>
              <w:pStyle w:val="ConsPlusNormal"/>
            </w:pPr>
            <w:r w:rsidRPr="00836B61">
              <w:t>в том числе:</w:t>
            </w:r>
          </w:p>
        </w:tc>
        <w:tc>
          <w:tcPr>
            <w:tcW w:w="1204" w:type="dxa"/>
            <w:vAlign w:val="center"/>
          </w:tcPr>
          <w:p w:rsidR="00623FED" w:rsidRPr="00836B61" w:rsidRDefault="00623FED" w:rsidP="00FB54CB">
            <w:pPr>
              <w:pStyle w:val="ConsPlusNormal"/>
            </w:pP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2.1.</w:t>
            </w:r>
          </w:p>
        </w:tc>
        <w:tc>
          <w:tcPr>
            <w:tcW w:w="3402" w:type="dxa"/>
          </w:tcPr>
          <w:p w:rsidR="00623FED" w:rsidRPr="00836B61" w:rsidRDefault="00623FED" w:rsidP="00FB54CB">
            <w:pPr>
              <w:pStyle w:val="ConsPlusNormal"/>
            </w:pPr>
            <w:r w:rsidRPr="00836B61">
              <w:t>Фонд оплаты труда основного персонала</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2.2.</w:t>
            </w:r>
          </w:p>
        </w:tc>
        <w:tc>
          <w:tcPr>
            <w:tcW w:w="3402" w:type="dxa"/>
          </w:tcPr>
          <w:p w:rsidR="00623FED" w:rsidRPr="00836B61" w:rsidRDefault="00623FED" w:rsidP="00FB54CB">
            <w:pPr>
              <w:pStyle w:val="ConsPlusNormal"/>
            </w:pPr>
            <w:r w:rsidRPr="00836B61">
              <w:t>Страховые взносы</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lastRenderedPageBreak/>
              <w:t>2.3.</w:t>
            </w:r>
          </w:p>
        </w:tc>
        <w:tc>
          <w:tcPr>
            <w:tcW w:w="3402" w:type="dxa"/>
          </w:tcPr>
          <w:p w:rsidR="00623FED" w:rsidRPr="00836B61" w:rsidRDefault="00623FED" w:rsidP="00FB54CB">
            <w:pPr>
              <w:pStyle w:val="ConsPlusNormal"/>
            </w:pPr>
            <w:r w:rsidRPr="00836B61">
              <w:t>Топливо и смазочные материалы</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2.4.</w:t>
            </w:r>
          </w:p>
        </w:tc>
        <w:tc>
          <w:tcPr>
            <w:tcW w:w="3402" w:type="dxa"/>
          </w:tcPr>
          <w:p w:rsidR="00623FED" w:rsidRPr="00836B61" w:rsidRDefault="00623FED" w:rsidP="00FB54CB">
            <w:pPr>
              <w:pStyle w:val="ConsPlusNormal"/>
            </w:pPr>
            <w:r w:rsidRPr="00836B61">
              <w:t>Электроэнергия (троллейбус)</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2.5.</w:t>
            </w:r>
          </w:p>
        </w:tc>
        <w:tc>
          <w:tcPr>
            <w:tcW w:w="3402" w:type="dxa"/>
          </w:tcPr>
          <w:p w:rsidR="00623FED" w:rsidRPr="00836B61" w:rsidRDefault="00623FED" w:rsidP="00FB54CB">
            <w:pPr>
              <w:pStyle w:val="ConsPlusNormal"/>
            </w:pPr>
            <w:r w:rsidRPr="00836B61">
              <w:t>Восстановление износа и ремонт шин</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2.6.</w:t>
            </w:r>
          </w:p>
        </w:tc>
        <w:tc>
          <w:tcPr>
            <w:tcW w:w="3402" w:type="dxa"/>
          </w:tcPr>
          <w:p w:rsidR="00623FED" w:rsidRPr="00836B61" w:rsidRDefault="00623FED" w:rsidP="00FB54CB">
            <w:pPr>
              <w:pStyle w:val="ConsPlusNormal"/>
            </w:pPr>
            <w:r w:rsidRPr="00836B61">
              <w:t>Техническое обслуживание и ремонт подвижного состава</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402" w:type="dxa"/>
          </w:tcPr>
          <w:p w:rsidR="00623FED" w:rsidRPr="00836B61" w:rsidRDefault="00623FED" w:rsidP="00FB54CB">
            <w:pPr>
              <w:pStyle w:val="ConsPlusNormal"/>
            </w:pPr>
            <w:r w:rsidRPr="00836B61">
              <w:t>Амортизационные отчисления,</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2.7.</w:t>
            </w:r>
          </w:p>
        </w:tc>
        <w:tc>
          <w:tcPr>
            <w:tcW w:w="3402" w:type="dxa"/>
          </w:tcPr>
          <w:p w:rsidR="00623FED" w:rsidRPr="00836B61" w:rsidRDefault="00623FED" w:rsidP="00FB54CB">
            <w:pPr>
              <w:pStyle w:val="ConsPlusNormal"/>
            </w:pPr>
            <w:r w:rsidRPr="00836B61">
              <w:t>в том числе амортизация основных средств, приобретенных за счет бюджетных ассигнований</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2.8.</w:t>
            </w:r>
          </w:p>
        </w:tc>
        <w:tc>
          <w:tcPr>
            <w:tcW w:w="3402" w:type="dxa"/>
          </w:tcPr>
          <w:p w:rsidR="00623FED" w:rsidRPr="00836B61" w:rsidRDefault="00623FED" w:rsidP="00FB54CB">
            <w:pPr>
              <w:pStyle w:val="ConsPlusNormal"/>
            </w:pPr>
            <w:r w:rsidRPr="00836B61">
              <w:t>Общехозяйственные расходы</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2.9.</w:t>
            </w:r>
          </w:p>
        </w:tc>
        <w:tc>
          <w:tcPr>
            <w:tcW w:w="3402" w:type="dxa"/>
          </w:tcPr>
          <w:p w:rsidR="00623FED" w:rsidRPr="00836B61" w:rsidRDefault="00623FED" w:rsidP="00FB54CB">
            <w:pPr>
              <w:pStyle w:val="ConsPlusNormal"/>
            </w:pPr>
            <w:r w:rsidRPr="00836B61">
              <w:t>Расходы на арендную плату и лизинговые платежи в отношении подвижного состава, используемого для перевозки пассажиров</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2.10.</w:t>
            </w:r>
          </w:p>
        </w:tc>
        <w:tc>
          <w:tcPr>
            <w:tcW w:w="3402" w:type="dxa"/>
          </w:tcPr>
          <w:p w:rsidR="00623FED" w:rsidRPr="00836B61" w:rsidRDefault="00623FED" w:rsidP="00FB54CB">
            <w:pPr>
              <w:pStyle w:val="ConsPlusNormal"/>
            </w:pPr>
            <w:r w:rsidRPr="00836B61">
              <w:t>Прочие прямые расходы</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3.</w:t>
            </w:r>
          </w:p>
        </w:tc>
        <w:tc>
          <w:tcPr>
            <w:tcW w:w="3402" w:type="dxa"/>
          </w:tcPr>
          <w:p w:rsidR="00623FED" w:rsidRPr="00836B61" w:rsidRDefault="00623FED" w:rsidP="00FB54CB">
            <w:pPr>
              <w:pStyle w:val="ConsPlusNormal"/>
            </w:pPr>
            <w:r w:rsidRPr="00836B61">
              <w:t>Себестоимость поездки одного пассажира</w:t>
            </w:r>
          </w:p>
        </w:tc>
        <w:tc>
          <w:tcPr>
            <w:tcW w:w="1204" w:type="dxa"/>
            <w:vAlign w:val="center"/>
          </w:tcPr>
          <w:p w:rsidR="00623FED" w:rsidRPr="00836B61" w:rsidRDefault="00623FED" w:rsidP="00FB54CB">
            <w:pPr>
              <w:pStyle w:val="ConsPlusNormal"/>
              <w:jc w:val="center"/>
            </w:pPr>
            <w:r w:rsidRPr="00836B61">
              <w:t>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4.</w:t>
            </w:r>
          </w:p>
        </w:tc>
        <w:tc>
          <w:tcPr>
            <w:tcW w:w="3402" w:type="dxa"/>
          </w:tcPr>
          <w:p w:rsidR="00623FED" w:rsidRPr="00836B61" w:rsidRDefault="00623FED" w:rsidP="00FB54CB">
            <w:pPr>
              <w:pStyle w:val="ConsPlusNormal"/>
            </w:pPr>
            <w:r w:rsidRPr="00836B61">
              <w:t>Рентабельность</w:t>
            </w:r>
          </w:p>
        </w:tc>
        <w:tc>
          <w:tcPr>
            <w:tcW w:w="1204" w:type="dxa"/>
            <w:vAlign w:val="center"/>
          </w:tcPr>
          <w:p w:rsidR="00623FED" w:rsidRPr="00836B61" w:rsidRDefault="00623FED" w:rsidP="00FB54CB">
            <w:pPr>
              <w:pStyle w:val="ConsPlusNormal"/>
              <w:jc w:val="center"/>
            </w:pPr>
            <w:r w:rsidRPr="00836B61">
              <w:t>%</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rsidTr="00E23D36">
        <w:tc>
          <w:tcPr>
            <w:tcW w:w="604" w:type="dxa"/>
            <w:vAlign w:val="center"/>
          </w:tcPr>
          <w:p w:rsidR="00623FED" w:rsidRPr="00836B61" w:rsidRDefault="00623FED" w:rsidP="00FB54CB">
            <w:pPr>
              <w:pStyle w:val="ConsPlusNormal"/>
              <w:jc w:val="center"/>
            </w:pPr>
            <w:r w:rsidRPr="00836B61">
              <w:t>5.</w:t>
            </w:r>
          </w:p>
        </w:tc>
        <w:tc>
          <w:tcPr>
            <w:tcW w:w="3402" w:type="dxa"/>
          </w:tcPr>
          <w:p w:rsidR="00623FED" w:rsidRPr="00836B61" w:rsidRDefault="00623FED" w:rsidP="00FB54CB">
            <w:pPr>
              <w:pStyle w:val="ConsPlusNormal"/>
            </w:pPr>
            <w:r w:rsidRPr="00836B61">
              <w:t>Прибыль &lt;**&gt;</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rsidTr="00E23D36">
        <w:tc>
          <w:tcPr>
            <w:tcW w:w="604" w:type="dxa"/>
            <w:vAlign w:val="center"/>
          </w:tcPr>
          <w:p w:rsidR="00623FED" w:rsidRPr="00836B61" w:rsidRDefault="00623FED" w:rsidP="00FB54CB">
            <w:pPr>
              <w:pStyle w:val="ConsPlusNormal"/>
              <w:jc w:val="center"/>
            </w:pPr>
            <w:r w:rsidRPr="00836B61">
              <w:t>6.</w:t>
            </w:r>
          </w:p>
        </w:tc>
        <w:tc>
          <w:tcPr>
            <w:tcW w:w="3402" w:type="dxa"/>
          </w:tcPr>
          <w:p w:rsidR="00623FED" w:rsidRPr="00836B61" w:rsidRDefault="00623FED" w:rsidP="00FB54CB">
            <w:pPr>
              <w:pStyle w:val="ConsPlusNormal"/>
            </w:pPr>
            <w:r w:rsidRPr="00836B61">
              <w:t>Расходы на разовую поездку</w:t>
            </w:r>
          </w:p>
        </w:tc>
        <w:tc>
          <w:tcPr>
            <w:tcW w:w="1204" w:type="dxa"/>
            <w:vAlign w:val="center"/>
          </w:tcPr>
          <w:p w:rsidR="00623FED" w:rsidRPr="00836B61" w:rsidRDefault="00623FED" w:rsidP="00FB54CB">
            <w:pPr>
              <w:pStyle w:val="ConsPlusNormal"/>
              <w:jc w:val="center"/>
            </w:pPr>
            <w:r w:rsidRPr="00836B61">
              <w:t>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rsidTr="00E23D36">
        <w:tc>
          <w:tcPr>
            <w:tcW w:w="604" w:type="dxa"/>
            <w:vAlign w:val="center"/>
          </w:tcPr>
          <w:p w:rsidR="00623FED" w:rsidRPr="00836B61" w:rsidRDefault="00623FED" w:rsidP="00FB54CB">
            <w:pPr>
              <w:pStyle w:val="ConsPlusNormal"/>
              <w:jc w:val="center"/>
            </w:pPr>
            <w:r w:rsidRPr="00836B61">
              <w:t>7.</w:t>
            </w:r>
          </w:p>
        </w:tc>
        <w:tc>
          <w:tcPr>
            <w:tcW w:w="3402" w:type="dxa"/>
          </w:tcPr>
          <w:p w:rsidR="00623FED" w:rsidRPr="00836B61" w:rsidRDefault="00623FED" w:rsidP="00FB54CB">
            <w:pPr>
              <w:pStyle w:val="ConsPlusNormal"/>
            </w:pPr>
            <w:r w:rsidRPr="00836B61">
              <w:t>Предлагаемый тариф</w:t>
            </w:r>
          </w:p>
        </w:tc>
        <w:tc>
          <w:tcPr>
            <w:tcW w:w="1204" w:type="dxa"/>
            <w:vAlign w:val="center"/>
          </w:tcPr>
          <w:p w:rsidR="00623FED" w:rsidRPr="00836B61" w:rsidRDefault="00623FED" w:rsidP="00FB54CB">
            <w:pPr>
              <w:pStyle w:val="ConsPlusNormal"/>
              <w:jc w:val="center"/>
            </w:pPr>
            <w:r w:rsidRPr="00836B61">
              <w:t>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8.</w:t>
            </w:r>
          </w:p>
        </w:tc>
        <w:tc>
          <w:tcPr>
            <w:tcW w:w="3402" w:type="dxa"/>
          </w:tcPr>
          <w:p w:rsidR="00623FED" w:rsidRPr="00836B61" w:rsidRDefault="00623FED" w:rsidP="00FB54CB">
            <w:pPr>
              <w:pStyle w:val="ConsPlusNormal"/>
            </w:pPr>
            <w:r w:rsidRPr="00836B61">
              <w:t>Доходы от перевозки пассажиров - всего,</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pPr>
          </w:p>
        </w:tc>
        <w:tc>
          <w:tcPr>
            <w:tcW w:w="3402" w:type="dxa"/>
          </w:tcPr>
          <w:p w:rsidR="00623FED" w:rsidRPr="00836B61" w:rsidRDefault="00623FED" w:rsidP="00FB54CB">
            <w:pPr>
              <w:pStyle w:val="ConsPlusNormal"/>
            </w:pPr>
            <w:r w:rsidRPr="00836B61">
              <w:t>в том числе:</w:t>
            </w:r>
          </w:p>
        </w:tc>
        <w:tc>
          <w:tcPr>
            <w:tcW w:w="1204" w:type="dxa"/>
            <w:vAlign w:val="center"/>
          </w:tcPr>
          <w:p w:rsidR="00623FED" w:rsidRPr="00836B61" w:rsidRDefault="00623FED" w:rsidP="00FB54CB">
            <w:pPr>
              <w:pStyle w:val="ConsPlusNormal"/>
            </w:pP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8.1.</w:t>
            </w:r>
          </w:p>
        </w:tc>
        <w:tc>
          <w:tcPr>
            <w:tcW w:w="3402" w:type="dxa"/>
          </w:tcPr>
          <w:p w:rsidR="00623FED" w:rsidRPr="00836B61" w:rsidRDefault="00623FED" w:rsidP="00FB54CB">
            <w:pPr>
              <w:pStyle w:val="ConsPlusNormal"/>
            </w:pPr>
            <w:r w:rsidRPr="00836B61">
              <w:t>От перевозки платных пассажиров при наличном расчете</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8.2.</w:t>
            </w:r>
          </w:p>
        </w:tc>
        <w:tc>
          <w:tcPr>
            <w:tcW w:w="3402" w:type="dxa"/>
          </w:tcPr>
          <w:p w:rsidR="00623FED" w:rsidRPr="00836B61" w:rsidRDefault="00623FED" w:rsidP="00FB54CB">
            <w:pPr>
              <w:pStyle w:val="ConsPlusNormal"/>
            </w:pPr>
            <w:r w:rsidRPr="00836B61">
              <w:t>От перевозки платных пассажиров при безналичном расчете</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8.3.</w:t>
            </w:r>
          </w:p>
        </w:tc>
        <w:tc>
          <w:tcPr>
            <w:tcW w:w="3402" w:type="dxa"/>
          </w:tcPr>
          <w:p w:rsidR="00623FED" w:rsidRPr="00836B61" w:rsidRDefault="00623FED" w:rsidP="00FB54CB">
            <w:pPr>
              <w:pStyle w:val="ConsPlusNormal"/>
            </w:pPr>
            <w:r w:rsidRPr="00836B61">
              <w:t>От перевозки по социальным транспортным картам</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8.4.</w:t>
            </w:r>
          </w:p>
        </w:tc>
        <w:tc>
          <w:tcPr>
            <w:tcW w:w="3402" w:type="dxa"/>
          </w:tcPr>
          <w:p w:rsidR="00623FED" w:rsidRPr="00836B61" w:rsidRDefault="00623FED" w:rsidP="00FB54CB">
            <w:pPr>
              <w:pStyle w:val="ConsPlusNormal"/>
            </w:pPr>
            <w:r w:rsidRPr="00836B61">
              <w:t>От продажи билетов длительного пользования (транспортных карт)</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Align w:val="center"/>
          </w:tcPr>
          <w:p w:rsidR="00623FED" w:rsidRPr="00836B61" w:rsidRDefault="00623FED" w:rsidP="00FB54CB">
            <w:pPr>
              <w:pStyle w:val="ConsPlusNormal"/>
              <w:jc w:val="center"/>
            </w:pPr>
            <w:r w:rsidRPr="00836B61">
              <w:t>8.5.</w:t>
            </w:r>
          </w:p>
        </w:tc>
        <w:tc>
          <w:tcPr>
            <w:tcW w:w="3402" w:type="dxa"/>
          </w:tcPr>
          <w:p w:rsidR="00623FED" w:rsidRPr="00836B61" w:rsidRDefault="00623FED" w:rsidP="00FB54CB">
            <w:pPr>
              <w:pStyle w:val="ConsPlusNormal"/>
            </w:pPr>
            <w:r w:rsidRPr="00836B61">
              <w:t>От продажи льготных проездных билетов (учащиеся, студенты, пенсионеры)</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926E35" w:rsidRPr="00836B61">
        <w:tc>
          <w:tcPr>
            <w:tcW w:w="604" w:type="dxa"/>
            <w:vMerge w:val="restart"/>
            <w:vAlign w:val="center"/>
          </w:tcPr>
          <w:p w:rsidR="00623FED" w:rsidRPr="00836B61" w:rsidRDefault="00623FED" w:rsidP="00FB54CB">
            <w:pPr>
              <w:pStyle w:val="ConsPlusNormal"/>
              <w:jc w:val="center"/>
            </w:pPr>
            <w:r w:rsidRPr="00836B61">
              <w:t>8.6.</w:t>
            </w:r>
          </w:p>
        </w:tc>
        <w:tc>
          <w:tcPr>
            <w:tcW w:w="3402" w:type="dxa"/>
          </w:tcPr>
          <w:p w:rsidR="00623FED" w:rsidRPr="00836B61" w:rsidRDefault="00623FED" w:rsidP="00FB54CB">
            <w:pPr>
              <w:pStyle w:val="ConsPlusNormal"/>
            </w:pPr>
            <w:r w:rsidRPr="00836B61">
              <w:t>Прочие доходы, в том числе</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r w:rsidR="00623FED" w:rsidRPr="00836B61">
        <w:tc>
          <w:tcPr>
            <w:tcW w:w="604" w:type="dxa"/>
            <w:vMerge/>
          </w:tcPr>
          <w:p w:rsidR="00623FED" w:rsidRPr="00836B61" w:rsidRDefault="00623FED" w:rsidP="00FB54CB">
            <w:pPr>
              <w:pStyle w:val="ConsPlusNormal"/>
            </w:pPr>
          </w:p>
        </w:tc>
        <w:tc>
          <w:tcPr>
            <w:tcW w:w="3402" w:type="dxa"/>
          </w:tcPr>
          <w:p w:rsidR="00623FED" w:rsidRPr="00836B61" w:rsidRDefault="00623FED" w:rsidP="00FB54CB">
            <w:pPr>
              <w:pStyle w:val="ConsPlusNormal"/>
            </w:pPr>
            <w:r w:rsidRPr="00836B61">
              <w:t>доходы по контракту</w:t>
            </w:r>
          </w:p>
        </w:tc>
        <w:tc>
          <w:tcPr>
            <w:tcW w:w="1204" w:type="dxa"/>
            <w:vAlign w:val="center"/>
          </w:tcPr>
          <w:p w:rsidR="00623FED" w:rsidRPr="00836B61" w:rsidRDefault="00623FED" w:rsidP="00FB54CB">
            <w:pPr>
              <w:pStyle w:val="ConsPlusNormal"/>
              <w:jc w:val="center"/>
            </w:pPr>
            <w:r w:rsidRPr="00836B61">
              <w:t>тыс. руб.</w:t>
            </w:r>
          </w:p>
        </w:tc>
        <w:tc>
          <w:tcPr>
            <w:tcW w:w="1174" w:type="dxa"/>
          </w:tcPr>
          <w:p w:rsidR="00623FED" w:rsidRPr="00836B61" w:rsidRDefault="00623FED" w:rsidP="00FB54CB">
            <w:pPr>
              <w:pStyle w:val="ConsPlusNormal"/>
            </w:pPr>
          </w:p>
        </w:tc>
        <w:tc>
          <w:tcPr>
            <w:tcW w:w="1009" w:type="dxa"/>
          </w:tcPr>
          <w:p w:rsidR="00623FED" w:rsidRPr="00836B61" w:rsidRDefault="00623FED" w:rsidP="00FB54CB">
            <w:pPr>
              <w:pStyle w:val="ConsPlusNormal"/>
            </w:pPr>
          </w:p>
        </w:tc>
        <w:tc>
          <w:tcPr>
            <w:tcW w:w="1639" w:type="dxa"/>
          </w:tcPr>
          <w:p w:rsidR="00623FED" w:rsidRPr="00836B61" w:rsidRDefault="00623FED" w:rsidP="00FB54CB">
            <w:pPr>
              <w:pStyle w:val="ConsPlusNormal"/>
            </w:pPr>
          </w:p>
        </w:tc>
      </w:tr>
    </w:tbl>
    <w:p w:rsidR="00623FED" w:rsidRPr="00836B61" w:rsidRDefault="00623FED" w:rsidP="00FB54CB">
      <w:pPr>
        <w:pStyle w:val="ConsPlusNormal"/>
        <w:jc w:val="both"/>
      </w:pPr>
    </w:p>
    <w:p w:rsidR="00623FED" w:rsidRPr="00836B61" w:rsidRDefault="00623FED" w:rsidP="00FB54CB">
      <w:pPr>
        <w:pStyle w:val="ConsPlusNormal"/>
        <w:ind w:firstLine="540"/>
        <w:jc w:val="both"/>
      </w:pPr>
      <w:r w:rsidRPr="00836B61">
        <w:t>--------------------------------</w:t>
      </w:r>
    </w:p>
    <w:p w:rsidR="00623FED" w:rsidRPr="00836B61" w:rsidRDefault="00623FED" w:rsidP="00FB54CB">
      <w:pPr>
        <w:pStyle w:val="ConsPlusNormal"/>
        <w:ind w:firstLine="540"/>
        <w:jc w:val="both"/>
      </w:pPr>
      <w:bookmarkStart w:id="25" w:name="P1878"/>
      <w:bookmarkEnd w:id="25"/>
      <w:r w:rsidRPr="00836B61">
        <w:t>&lt;*&gt; При расчете тарифа на перевозки пассажиров городским электрическим транспортом учитываются расходы на содержание контактно-кабельной сети, расходы на содержание тяговых подстанций и расходы на содержание службы движения.</w:t>
      </w:r>
    </w:p>
    <w:p w:rsidR="00623FED" w:rsidRPr="00836B61" w:rsidRDefault="00623FED" w:rsidP="00FB54CB">
      <w:pPr>
        <w:pStyle w:val="ConsPlusNormal"/>
        <w:ind w:firstLine="540"/>
        <w:jc w:val="both"/>
      </w:pPr>
      <w:bookmarkStart w:id="26" w:name="P1879"/>
      <w:bookmarkEnd w:id="26"/>
      <w:r w:rsidRPr="00836B61">
        <w:t>&lt;**&gt; Пункт 5 заполняется на основании расчета экономически обоснованной прибыли перевозчика с приложением копий обосновывающих документов (договоры, налоговые декларации)</w:t>
      </w:r>
    </w:p>
    <w:p w:rsidR="00623FED" w:rsidRPr="00836B61" w:rsidRDefault="00623FED" w:rsidP="00FB5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644"/>
        <w:gridCol w:w="2835"/>
      </w:tblGrid>
      <w:tr w:rsidR="00926E35" w:rsidRPr="00836B61" w:rsidTr="00E23D36">
        <w:tc>
          <w:tcPr>
            <w:tcW w:w="4592" w:type="dxa"/>
          </w:tcPr>
          <w:p w:rsidR="00623FED" w:rsidRPr="00836B61" w:rsidRDefault="00623FED" w:rsidP="00FB54CB">
            <w:pPr>
              <w:pStyle w:val="ConsPlusNormal"/>
              <w:rPr>
                <w:sz w:val="24"/>
              </w:rPr>
            </w:pPr>
            <w:r w:rsidRPr="00836B61">
              <w:rPr>
                <w:sz w:val="24"/>
              </w:rPr>
              <w:t>Руководитель транспортной организации (индивидуальный предприниматель)</w:t>
            </w:r>
          </w:p>
        </w:tc>
        <w:tc>
          <w:tcPr>
            <w:tcW w:w="1644" w:type="dxa"/>
            <w:vAlign w:val="bottom"/>
          </w:tcPr>
          <w:p w:rsidR="00623FED" w:rsidRPr="00836B61" w:rsidRDefault="00623FED" w:rsidP="00FB54CB">
            <w:pPr>
              <w:pStyle w:val="ConsPlusNormal"/>
              <w:jc w:val="center"/>
              <w:rPr>
                <w:sz w:val="24"/>
              </w:rPr>
            </w:pPr>
            <w:r w:rsidRPr="00836B61">
              <w:rPr>
                <w:sz w:val="24"/>
              </w:rPr>
              <w:t>___________</w:t>
            </w:r>
          </w:p>
        </w:tc>
        <w:tc>
          <w:tcPr>
            <w:tcW w:w="2835" w:type="dxa"/>
            <w:vAlign w:val="bottom"/>
          </w:tcPr>
          <w:p w:rsidR="00623FED" w:rsidRPr="00836B61" w:rsidRDefault="00623FED" w:rsidP="00FB54CB">
            <w:pPr>
              <w:pStyle w:val="ConsPlusNormal"/>
              <w:jc w:val="center"/>
              <w:rPr>
                <w:sz w:val="24"/>
              </w:rPr>
            </w:pPr>
            <w:r w:rsidRPr="00836B61">
              <w:rPr>
                <w:sz w:val="24"/>
              </w:rPr>
              <w:t>______________________</w:t>
            </w:r>
          </w:p>
        </w:tc>
      </w:tr>
      <w:tr w:rsidR="00926E35" w:rsidRPr="00836B61" w:rsidTr="00E23D36">
        <w:tc>
          <w:tcPr>
            <w:tcW w:w="4592" w:type="dxa"/>
          </w:tcPr>
          <w:p w:rsidR="00623FED" w:rsidRPr="00836B61" w:rsidRDefault="00623FED" w:rsidP="00FB54CB">
            <w:pPr>
              <w:pStyle w:val="ConsPlusNormal"/>
              <w:rPr>
                <w:sz w:val="24"/>
              </w:rPr>
            </w:pPr>
          </w:p>
        </w:tc>
        <w:tc>
          <w:tcPr>
            <w:tcW w:w="1644" w:type="dxa"/>
            <w:vAlign w:val="bottom"/>
          </w:tcPr>
          <w:p w:rsidR="00623FED" w:rsidRPr="00836B61" w:rsidRDefault="00623FED" w:rsidP="00FB54CB">
            <w:pPr>
              <w:pStyle w:val="ConsPlusNormal"/>
              <w:jc w:val="center"/>
              <w:rPr>
                <w:sz w:val="24"/>
              </w:rPr>
            </w:pPr>
            <w:r w:rsidRPr="00836B61">
              <w:rPr>
                <w:sz w:val="24"/>
              </w:rPr>
              <w:t>(подпись)</w:t>
            </w:r>
          </w:p>
        </w:tc>
        <w:tc>
          <w:tcPr>
            <w:tcW w:w="2835" w:type="dxa"/>
            <w:vAlign w:val="bottom"/>
          </w:tcPr>
          <w:p w:rsidR="00623FED" w:rsidRPr="00836B61" w:rsidRDefault="00623FED" w:rsidP="00FB54CB">
            <w:pPr>
              <w:pStyle w:val="ConsPlusNormal"/>
              <w:jc w:val="center"/>
              <w:rPr>
                <w:sz w:val="24"/>
              </w:rPr>
            </w:pPr>
            <w:r w:rsidRPr="00836B61">
              <w:rPr>
                <w:sz w:val="24"/>
              </w:rPr>
              <w:t>(расшифровка подписи)</w:t>
            </w:r>
          </w:p>
        </w:tc>
      </w:tr>
      <w:tr w:rsidR="00926E35" w:rsidRPr="00836B61" w:rsidTr="00E23D36">
        <w:tc>
          <w:tcPr>
            <w:tcW w:w="4592" w:type="dxa"/>
          </w:tcPr>
          <w:p w:rsidR="00623FED" w:rsidRPr="00836B61" w:rsidRDefault="00623FED" w:rsidP="00FB54CB">
            <w:pPr>
              <w:pStyle w:val="ConsPlusNormal"/>
              <w:rPr>
                <w:sz w:val="24"/>
              </w:rPr>
            </w:pPr>
            <w:r w:rsidRPr="00836B61">
              <w:rPr>
                <w:sz w:val="24"/>
              </w:rPr>
              <w:t>МП</w:t>
            </w:r>
          </w:p>
        </w:tc>
        <w:tc>
          <w:tcPr>
            <w:tcW w:w="1644" w:type="dxa"/>
            <w:vAlign w:val="bottom"/>
          </w:tcPr>
          <w:p w:rsidR="00623FED" w:rsidRPr="00836B61" w:rsidRDefault="00623FED" w:rsidP="00FB54CB">
            <w:pPr>
              <w:pStyle w:val="ConsPlusNormal"/>
              <w:rPr>
                <w:sz w:val="24"/>
              </w:rPr>
            </w:pPr>
          </w:p>
        </w:tc>
        <w:tc>
          <w:tcPr>
            <w:tcW w:w="2835" w:type="dxa"/>
            <w:vAlign w:val="bottom"/>
          </w:tcPr>
          <w:p w:rsidR="00623FED" w:rsidRPr="00836B61" w:rsidRDefault="00623FED" w:rsidP="00FB54CB">
            <w:pPr>
              <w:pStyle w:val="ConsPlusNormal"/>
              <w:rPr>
                <w:sz w:val="24"/>
              </w:rPr>
            </w:pPr>
          </w:p>
        </w:tc>
      </w:tr>
      <w:tr w:rsidR="00926E35" w:rsidRPr="00836B61" w:rsidTr="00E23D36">
        <w:tc>
          <w:tcPr>
            <w:tcW w:w="4592" w:type="dxa"/>
            <w:vAlign w:val="center"/>
          </w:tcPr>
          <w:p w:rsidR="00623FED" w:rsidRPr="00836B61" w:rsidRDefault="00623FED" w:rsidP="00FB54CB">
            <w:pPr>
              <w:pStyle w:val="ConsPlusNormal"/>
              <w:rPr>
                <w:sz w:val="24"/>
              </w:rPr>
            </w:pPr>
            <w:r w:rsidRPr="00836B61">
              <w:rPr>
                <w:sz w:val="24"/>
              </w:rPr>
              <w:t>Руководитель экономической службы</w:t>
            </w:r>
          </w:p>
        </w:tc>
        <w:tc>
          <w:tcPr>
            <w:tcW w:w="1644" w:type="dxa"/>
            <w:vAlign w:val="bottom"/>
          </w:tcPr>
          <w:p w:rsidR="00623FED" w:rsidRPr="00836B61" w:rsidRDefault="00623FED" w:rsidP="00FB54CB">
            <w:pPr>
              <w:pStyle w:val="ConsPlusNormal"/>
              <w:jc w:val="center"/>
              <w:rPr>
                <w:sz w:val="24"/>
              </w:rPr>
            </w:pPr>
            <w:r w:rsidRPr="00836B61">
              <w:rPr>
                <w:sz w:val="24"/>
              </w:rPr>
              <w:t>___________</w:t>
            </w:r>
          </w:p>
        </w:tc>
        <w:tc>
          <w:tcPr>
            <w:tcW w:w="2835" w:type="dxa"/>
            <w:vAlign w:val="bottom"/>
          </w:tcPr>
          <w:p w:rsidR="00623FED" w:rsidRPr="00836B61" w:rsidRDefault="00623FED" w:rsidP="00FB54CB">
            <w:pPr>
              <w:pStyle w:val="ConsPlusNormal"/>
              <w:jc w:val="center"/>
              <w:rPr>
                <w:sz w:val="24"/>
              </w:rPr>
            </w:pPr>
            <w:r w:rsidRPr="00836B61">
              <w:rPr>
                <w:sz w:val="24"/>
              </w:rPr>
              <w:t>______________________</w:t>
            </w:r>
          </w:p>
        </w:tc>
      </w:tr>
      <w:tr w:rsidR="00623FED" w:rsidRPr="00926E35" w:rsidTr="00E23D36">
        <w:tc>
          <w:tcPr>
            <w:tcW w:w="4592" w:type="dxa"/>
          </w:tcPr>
          <w:p w:rsidR="00623FED" w:rsidRPr="00836B61" w:rsidRDefault="00623FED" w:rsidP="00FB54CB">
            <w:pPr>
              <w:pStyle w:val="ConsPlusNormal"/>
              <w:rPr>
                <w:sz w:val="24"/>
              </w:rPr>
            </w:pPr>
          </w:p>
        </w:tc>
        <w:tc>
          <w:tcPr>
            <w:tcW w:w="1644" w:type="dxa"/>
            <w:vAlign w:val="bottom"/>
          </w:tcPr>
          <w:p w:rsidR="00623FED" w:rsidRPr="00836B61" w:rsidRDefault="00623FED" w:rsidP="00FB54CB">
            <w:pPr>
              <w:pStyle w:val="ConsPlusNormal"/>
              <w:jc w:val="center"/>
              <w:rPr>
                <w:sz w:val="24"/>
              </w:rPr>
            </w:pPr>
            <w:r w:rsidRPr="00836B61">
              <w:rPr>
                <w:sz w:val="24"/>
              </w:rPr>
              <w:t>(подпись)</w:t>
            </w:r>
          </w:p>
        </w:tc>
        <w:tc>
          <w:tcPr>
            <w:tcW w:w="2835" w:type="dxa"/>
            <w:vAlign w:val="bottom"/>
          </w:tcPr>
          <w:p w:rsidR="00623FED" w:rsidRPr="00836B61" w:rsidRDefault="00623FED" w:rsidP="00FB54CB">
            <w:pPr>
              <w:pStyle w:val="ConsPlusNormal"/>
              <w:jc w:val="center"/>
              <w:rPr>
                <w:sz w:val="24"/>
              </w:rPr>
            </w:pPr>
            <w:r w:rsidRPr="00836B61">
              <w:rPr>
                <w:sz w:val="24"/>
              </w:rPr>
              <w:t>(расшифровка подписи)</w:t>
            </w:r>
            <w:bookmarkStart w:id="27" w:name="_GoBack"/>
            <w:bookmarkEnd w:id="27"/>
          </w:p>
        </w:tc>
      </w:tr>
    </w:tbl>
    <w:p w:rsidR="00623FED" w:rsidRPr="00926E35" w:rsidRDefault="00623FED" w:rsidP="00FB54CB">
      <w:pPr>
        <w:pStyle w:val="ConsPlusNormal"/>
        <w:jc w:val="both"/>
      </w:pPr>
    </w:p>
    <w:p w:rsidR="00623FED" w:rsidRPr="00926E35" w:rsidRDefault="00623FED" w:rsidP="00FB54CB">
      <w:pPr>
        <w:pStyle w:val="ConsPlusNormal"/>
        <w:pBdr>
          <w:bottom w:val="single" w:sz="6" w:space="0" w:color="auto"/>
        </w:pBdr>
        <w:jc w:val="both"/>
        <w:rPr>
          <w:sz w:val="2"/>
          <w:szCs w:val="2"/>
        </w:rPr>
      </w:pPr>
    </w:p>
    <w:sectPr w:rsidR="00623FED" w:rsidRPr="00926E3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B56C5"/>
    <w:multiLevelType w:val="hybridMultilevel"/>
    <w:tmpl w:val="AC8E49B0"/>
    <w:lvl w:ilvl="0" w:tplc="6D40C6C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ED"/>
    <w:rsid w:val="000178BD"/>
    <w:rsid w:val="0003694C"/>
    <w:rsid w:val="000647B3"/>
    <w:rsid w:val="00066F37"/>
    <w:rsid w:val="000861C6"/>
    <w:rsid w:val="00091232"/>
    <w:rsid w:val="000B64BA"/>
    <w:rsid w:val="00101FCC"/>
    <w:rsid w:val="00127EF8"/>
    <w:rsid w:val="00143839"/>
    <w:rsid w:val="00181007"/>
    <w:rsid w:val="00191913"/>
    <w:rsid w:val="001B502D"/>
    <w:rsid w:val="001B76E8"/>
    <w:rsid w:val="001D42CD"/>
    <w:rsid w:val="00200BEC"/>
    <w:rsid w:val="00223D8D"/>
    <w:rsid w:val="00231158"/>
    <w:rsid w:val="00247A85"/>
    <w:rsid w:val="002A5E33"/>
    <w:rsid w:val="00342CE0"/>
    <w:rsid w:val="00370E55"/>
    <w:rsid w:val="0037428E"/>
    <w:rsid w:val="003D2C74"/>
    <w:rsid w:val="003F2F78"/>
    <w:rsid w:val="0041077C"/>
    <w:rsid w:val="00441864"/>
    <w:rsid w:val="00464F16"/>
    <w:rsid w:val="004C1423"/>
    <w:rsid w:val="004D38D3"/>
    <w:rsid w:val="0053136F"/>
    <w:rsid w:val="0055042A"/>
    <w:rsid w:val="00557A66"/>
    <w:rsid w:val="00562AD2"/>
    <w:rsid w:val="00623FED"/>
    <w:rsid w:val="00641DA9"/>
    <w:rsid w:val="006651F9"/>
    <w:rsid w:val="006735F8"/>
    <w:rsid w:val="00673A63"/>
    <w:rsid w:val="006905AD"/>
    <w:rsid w:val="0070702E"/>
    <w:rsid w:val="00731560"/>
    <w:rsid w:val="007959DA"/>
    <w:rsid w:val="007C7C05"/>
    <w:rsid w:val="007D58DD"/>
    <w:rsid w:val="007E558A"/>
    <w:rsid w:val="007F4F0D"/>
    <w:rsid w:val="00802FC6"/>
    <w:rsid w:val="008226E4"/>
    <w:rsid w:val="00836B61"/>
    <w:rsid w:val="00867185"/>
    <w:rsid w:val="008759A6"/>
    <w:rsid w:val="00897FD0"/>
    <w:rsid w:val="008A7369"/>
    <w:rsid w:val="008B61EF"/>
    <w:rsid w:val="008D4863"/>
    <w:rsid w:val="00926E35"/>
    <w:rsid w:val="00980CF8"/>
    <w:rsid w:val="00A07CA9"/>
    <w:rsid w:val="00A4280F"/>
    <w:rsid w:val="00AC6FBF"/>
    <w:rsid w:val="00AE0EA6"/>
    <w:rsid w:val="00AF296E"/>
    <w:rsid w:val="00B62432"/>
    <w:rsid w:val="00B64E86"/>
    <w:rsid w:val="00BA6E43"/>
    <w:rsid w:val="00C032FB"/>
    <w:rsid w:val="00C41B9D"/>
    <w:rsid w:val="00C63215"/>
    <w:rsid w:val="00C85D37"/>
    <w:rsid w:val="00CB5E0D"/>
    <w:rsid w:val="00D27525"/>
    <w:rsid w:val="00D30E82"/>
    <w:rsid w:val="00D449A4"/>
    <w:rsid w:val="00D479CF"/>
    <w:rsid w:val="00D55F36"/>
    <w:rsid w:val="00D769FB"/>
    <w:rsid w:val="00D81B15"/>
    <w:rsid w:val="00DD43A7"/>
    <w:rsid w:val="00DE5849"/>
    <w:rsid w:val="00DF271A"/>
    <w:rsid w:val="00DF7DC4"/>
    <w:rsid w:val="00E16A36"/>
    <w:rsid w:val="00E23D36"/>
    <w:rsid w:val="00E23E88"/>
    <w:rsid w:val="00E30E83"/>
    <w:rsid w:val="00E55ADC"/>
    <w:rsid w:val="00E61DBA"/>
    <w:rsid w:val="00E737F1"/>
    <w:rsid w:val="00E957F5"/>
    <w:rsid w:val="00E95C3D"/>
    <w:rsid w:val="00F63E49"/>
    <w:rsid w:val="00F87FBF"/>
    <w:rsid w:val="00FB54CB"/>
    <w:rsid w:val="00FD03A3"/>
    <w:rsid w:val="00FE6E25"/>
    <w:rsid w:val="00FF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0850-7782-4B71-A2FE-223A681F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3"/>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FED"/>
    <w:pPr>
      <w:widowControl w:val="0"/>
      <w:autoSpaceDE w:val="0"/>
      <w:autoSpaceDN w:val="0"/>
      <w:ind w:firstLine="0"/>
      <w:jc w:val="left"/>
    </w:pPr>
    <w:rPr>
      <w:rFonts w:eastAsiaTheme="minorEastAsia"/>
      <w:kern w:val="0"/>
      <w:szCs w:val="22"/>
      <w:lang w:eastAsia="ru-RU"/>
    </w:rPr>
  </w:style>
  <w:style w:type="paragraph" w:customStyle="1" w:styleId="ConsPlusNonformat">
    <w:name w:val="ConsPlusNonformat"/>
    <w:rsid w:val="00623FED"/>
    <w:pPr>
      <w:widowControl w:val="0"/>
      <w:autoSpaceDE w:val="0"/>
      <w:autoSpaceDN w:val="0"/>
      <w:ind w:firstLine="0"/>
      <w:jc w:val="left"/>
    </w:pPr>
    <w:rPr>
      <w:rFonts w:ascii="Courier New" w:eastAsiaTheme="minorEastAsia" w:hAnsi="Courier New" w:cs="Courier New"/>
      <w:kern w:val="0"/>
      <w:sz w:val="20"/>
      <w:szCs w:val="22"/>
      <w:lang w:eastAsia="ru-RU"/>
    </w:rPr>
  </w:style>
  <w:style w:type="paragraph" w:customStyle="1" w:styleId="ConsPlusTitle">
    <w:name w:val="ConsPlusTitle"/>
    <w:rsid w:val="00623FED"/>
    <w:pPr>
      <w:widowControl w:val="0"/>
      <w:autoSpaceDE w:val="0"/>
      <w:autoSpaceDN w:val="0"/>
      <w:ind w:firstLine="0"/>
      <w:jc w:val="left"/>
    </w:pPr>
    <w:rPr>
      <w:rFonts w:eastAsiaTheme="minorEastAsia"/>
      <w:b/>
      <w:kern w:val="0"/>
      <w:szCs w:val="22"/>
      <w:lang w:eastAsia="ru-RU"/>
    </w:rPr>
  </w:style>
  <w:style w:type="paragraph" w:customStyle="1" w:styleId="ConsPlusCell">
    <w:name w:val="ConsPlusCell"/>
    <w:rsid w:val="00623FED"/>
    <w:pPr>
      <w:widowControl w:val="0"/>
      <w:autoSpaceDE w:val="0"/>
      <w:autoSpaceDN w:val="0"/>
      <w:ind w:firstLine="0"/>
      <w:jc w:val="left"/>
    </w:pPr>
    <w:rPr>
      <w:rFonts w:ascii="Courier New" w:eastAsiaTheme="minorEastAsia" w:hAnsi="Courier New" w:cs="Courier New"/>
      <w:kern w:val="0"/>
      <w:sz w:val="20"/>
      <w:szCs w:val="22"/>
      <w:lang w:eastAsia="ru-RU"/>
    </w:rPr>
  </w:style>
  <w:style w:type="paragraph" w:customStyle="1" w:styleId="ConsPlusDocList">
    <w:name w:val="ConsPlusDocList"/>
    <w:rsid w:val="00623FED"/>
    <w:pPr>
      <w:widowControl w:val="0"/>
      <w:autoSpaceDE w:val="0"/>
      <w:autoSpaceDN w:val="0"/>
      <w:ind w:firstLine="0"/>
      <w:jc w:val="left"/>
    </w:pPr>
    <w:rPr>
      <w:rFonts w:eastAsiaTheme="minorEastAsia"/>
      <w:kern w:val="0"/>
      <w:szCs w:val="22"/>
      <w:lang w:eastAsia="ru-RU"/>
    </w:rPr>
  </w:style>
  <w:style w:type="paragraph" w:customStyle="1" w:styleId="ConsPlusTitlePage">
    <w:name w:val="ConsPlusTitlePage"/>
    <w:rsid w:val="00623FED"/>
    <w:pPr>
      <w:widowControl w:val="0"/>
      <w:autoSpaceDE w:val="0"/>
      <w:autoSpaceDN w:val="0"/>
      <w:ind w:firstLine="0"/>
      <w:jc w:val="left"/>
    </w:pPr>
    <w:rPr>
      <w:rFonts w:ascii="Tahoma" w:eastAsiaTheme="minorEastAsia" w:hAnsi="Tahoma" w:cs="Tahoma"/>
      <w:kern w:val="0"/>
      <w:sz w:val="20"/>
      <w:szCs w:val="22"/>
      <w:lang w:eastAsia="ru-RU"/>
    </w:rPr>
  </w:style>
  <w:style w:type="paragraph" w:customStyle="1" w:styleId="ConsPlusJurTerm">
    <w:name w:val="ConsPlusJurTerm"/>
    <w:rsid w:val="00623FED"/>
    <w:pPr>
      <w:widowControl w:val="0"/>
      <w:autoSpaceDE w:val="0"/>
      <w:autoSpaceDN w:val="0"/>
      <w:ind w:firstLine="0"/>
      <w:jc w:val="left"/>
    </w:pPr>
    <w:rPr>
      <w:rFonts w:ascii="Tahoma" w:eastAsiaTheme="minorEastAsia" w:hAnsi="Tahoma" w:cs="Tahoma"/>
      <w:kern w:val="0"/>
      <w:sz w:val="26"/>
      <w:szCs w:val="22"/>
      <w:lang w:eastAsia="ru-RU"/>
    </w:rPr>
  </w:style>
  <w:style w:type="paragraph" w:customStyle="1" w:styleId="ConsPlusTextList">
    <w:name w:val="ConsPlusTextList"/>
    <w:rsid w:val="00623FED"/>
    <w:pPr>
      <w:widowControl w:val="0"/>
      <w:autoSpaceDE w:val="0"/>
      <w:autoSpaceDN w:val="0"/>
      <w:ind w:firstLine="0"/>
      <w:jc w:val="left"/>
    </w:pPr>
    <w:rPr>
      <w:rFonts w:ascii="Arial" w:eastAsiaTheme="minorEastAsia" w:hAnsi="Arial" w:cs="Arial"/>
      <w:kern w:val="0"/>
      <w:sz w:val="20"/>
      <w:szCs w:val="22"/>
      <w:lang w:eastAsia="ru-RU"/>
    </w:rPr>
  </w:style>
  <w:style w:type="paragraph" w:styleId="a3">
    <w:name w:val="Balloon Text"/>
    <w:basedOn w:val="a"/>
    <w:link w:val="a4"/>
    <w:uiPriority w:val="99"/>
    <w:semiHidden/>
    <w:unhideWhenUsed/>
    <w:rsid w:val="00867185"/>
    <w:rPr>
      <w:rFonts w:ascii="Segoe UI" w:hAnsi="Segoe UI" w:cs="Segoe UI"/>
      <w:sz w:val="18"/>
      <w:szCs w:val="18"/>
    </w:rPr>
  </w:style>
  <w:style w:type="character" w:customStyle="1" w:styleId="a4">
    <w:name w:val="Текст выноски Знак"/>
    <w:basedOn w:val="a0"/>
    <w:link w:val="a3"/>
    <w:uiPriority w:val="99"/>
    <w:semiHidden/>
    <w:rsid w:val="00867185"/>
    <w:rPr>
      <w:rFonts w:ascii="Segoe UI" w:hAnsi="Segoe UI" w:cs="Segoe UI"/>
      <w:sz w:val="18"/>
      <w:szCs w:val="18"/>
    </w:rPr>
  </w:style>
  <w:style w:type="paragraph" w:styleId="a5">
    <w:name w:val="List Paragraph"/>
    <w:basedOn w:val="a"/>
    <w:uiPriority w:val="34"/>
    <w:qFormat/>
    <w:rsid w:val="0037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75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6570</Words>
  <Characters>37454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ecomom_002</dc:creator>
  <cp:keywords/>
  <dc:description/>
  <cp:lastModifiedBy>Admin</cp:lastModifiedBy>
  <cp:revision>105</cp:revision>
  <cp:lastPrinted>2024-12-24T06:21:00Z</cp:lastPrinted>
  <dcterms:created xsi:type="dcterms:W3CDTF">2024-12-16T12:02:00Z</dcterms:created>
  <dcterms:modified xsi:type="dcterms:W3CDTF">2024-12-24T06:21:00Z</dcterms:modified>
</cp:coreProperties>
</file>