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58C" w:rsidRPr="006D358C" w:rsidRDefault="006D358C" w:rsidP="006D358C">
      <w:pPr>
        <w:pStyle w:val="a3"/>
        <w:spacing w:before="0" w:beforeAutospacing="0" w:after="0" w:afterAutospacing="0"/>
        <w:jc w:val="center"/>
        <w:rPr>
          <w:sz w:val="21"/>
          <w:szCs w:val="21"/>
        </w:rPr>
      </w:pPr>
      <w:r w:rsidRPr="006D358C">
        <w:rPr>
          <w:sz w:val="21"/>
          <w:szCs w:val="21"/>
        </w:rPr>
        <w:br/>
        <w:t>РОССИЙСКАЯ ФЕДЕРАЦИЯ</w:t>
      </w:r>
    </w:p>
    <w:p w:rsidR="006D358C" w:rsidRPr="006D358C" w:rsidRDefault="006D358C" w:rsidP="006D358C">
      <w:pPr>
        <w:pStyle w:val="a3"/>
        <w:spacing w:before="0" w:beforeAutospacing="0" w:after="0" w:afterAutospacing="0"/>
        <w:jc w:val="center"/>
        <w:rPr>
          <w:sz w:val="21"/>
          <w:szCs w:val="21"/>
        </w:rPr>
      </w:pPr>
      <w:r w:rsidRPr="006D358C">
        <w:rPr>
          <w:sz w:val="21"/>
          <w:szCs w:val="21"/>
        </w:rPr>
        <w:t>БРЯНСКАЯ ОБЛАСТЬ</w:t>
      </w:r>
    </w:p>
    <w:p w:rsidR="006D358C" w:rsidRPr="006D358C" w:rsidRDefault="006D358C" w:rsidP="006D358C">
      <w:pPr>
        <w:pStyle w:val="a3"/>
        <w:spacing w:before="0" w:beforeAutospacing="0" w:after="0" w:afterAutospacing="0"/>
        <w:jc w:val="center"/>
        <w:rPr>
          <w:sz w:val="21"/>
          <w:szCs w:val="21"/>
        </w:rPr>
      </w:pPr>
      <w:r w:rsidRPr="006D358C">
        <w:rPr>
          <w:rStyle w:val="a4"/>
          <w:sz w:val="21"/>
          <w:szCs w:val="21"/>
        </w:rPr>
        <w:t>АДМИНИСТРАЦИЯ КОМАРИЧСКОГО МУНИЦИПАЛЬНОГО РАЙОНА</w:t>
      </w:r>
    </w:p>
    <w:p w:rsidR="006D358C" w:rsidRPr="006D358C" w:rsidRDefault="006D358C" w:rsidP="006D358C">
      <w:pPr>
        <w:pStyle w:val="a3"/>
        <w:spacing w:before="0" w:beforeAutospacing="0" w:after="0" w:afterAutospacing="0"/>
        <w:jc w:val="center"/>
        <w:rPr>
          <w:sz w:val="21"/>
          <w:szCs w:val="21"/>
        </w:rPr>
      </w:pPr>
      <w:r w:rsidRPr="006D358C">
        <w:rPr>
          <w:sz w:val="21"/>
          <w:szCs w:val="21"/>
        </w:rPr>
        <w:t>242400, п. Комаричи, ул. Советская 21, Тел (48355)9-14-</w:t>
      </w:r>
      <w:proofErr w:type="gramStart"/>
      <w:r w:rsidRPr="006D358C">
        <w:rPr>
          <w:sz w:val="21"/>
          <w:szCs w:val="21"/>
        </w:rPr>
        <w:t>14,факс</w:t>
      </w:r>
      <w:proofErr w:type="gramEnd"/>
      <w:r w:rsidRPr="006D358C">
        <w:rPr>
          <w:sz w:val="21"/>
          <w:szCs w:val="21"/>
        </w:rPr>
        <w:t xml:space="preserve"> 9-14-14, e-</w:t>
      </w:r>
      <w:proofErr w:type="spellStart"/>
      <w:r w:rsidRPr="006D358C">
        <w:rPr>
          <w:sz w:val="21"/>
          <w:szCs w:val="21"/>
        </w:rPr>
        <w:t>mail</w:t>
      </w:r>
      <w:proofErr w:type="spellEnd"/>
      <w:r w:rsidRPr="006D358C">
        <w:rPr>
          <w:sz w:val="21"/>
          <w:szCs w:val="21"/>
        </w:rPr>
        <w:t>: adminkom@mail.ru</w:t>
      </w:r>
    </w:p>
    <w:p w:rsidR="006D358C" w:rsidRPr="006D358C" w:rsidRDefault="006D358C" w:rsidP="006D358C">
      <w:pPr>
        <w:pStyle w:val="a3"/>
        <w:spacing w:before="0" w:beforeAutospacing="0" w:after="0" w:afterAutospacing="0"/>
        <w:jc w:val="center"/>
        <w:rPr>
          <w:sz w:val="21"/>
          <w:szCs w:val="21"/>
        </w:rPr>
      </w:pPr>
      <w:r w:rsidRPr="006D358C">
        <w:rPr>
          <w:sz w:val="21"/>
          <w:szCs w:val="21"/>
        </w:rPr>
        <w:t> </w:t>
      </w:r>
    </w:p>
    <w:p w:rsidR="006D358C" w:rsidRPr="006D358C" w:rsidRDefault="006D358C" w:rsidP="006D358C">
      <w:pPr>
        <w:pStyle w:val="a3"/>
        <w:spacing w:before="0" w:beforeAutospacing="0" w:after="0" w:afterAutospacing="0"/>
        <w:jc w:val="center"/>
        <w:rPr>
          <w:sz w:val="21"/>
          <w:szCs w:val="21"/>
        </w:rPr>
      </w:pPr>
      <w:r w:rsidRPr="006D358C">
        <w:rPr>
          <w:sz w:val="21"/>
          <w:szCs w:val="21"/>
        </w:rPr>
        <w:t> </w:t>
      </w:r>
    </w:p>
    <w:p w:rsidR="006D358C" w:rsidRPr="006D358C" w:rsidRDefault="006D358C" w:rsidP="006D358C">
      <w:pPr>
        <w:pStyle w:val="a3"/>
        <w:spacing w:before="0" w:beforeAutospacing="0" w:after="0" w:afterAutospacing="0"/>
        <w:jc w:val="center"/>
        <w:rPr>
          <w:sz w:val="21"/>
          <w:szCs w:val="21"/>
        </w:rPr>
      </w:pPr>
      <w:r w:rsidRPr="006D358C">
        <w:rPr>
          <w:sz w:val="21"/>
          <w:szCs w:val="21"/>
        </w:rPr>
        <w:t> </w:t>
      </w:r>
    </w:p>
    <w:p w:rsidR="006D358C" w:rsidRPr="006D358C" w:rsidRDefault="006D358C" w:rsidP="006D358C">
      <w:pPr>
        <w:pStyle w:val="a3"/>
        <w:spacing w:before="0" w:beforeAutospacing="0" w:after="0" w:afterAutospacing="0"/>
        <w:jc w:val="center"/>
        <w:rPr>
          <w:sz w:val="21"/>
          <w:szCs w:val="21"/>
        </w:rPr>
      </w:pPr>
      <w:r w:rsidRPr="006D358C">
        <w:rPr>
          <w:rStyle w:val="a4"/>
          <w:sz w:val="21"/>
          <w:szCs w:val="21"/>
        </w:rPr>
        <w:t>ПОСТАНОВЛЕНИЕ</w:t>
      </w:r>
    </w:p>
    <w:p w:rsidR="006D358C" w:rsidRPr="006D358C" w:rsidRDefault="006D358C" w:rsidP="006D358C">
      <w:pPr>
        <w:pStyle w:val="a3"/>
        <w:spacing w:before="0" w:beforeAutospacing="0" w:after="0" w:afterAutospacing="0"/>
        <w:rPr>
          <w:sz w:val="21"/>
          <w:szCs w:val="21"/>
        </w:rPr>
      </w:pPr>
      <w:r w:rsidRPr="006D358C">
        <w:rPr>
          <w:sz w:val="21"/>
          <w:szCs w:val="21"/>
        </w:rPr>
        <w:t> </w:t>
      </w:r>
    </w:p>
    <w:p w:rsidR="006D358C" w:rsidRPr="006D358C" w:rsidRDefault="006D358C" w:rsidP="006D358C">
      <w:pPr>
        <w:pStyle w:val="a3"/>
        <w:spacing w:before="0" w:beforeAutospacing="0" w:after="0" w:afterAutospacing="0"/>
        <w:rPr>
          <w:sz w:val="21"/>
          <w:szCs w:val="21"/>
        </w:rPr>
      </w:pPr>
      <w:r w:rsidRPr="006D358C">
        <w:rPr>
          <w:sz w:val="21"/>
          <w:szCs w:val="21"/>
        </w:rPr>
        <w:t> </w:t>
      </w:r>
    </w:p>
    <w:p w:rsidR="006D358C" w:rsidRPr="006D358C" w:rsidRDefault="006D358C" w:rsidP="006D358C">
      <w:pPr>
        <w:pStyle w:val="a3"/>
        <w:spacing w:before="0" w:beforeAutospacing="0" w:after="0" w:afterAutospacing="0"/>
        <w:rPr>
          <w:sz w:val="21"/>
          <w:szCs w:val="21"/>
        </w:rPr>
      </w:pPr>
      <w:r w:rsidRPr="006D358C">
        <w:rPr>
          <w:sz w:val="21"/>
          <w:szCs w:val="21"/>
        </w:rPr>
        <w:t> </w:t>
      </w:r>
    </w:p>
    <w:p w:rsidR="006D358C" w:rsidRPr="006D358C" w:rsidRDefault="006D358C" w:rsidP="006D358C">
      <w:pPr>
        <w:pStyle w:val="a3"/>
        <w:spacing w:before="0" w:beforeAutospacing="0" w:after="0" w:afterAutospacing="0"/>
        <w:rPr>
          <w:sz w:val="21"/>
          <w:szCs w:val="21"/>
        </w:rPr>
      </w:pPr>
      <w:r w:rsidRPr="006D358C">
        <w:rPr>
          <w:sz w:val="21"/>
          <w:szCs w:val="21"/>
        </w:rPr>
        <w:t>от «27» марта 2023г. № 122</w:t>
      </w:r>
    </w:p>
    <w:p w:rsidR="006D358C" w:rsidRPr="006D358C" w:rsidRDefault="006D358C" w:rsidP="006D358C">
      <w:pPr>
        <w:pStyle w:val="a3"/>
        <w:spacing w:before="0" w:beforeAutospacing="0" w:after="0" w:afterAutospacing="0"/>
        <w:rPr>
          <w:sz w:val="21"/>
          <w:szCs w:val="21"/>
        </w:rPr>
      </w:pPr>
      <w:proofErr w:type="spellStart"/>
      <w:r w:rsidRPr="006D358C">
        <w:rPr>
          <w:sz w:val="21"/>
          <w:szCs w:val="21"/>
        </w:rPr>
        <w:t>рп</w:t>
      </w:r>
      <w:proofErr w:type="spellEnd"/>
      <w:r w:rsidRPr="006D358C">
        <w:rPr>
          <w:sz w:val="21"/>
          <w:szCs w:val="21"/>
        </w:rPr>
        <w:t xml:space="preserve"> Комаричи</w:t>
      </w:r>
    </w:p>
    <w:p w:rsidR="006D358C" w:rsidRPr="006D358C" w:rsidRDefault="006D358C" w:rsidP="006D358C">
      <w:pPr>
        <w:pStyle w:val="a3"/>
        <w:spacing w:before="0" w:beforeAutospacing="0" w:after="0" w:afterAutospacing="0"/>
        <w:rPr>
          <w:sz w:val="21"/>
          <w:szCs w:val="21"/>
        </w:rPr>
      </w:pPr>
      <w:r w:rsidRPr="006D358C">
        <w:rPr>
          <w:sz w:val="21"/>
          <w:szCs w:val="21"/>
        </w:rPr>
        <w:t> </w:t>
      </w:r>
    </w:p>
    <w:p w:rsidR="006D358C" w:rsidRPr="006D358C" w:rsidRDefault="006D358C" w:rsidP="006D358C">
      <w:pPr>
        <w:pStyle w:val="1"/>
        <w:spacing w:before="0" w:beforeAutospacing="0" w:after="0" w:afterAutospacing="0"/>
        <w:rPr>
          <w:sz w:val="21"/>
          <w:szCs w:val="21"/>
        </w:rPr>
      </w:pPr>
      <w:r w:rsidRPr="006D358C">
        <w:rPr>
          <w:sz w:val="21"/>
          <w:szCs w:val="21"/>
        </w:rPr>
        <w:t>Об установлении порядка и случаев изменения</w:t>
      </w:r>
    </w:p>
    <w:p w:rsidR="006D358C" w:rsidRPr="006D358C" w:rsidRDefault="006D358C" w:rsidP="006D358C">
      <w:pPr>
        <w:pStyle w:val="1"/>
        <w:spacing w:before="0" w:beforeAutospacing="0" w:after="0" w:afterAutospacing="0"/>
        <w:rPr>
          <w:sz w:val="21"/>
          <w:szCs w:val="21"/>
        </w:rPr>
      </w:pPr>
      <w:r w:rsidRPr="006D358C">
        <w:rPr>
          <w:sz w:val="21"/>
          <w:szCs w:val="21"/>
        </w:rPr>
        <w:t>существенных условий муниципальных контрактов,</w:t>
      </w:r>
    </w:p>
    <w:p w:rsidR="006D358C" w:rsidRPr="006D358C" w:rsidRDefault="006D358C" w:rsidP="006D358C">
      <w:pPr>
        <w:pStyle w:val="1"/>
        <w:spacing w:before="0" w:beforeAutospacing="0" w:after="0" w:afterAutospacing="0"/>
        <w:rPr>
          <w:sz w:val="21"/>
          <w:szCs w:val="21"/>
        </w:rPr>
      </w:pPr>
      <w:r w:rsidRPr="006D358C">
        <w:rPr>
          <w:sz w:val="21"/>
          <w:szCs w:val="21"/>
        </w:rPr>
        <w:t>предметом которых</w:t>
      </w:r>
      <w:r>
        <w:rPr>
          <w:sz w:val="21"/>
          <w:szCs w:val="21"/>
        </w:rPr>
        <w:t xml:space="preserve"> </w:t>
      </w:r>
      <w:r w:rsidRPr="006D358C">
        <w:rPr>
          <w:sz w:val="21"/>
          <w:szCs w:val="21"/>
        </w:rPr>
        <w:t>является выполнение работ</w:t>
      </w:r>
    </w:p>
    <w:p w:rsidR="006D358C" w:rsidRPr="006D358C" w:rsidRDefault="006D358C" w:rsidP="006D358C">
      <w:pPr>
        <w:pStyle w:val="1"/>
        <w:spacing w:before="0" w:beforeAutospacing="0" w:after="0" w:afterAutospacing="0"/>
        <w:rPr>
          <w:sz w:val="21"/>
          <w:szCs w:val="21"/>
        </w:rPr>
      </w:pPr>
      <w:r w:rsidRPr="006D358C">
        <w:rPr>
          <w:sz w:val="21"/>
          <w:szCs w:val="21"/>
        </w:rPr>
        <w:t>по строительству, реконструкции</w:t>
      </w:r>
      <w:bookmarkStart w:id="0" w:name="_GoBack"/>
      <w:bookmarkEnd w:id="0"/>
      <w:r w:rsidRPr="006D358C">
        <w:rPr>
          <w:sz w:val="21"/>
          <w:szCs w:val="21"/>
        </w:rPr>
        <w:t>, капитальному ремонту,</w:t>
      </w:r>
    </w:p>
    <w:p w:rsidR="006D358C" w:rsidRPr="006D358C" w:rsidRDefault="006D358C" w:rsidP="006D358C">
      <w:pPr>
        <w:pStyle w:val="1"/>
        <w:spacing w:before="0" w:beforeAutospacing="0" w:after="0" w:afterAutospacing="0"/>
        <w:rPr>
          <w:sz w:val="21"/>
          <w:szCs w:val="21"/>
        </w:rPr>
      </w:pPr>
      <w:r w:rsidRPr="006D358C">
        <w:rPr>
          <w:sz w:val="21"/>
          <w:szCs w:val="21"/>
        </w:rPr>
        <w:t>сносу объекта капитального строительства,</w:t>
      </w:r>
      <w:r w:rsidRPr="006D358C">
        <w:rPr>
          <w:sz w:val="21"/>
          <w:szCs w:val="21"/>
        </w:rPr>
        <w:br/>
        <w:t>проведение работ по сохранению объектов</w:t>
      </w:r>
    </w:p>
    <w:p w:rsidR="006D358C" w:rsidRPr="006D358C" w:rsidRDefault="006D358C" w:rsidP="006D358C">
      <w:pPr>
        <w:pStyle w:val="1"/>
        <w:spacing w:before="0" w:beforeAutospacing="0" w:after="0" w:afterAutospacing="0"/>
        <w:rPr>
          <w:sz w:val="21"/>
          <w:szCs w:val="21"/>
        </w:rPr>
      </w:pPr>
      <w:r w:rsidRPr="006D358C">
        <w:rPr>
          <w:sz w:val="21"/>
          <w:szCs w:val="21"/>
        </w:rPr>
        <w:t>культурного наследия</w:t>
      </w:r>
    </w:p>
    <w:p w:rsidR="006D358C" w:rsidRPr="006D358C" w:rsidRDefault="006D358C" w:rsidP="006D358C">
      <w:pPr>
        <w:pStyle w:val="1"/>
        <w:spacing w:before="0" w:beforeAutospacing="0" w:after="0" w:afterAutospacing="0"/>
        <w:rPr>
          <w:sz w:val="21"/>
          <w:szCs w:val="21"/>
        </w:rPr>
      </w:pPr>
      <w:r w:rsidRPr="006D358C">
        <w:rPr>
          <w:sz w:val="21"/>
          <w:szCs w:val="21"/>
        </w:rPr>
        <w:t> </w:t>
      </w:r>
    </w:p>
    <w:p w:rsidR="006D358C" w:rsidRPr="006D358C" w:rsidRDefault="006D358C" w:rsidP="006D358C">
      <w:pPr>
        <w:pStyle w:val="20"/>
        <w:spacing w:before="0" w:beforeAutospacing="0" w:after="0" w:afterAutospacing="0"/>
        <w:rPr>
          <w:sz w:val="21"/>
          <w:szCs w:val="21"/>
        </w:rPr>
      </w:pPr>
      <w:r w:rsidRPr="006D358C">
        <w:rPr>
          <w:sz w:val="21"/>
          <w:szCs w:val="21"/>
        </w:rPr>
        <w:t>        В соответствии с частью 65.1. статьи 112Федерального закона от 05.04.2013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16.04.2022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6D358C" w:rsidRPr="006D358C" w:rsidRDefault="006D358C" w:rsidP="006D358C">
      <w:pPr>
        <w:pStyle w:val="a3"/>
        <w:spacing w:before="0" w:beforeAutospacing="0" w:after="0" w:afterAutospacing="0"/>
        <w:rPr>
          <w:sz w:val="21"/>
          <w:szCs w:val="21"/>
        </w:rPr>
      </w:pPr>
      <w:r w:rsidRPr="006D358C">
        <w:rPr>
          <w:sz w:val="21"/>
          <w:szCs w:val="21"/>
        </w:rPr>
        <w:t> </w:t>
      </w:r>
    </w:p>
    <w:p w:rsidR="006D358C" w:rsidRPr="006D358C" w:rsidRDefault="006D358C" w:rsidP="006D358C">
      <w:pPr>
        <w:pStyle w:val="a3"/>
        <w:spacing w:before="0" w:beforeAutospacing="0" w:after="0" w:afterAutospacing="0"/>
        <w:rPr>
          <w:sz w:val="21"/>
          <w:szCs w:val="21"/>
        </w:rPr>
      </w:pPr>
      <w:r w:rsidRPr="006D358C">
        <w:rPr>
          <w:sz w:val="21"/>
          <w:szCs w:val="21"/>
        </w:rPr>
        <w:t>ПОСТАНОВЛЯЮ:</w:t>
      </w:r>
    </w:p>
    <w:p w:rsidR="006D358C" w:rsidRPr="006D358C" w:rsidRDefault="006D358C" w:rsidP="006D358C">
      <w:pPr>
        <w:pStyle w:val="a3"/>
        <w:spacing w:before="0" w:beforeAutospacing="0" w:after="0" w:afterAutospacing="0"/>
        <w:rPr>
          <w:sz w:val="21"/>
          <w:szCs w:val="21"/>
        </w:rPr>
      </w:pPr>
      <w:r w:rsidRPr="006D358C">
        <w:rPr>
          <w:sz w:val="21"/>
          <w:szCs w:val="21"/>
        </w:rPr>
        <w:t> </w:t>
      </w:r>
    </w:p>
    <w:p w:rsidR="006D358C" w:rsidRPr="006D358C" w:rsidRDefault="006D358C" w:rsidP="006D358C">
      <w:pPr>
        <w:pStyle w:val="1"/>
        <w:spacing w:before="0" w:beforeAutospacing="0" w:after="0" w:afterAutospacing="0"/>
        <w:rPr>
          <w:sz w:val="21"/>
          <w:szCs w:val="21"/>
        </w:rPr>
      </w:pPr>
      <w:r w:rsidRPr="006D358C">
        <w:rPr>
          <w:sz w:val="21"/>
          <w:szCs w:val="21"/>
        </w:rPr>
        <w:t>  1. При возникновении в ходе исполнения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2023 году допускаются следующие изменения существенных условий контракта:</w:t>
      </w:r>
    </w:p>
    <w:p w:rsidR="006D358C" w:rsidRPr="006D358C" w:rsidRDefault="006D358C" w:rsidP="006D358C">
      <w:pPr>
        <w:pStyle w:val="1"/>
        <w:spacing w:before="0" w:beforeAutospacing="0" w:after="0" w:afterAutospacing="0"/>
        <w:rPr>
          <w:sz w:val="21"/>
          <w:szCs w:val="21"/>
        </w:rPr>
      </w:pPr>
      <w:r w:rsidRPr="006D358C">
        <w:rPr>
          <w:sz w:val="21"/>
          <w:szCs w:val="21"/>
        </w:rPr>
        <w:t>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ранее изменялся;</w:t>
      </w:r>
    </w:p>
    <w:p w:rsidR="006D358C" w:rsidRPr="006D358C" w:rsidRDefault="006D358C" w:rsidP="006D358C">
      <w:pPr>
        <w:pStyle w:val="1"/>
        <w:spacing w:before="0" w:beforeAutospacing="0" w:after="0" w:afterAutospacing="0"/>
        <w:rPr>
          <w:sz w:val="21"/>
          <w:szCs w:val="21"/>
        </w:rPr>
      </w:pPr>
      <w:r w:rsidRPr="006D358C">
        <w:rPr>
          <w:sz w:val="21"/>
          <w:szCs w:val="21"/>
        </w:rPr>
        <w:t>б) изменение объема и (или) видов выполняемых работ по Контракту, спецификации и типов оборудования, предусмотренных проектной документацией;</w:t>
      </w:r>
    </w:p>
    <w:p w:rsidR="006D358C" w:rsidRPr="006D358C" w:rsidRDefault="006D358C" w:rsidP="006D358C">
      <w:pPr>
        <w:pStyle w:val="1"/>
        <w:spacing w:before="0" w:beforeAutospacing="0" w:after="0" w:afterAutospacing="0"/>
        <w:rPr>
          <w:sz w:val="21"/>
          <w:szCs w:val="21"/>
        </w:rPr>
      </w:pPr>
      <w:proofErr w:type="gramStart"/>
      <w:r w:rsidRPr="006D358C">
        <w:rPr>
          <w:sz w:val="21"/>
          <w:szCs w:val="21"/>
        </w:rPr>
        <w:t>в)  изменения</w:t>
      </w:r>
      <w:proofErr w:type="gramEnd"/>
      <w:r w:rsidRPr="006D358C">
        <w:rPr>
          <w:sz w:val="21"/>
          <w:szCs w:val="21"/>
        </w:rPr>
        <w:t>,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6D358C" w:rsidRPr="006D358C" w:rsidRDefault="006D358C" w:rsidP="006D358C">
      <w:pPr>
        <w:pStyle w:val="1"/>
        <w:spacing w:before="0" w:beforeAutospacing="0" w:after="0" w:afterAutospacing="0"/>
        <w:rPr>
          <w:sz w:val="21"/>
          <w:szCs w:val="21"/>
        </w:rPr>
      </w:pPr>
      <w:proofErr w:type="gramStart"/>
      <w:r w:rsidRPr="006D358C">
        <w:rPr>
          <w:sz w:val="21"/>
          <w:szCs w:val="21"/>
        </w:rPr>
        <w:t>г)  изменение</w:t>
      </w:r>
      <w:proofErr w:type="gramEnd"/>
      <w:r w:rsidRPr="006D358C">
        <w:rPr>
          <w:sz w:val="21"/>
          <w:szCs w:val="21"/>
        </w:rPr>
        <w:t xml:space="preserve"> отдельных этапов исполнения Контракта, в том числе наименования, состава, объемов и видов работ, цены отдельного этапа исполнения Контракта;</w:t>
      </w:r>
    </w:p>
    <w:p w:rsidR="006D358C" w:rsidRPr="006D358C" w:rsidRDefault="006D358C" w:rsidP="006D358C">
      <w:pPr>
        <w:pStyle w:val="1"/>
        <w:spacing w:before="0" w:beforeAutospacing="0" w:after="0" w:afterAutospacing="0"/>
        <w:rPr>
          <w:sz w:val="21"/>
          <w:szCs w:val="21"/>
        </w:rPr>
      </w:pPr>
      <w:r w:rsidRPr="006D358C">
        <w:rPr>
          <w:sz w:val="21"/>
          <w:szCs w:val="21"/>
        </w:rPr>
        <w:t>д) установление условия о выплате аванса или об изменении установленного размера аванса;</w:t>
      </w:r>
    </w:p>
    <w:p w:rsidR="006D358C" w:rsidRPr="006D358C" w:rsidRDefault="006D358C" w:rsidP="006D358C">
      <w:pPr>
        <w:pStyle w:val="1"/>
        <w:spacing w:before="0" w:beforeAutospacing="0" w:after="0" w:afterAutospacing="0"/>
        <w:rPr>
          <w:sz w:val="21"/>
          <w:szCs w:val="21"/>
        </w:rPr>
      </w:pPr>
      <w:proofErr w:type="gramStart"/>
      <w:r w:rsidRPr="006D358C">
        <w:rPr>
          <w:sz w:val="21"/>
          <w:szCs w:val="21"/>
        </w:rPr>
        <w:t>е)  изменение</w:t>
      </w:r>
      <w:proofErr w:type="gramEnd"/>
      <w:r w:rsidRPr="006D358C">
        <w:rPr>
          <w:sz w:val="21"/>
          <w:szCs w:val="21"/>
        </w:rPr>
        <w:t xml:space="preserve"> порядка приемки и оплаты отдельного этапа исполнения Контракта, результатов выполненных работ.</w:t>
      </w:r>
    </w:p>
    <w:p w:rsidR="006D358C" w:rsidRPr="006D358C" w:rsidRDefault="006D358C" w:rsidP="006D358C">
      <w:pPr>
        <w:pStyle w:val="a3"/>
        <w:spacing w:before="0" w:beforeAutospacing="0" w:after="0" w:afterAutospacing="0"/>
        <w:rPr>
          <w:sz w:val="21"/>
          <w:szCs w:val="21"/>
        </w:rPr>
      </w:pPr>
      <w:r w:rsidRPr="006D358C">
        <w:rPr>
          <w:sz w:val="21"/>
          <w:szCs w:val="21"/>
        </w:rPr>
        <w:t>ж) изменение (увеличение) цены контракта без изменения объема и (или) видов выполняемых работ в связи с увеличением цен на строительные ресурсы в порядке, установленном </w:t>
      </w:r>
      <w:hyperlink r:id="rId4" w:history="1">
        <w:r w:rsidRPr="006D358C">
          <w:rPr>
            <w:rStyle w:val="a5"/>
            <w:color w:val="auto"/>
            <w:sz w:val="21"/>
            <w:szCs w:val="21"/>
          </w:rPr>
          <w:t>постановлением</w:t>
        </w:r>
      </w:hyperlink>
      <w:r w:rsidRPr="006D358C">
        <w:rPr>
          <w:sz w:val="21"/>
          <w:szCs w:val="21"/>
        </w:rPr>
        <w:t> Правительства Российской Федерации от 9 августа 2021 г. N 1315 "О внесении изменений в некоторые акты Правительства Российской Федерации". При этом положения </w:t>
      </w:r>
      <w:hyperlink r:id="rId5" w:history="1">
        <w:r w:rsidRPr="006D358C">
          <w:rPr>
            <w:rStyle w:val="a5"/>
            <w:color w:val="auto"/>
            <w:sz w:val="21"/>
            <w:szCs w:val="21"/>
          </w:rPr>
          <w:t>абзаца второго подпункта "а" пункта 2</w:t>
        </w:r>
      </w:hyperlink>
      <w:r w:rsidRPr="006D358C">
        <w:rPr>
          <w:sz w:val="21"/>
          <w:szCs w:val="21"/>
        </w:rPr>
        <w:t> указанного постановления не применяются.</w:t>
      </w:r>
    </w:p>
    <w:p w:rsidR="006D358C" w:rsidRPr="006D358C" w:rsidRDefault="006D358C" w:rsidP="006D358C">
      <w:pPr>
        <w:pStyle w:val="1"/>
        <w:spacing w:before="0" w:beforeAutospacing="0" w:after="0" w:afterAutospacing="0"/>
        <w:rPr>
          <w:sz w:val="21"/>
          <w:szCs w:val="21"/>
        </w:rPr>
      </w:pPr>
      <w:r w:rsidRPr="006D358C">
        <w:rPr>
          <w:sz w:val="21"/>
          <w:szCs w:val="21"/>
        </w:rPr>
        <w:t xml:space="preserve">    2. Изменения в соответствии с настоящим постановлением существенных условий контракта, в том числе влекущие увеличение цены контракта более чем на 30 процентов, могут быть внесены </w:t>
      </w:r>
      <w:proofErr w:type="gramStart"/>
      <w:r w:rsidRPr="006D358C">
        <w:rPr>
          <w:sz w:val="21"/>
          <w:szCs w:val="21"/>
        </w:rPr>
        <w:t xml:space="preserve">в </w:t>
      </w:r>
      <w:r w:rsidRPr="006D358C">
        <w:rPr>
          <w:sz w:val="21"/>
          <w:szCs w:val="21"/>
        </w:rPr>
        <w:lastRenderedPageBreak/>
        <w:t>пределах</w:t>
      </w:r>
      <w:proofErr w:type="gramEnd"/>
      <w:r w:rsidRPr="006D358C">
        <w:rPr>
          <w:sz w:val="21"/>
          <w:szCs w:val="21"/>
        </w:rPr>
        <w:t xml:space="preserve">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rsidR="006D358C" w:rsidRPr="006D358C" w:rsidRDefault="006D358C" w:rsidP="006D358C">
      <w:pPr>
        <w:pStyle w:val="1"/>
        <w:spacing w:before="0" w:beforeAutospacing="0" w:after="0" w:afterAutospacing="0"/>
        <w:rPr>
          <w:sz w:val="21"/>
          <w:szCs w:val="21"/>
        </w:rPr>
      </w:pPr>
      <w:r w:rsidRPr="006D358C">
        <w:rPr>
          <w:sz w:val="21"/>
          <w:szCs w:val="21"/>
        </w:rPr>
        <w:t>   3. В случае если при увеличении в соответствии с настоящим постановлением цены Контракта такая цена превышает стоимость объекта капитального строительства, указанную в акте (решении) об осуществлении капитальных вложений, не требуется:</w:t>
      </w:r>
    </w:p>
    <w:p w:rsidR="006D358C" w:rsidRPr="006D358C" w:rsidRDefault="006D358C" w:rsidP="006D358C">
      <w:pPr>
        <w:pStyle w:val="1"/>
        <w:spacing w:before="0" w:beforeAutospacing="0" w:after="0" w:afterAutospacing="0"/>
        <w:rPr>
          <w:sz w:val="21"/>
          <w:szCs w:val="21"/>
        </w:rPr>
      </w:pPr>
      <w:r w:rsidRPr="006D358C">
        <w:rPr>
          <w:sz w:val="21"/>
          <w:szCs w:val="21"/>
        </w:rPr>
        <w:t>внесение изменений в акт (решение) об осуществлении капитальных вложений.</w:t>
      </w:r>
    </w:p>
    <w:p w:rsidR="006D358C" w:rsidRPr="006D358C" w:rsidRDefault="006D358C" w:rsidP="006D358C">
      <w:pPr>
        <w:pStyle w:val="1"/>
        <w:spacing w:before="0" w:beforeAutospacing="0" w:after="0" w:afterAutospacing="0"/>
        <w:rPr>
          <w:sz w:val="21"/>
          <w:szCs w:val="21"/>
        </w:rPr>
      </w:pPr>
      <w:r w:rsidRPr="006D358C">
        <w:rPr>
          <w:sz w:val="21"/>
          <w:szCs w:val="21"/>
        </w:rPr>
        <w:t>   4. С целью изменения в соответствии с настоящим постановлением существенных условий Контракта:</w:t>
      </w:r>
    </w:p>
    <w:p w:rsidR="006D358C" w:rsidRPr="006D358C" w:rsidRDefault="006D358C" w:rsidP="006D358C">
      <w:pPr>
        <w:pStyle w:val="1"/>
        <w:spacing w:before="0" w:beforeAutospacing="0" w:after="0" w:afterAutospacing="0"/>
        <w:rPr>
          <w:sz w:val="21"/>
          <w:szCs w:val="21"/>
        </w:rPr>
      </w:pPr>
      <w:r w:rsidRPr="006D358C">
        <w:rPr>
          <w:sz w:val="21"/>
          <w:szCs w:val="21"/>
        </w:rP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6D358C" w:rsidRPr="006D358C" w:rsidRDefault="006D358C" w:rsidP="006D358C">
      <w:pPr>
        <w:pStyle w:val="1"/>
        <w:spacing w:before="0" w:beforeAutospacing="0" w:after="0" w:afterAutospacing="0"/>
        <w:rPr>
          <w:sz w:val="21"/>
          <w:szCs w:val="21"/>
        </w:rPr>
      </w:pPr>
      <w:r w:rsidRPr="006D358C">
        <w:rPr>
          <w:sz w:val="21"/>
          <w:szCs w:val="21"/>
        </w:rP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информацию </w:t>
      </w:r>
      <w:proofErr w:type="spellStart"/>
      <w:r w:rsidRPr="006D358C">
        <w:rPr>
          <w:sz w:val="21"/>
          <w:szCs w:val="21"/>
        </w:rPr>
        <w:t>обизменении</w:t>
      </w:r>
      <w:proofErr w:type="spellEnd"/>
      <w:r w:rsidRPr="006D358C">
        <w:rPr>
          <w:sz w:val="21"/>
          <w:szCs w:val="21"/>
        </w:rPr>
        <w:t xml:space="preserve"> Контракта в реестр контрактов либо в письменной форме отказ об изменении существенных условий Контракта с обоснованием такого отказа.</w:t>
      </w:r>
    </w:p>
    <w:p w:rsidR="006D358C" w:rsidRPr="006D358C" w:rsidRDefault="006D358C" w:rsidP="006D358C">
      <w:pPr>
        <w:pStyle w:val="1"/>
        <w:spacing w:before="0" w:beforeAutospacing="0" w:after="0" w:afterAutospacing="0"/>
        <w:rPr>
          <w:sz w:val="21"/>
          <w:szCs w:val="21"/>
        </w:rPr>
      </w:pPr>
      <w:r w:rsidRPr="006D358C">
        <w:rPr>
          <w:sz w:val="21"/>
          <w:szCs w:val="21"/>
        </w:rPr>
        <w:t xml:space="preserve">   5. Рекомендовать подведомственным учреждениям администрации </w:t>
      </w:r>
      <w:proofErr w:type="spellStart"/>
      <w:r w:rsidRPr="006D358C">
        <w:rPr>
          <w:sz w:val="21"/>
          <w:szCs w:val="21"/>
        </w:rPr>
        <w:t>Комаричского</w:t>
      </w:r>
      <w:proofErr w:type="spellEnd"/>
      <w:r w:rsidRPr="006D358C">
        <w:rPr>
          <w:sz w:val="21"/>
          <w:szCs w:val="21"/>
        </w:rPr>
        <w:t xml:space="preserve"> муниципального района, осуществляющих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законом, учитывать положения настоящего постановления.</w:t>
      </w:r>
    </w:p>
    <w:p w:rsidR="006D358C" w:rsidRPr="006D358C" w:rsidRDefault="006D358C" w:rsidP="006D358C">
      <w:pPr>
        <w:pStyle w:val="a3"/>
        <w:spacing w:before="0" w:beforeAutospacing="0" w:after="0" w:afterAutospacing="0"/>
        <w:rPr>
          <w:sz w:val="21"/>
          <w:szCs w:val="21"/>
        </w:rPr>
      </w:pPr>
      <w:r w:rsidRPr="006D358C">
        <w:rPr>
          <w:sz w:val="21"/>
          <w:szCs w:val="21"/>
        </w:rPr>
        <w:t xml:space="preserve">         6. Настоящее </w:t>
      </w:r>
      <w:proofErr w:type="gramStart"/>
      <w:r w:rsidRPr="006D358C">
        <w:rPr>
          <w:sz w:val="21"/>
          <w:szCs w:val="21"/>
        </w:rPr>
        <w:t>постановление  подлежит</w:t>
      </w:r>
      <w:proofErr w:type="gramEnd"/>
      <w:r w:rsidRPr="006D358C">
        <w:rPr>
          <w:sz w:val="21"/>
          <w:szCs w:val="21"/>
        </w:rPr>
        <w:t xml:space="preserve"> официальному опубликованию на официальном сайте администрации  </w:t>
      </w:r>
      <w:proofErr w:type="spellStart"/>
      <w:r w:rsidRPr="006D358C">
        <w:rPr>
          <w:sz w:val="21"/>
          <w:szCs w:val="21"/>
        </w:rPr>
        <w:t>Комаричского</w:t>
      </w:r>
      <w:proofErr w:type="spellEnd"/>
      <w:r w:rsidRPr="006D358C">
        <w:rPr>
          <w:sz w:val="21"/>
          <w:szCs w:val="21"/>
        </w:rPr>
        <w:t xml:space="preserve"> района http://adminkom.ru/</w:t>
      </w:r>
    </w:p>
    <w:p w:rsidR="006D358C" w:rsidRPr="006D358C" w:rsidRDefault="006D358C" w:rsidP="006D358C">
      <w:pPr>
        <w:pStyle w:val="a3"/>
        <w:spacing w:before="0" w:beforeAutospacing="0" w:after="0" w:afterAutospacing="0"/>
        <w:rPr>
          <w:sz w:val="21"/>
          <w:szCs w:val="21"/>
        </w:rPr>
      </w:pPr>
      <w:r w:rsidRPr="006D358C">
        <w:rPr>
          <w:sz w:val="21"/>
          <w:szCs w:val="21"/>
        </w:rPr>
        <w:t xml:space="preserve">          7.  Контроль за исполнением настоящего постановления возложить </w:t>
      </w:r>
      <w:proofErr w:type="gramStart"/>
      <w:r w:rsidRPr="006D358C">
        <w:rPr>
          <w:sz w:val="21"/>
          <w:szCs w:val="21"/>
        </w:rPr>
        <w:t>на  исполняющего</w:t>
      </w:r>
      <w:proofErr w:type="gramEnd"/>
      <w:r w:rsidRPr="006D358C">
        <w:rPr>
          <w:sz w:val="21"/>
          <w:szCs w:val="21"/>
        </w:rPr>
        <w:t xml:space="preserve"> обязанности начальника финансового отдела </w:t>
      </w:r>
      <w:proofErr w:type="spellStart"/>
      <w:r w:rsidRPr="006D358C">
        <w:rPr>
          <w:sz w:val="21"/>
          <w:szCs w:val="21"/>
        </w:rPr>
        <w:t>Комаричского</w:t>
      </w:r>
      <w:proofErr w:type="spellEnd"/>
      <w:r w:rsidRPr="006D358C">
        <w:rPr>
          <w:sz w:val="21"/>
          <w:szCs w:val="21"/>
        </w:rPr>
        <w:t xml:space="preserve"> района Зайцеву Н.С.</w:t>
      </w:r>
    </w:p>
    <w:p w:rsidR="002B401E" w:rsidRPr="006D358C" w:rsidRDefault="002B401E">
      <w:pPr>
        <w:rPr>
          <w:rFonts w:ascii="Times New Roman" w:hAnsi="Times New Roman" w:cs="Times New Roman"/>
        </w:rPr>
      </w:pPr>
    </w:p>
    <w:sectPr w:rsidR="002B401E" w:rsidRPr="006D3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8C"/>
    <w:rsid w:val="002B401E"/>
    <w:rsid w:val="006D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C257"/>
  <w15:chartTrackingRefBased/>
  <w15:docId w15:val="{DF33268C-687A-43A1-AA27-B5B20459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358C"/>
    <w:rPr>
      <w:b/>
      <w:bCs/>
    </w:rPr>
  </w:style>
  <w:style w:type="paragraph" w:customStyle="1" w:styleId="1">
    <w:name w:val="1"/>
    <w:basedOn w:val="a"/>
    <w:rsid w:val="006D3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6D3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D3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3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23599&amp;date=30.08.2022&amp;dst=1&amp;field=134" TargetMode="External"/><Relationship Id="rId4" Type="http://schemas.openxmlformats.org/officeDocument/2006/relationships/hyperlink" Target="https://login.consultant.ru/link/?req=doc&amp;base=LAW&amp;n=423599&amp;date=30.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Кириловец</dc:creator>
  <cp:keywords/>
  <dc:description/>
  <cp:lastModifiedBy>Сергей Кириловец</cp:lastModifiedBy>
  <cp:revision>1</cp:revision>
  <dcterms:created xsi:type="dcterms:W3CDTF">2025-02-13T06:52:00Z</dcterms:created>
  <dcterms:modified xsi:type="dcterms:W3CDTF">2025-02-13T06:54:00Z</dcterms:modified>
</cp:coreProperties>
</file>