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34" w:rsidRDefault="00250C34">
      <w:pPr>
        <w:jc w:val="center"/>
      </w:pPr>
    </w:p>
    <w:p w:rsidR="00250C34" w:rsidRDefault="00C335EC">
      <w:r>
        <w:t>Приложение № 3</w:t>
      </w:r>
    </w:p>
    <w:p w:rsidR="00250C34" w:rsidRDefault="00C335EC">
      <w:r>
        <w:t xml:space="preserve">к приказу департамента экономического развития </w:t>
      </w:r>
    </w:p>
    <w:p w:rsidR="00250C34" w:rsidRDefault="00C335EC">
      <w:r>
        <w:t xml:space="preserve">Брянской области </w:t>
      </w:r>
    </w:p>
    <w:p w:rsidR="00250C34" w:rsidRDefault="00250C34"/>
    <w:p w:rsidR="00AF5629" w:rsidRDefault="00AF5629"/>
    <w:p w:rsidR="00250C34" w:rsidRDefault="00C335EC">
      <w:pPr>
        <w:jc w:val="center"/>
        <w:rPr>
          <w:b/>
        </w:rPr>
      </w:pPr>
      <w:r>
        <w:rPr>
          <w:b/>
        </w:rPr>
        <w:t>Форма по достижению показателей для оценки (рейтингования) органов местного самоуправления</w:t>
      </w:r>
    </w:p>
    <w:p w:rsidR="00AF5629" w:rsidRDefault="00C335EC" w:rsidP="00AF5629">
      <w:pPr>
        <w:jc w:val="center"/>
        <w:rPr>
          <w:b/>
        </w:rPr>
      </w:pPr>
      <w:r>
        <w:rPr>
          <w:b/>
        </w:rPr>
        <w:t>в части их деятельности по содействию развитию конкуренции</w:t>
      </w:r>
    </w:p>
    <w:p w:rsidR="00250C34" w:rsidRDefault="00AF5629">
      <w:pPr>
        <w:jc w:val="center"/>
      </w:pPr>
      <w:r>
        <w:t>(Комаричский район)</w:t>
      </w:r>
    </w:p>
    <w:p w:rsidR="00AF5629" w:rsidRDefault="00AF5629">
      <w:pPr>
        <w:jc w:val="center"/>
      </w:pPr>
    </w:p>
    <w:tbl>
      <w:tblPr>
        <w:tblStyle w:val="af"/>
        <w:tblpPr w:leftFromText="180" w:rightFromText="180" w:vertAnchor="text" w:tblpY="1"/>
        <w:tblW w:w="15735" w:type="dxa"/>
        <w:tblLayout w:type="fixed"/>
        <w:tblLook w:val="04A0" w:firstRow="1" w:lastRow="0" w:firstColumn="1" w:lastColumn="0" w:noHBand="0" w:noVBand="1"/>
      </w:tblPr>
      <w:tblGrid>
        <w:gridCol w:w="2471"/>
        <w:gridCol w:w="3603"/>
        <w:gridCol w:w="2300"/>
        <w:gridCol w:w="1799"/>
        <w:gridCol w:w="2152"/>
        <w:gridCol w:w="1817"/>
        <w:gridCol w:w="1582"/>
        <w:gridCol w:w="11"/>
      </w:tblGrid>
      <w:tr w:rsidR="00250C34" w:rsidTr="00CA6761">
        <w:trPr>
          <w:gridAfter w:val="1"/>
          <w:wAfter w:w="11" w:type="dxa"/>
          <w:trHeight w:val="310"/>
        </w:trPr>
        <w:tc>
          <w:tcPr>
            <w:tcW w:w="2471" w:type="dxa"/>
            <w:vMerge w:val="restart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603" w:type="dxa"/>
            <w:vMerge w:val="restart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099" w:type="dxa"/>
            <w:gridSpan w:val="2"/>
            <w:vMerge w:val="restart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Расчет показателя и (или) представляемая информация для оценки</w:t>
            </w:r>
          </w:p>
        </w:tc>
        <w:tc>
          <w:tcPr>
            <w:tcW w:w="5551" w:type="dxa"/>
            <w:gridSpan w:val="3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Оценка достижения целевого показателя</w:t>
            </w:r>
          </w:p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(в баллах)</w:t>
            </w:r>
          </w:p>
        </w:tc>
      </w:tr>
      <w:tr w:rsidR="00250C34" w:rsidTr="00F41CBA">
        <w:trPr>
          <w:gridAfter w:val="1"/>
          <w:wAfter w:w="11" w:type="dxa"/>
          <w:trHeight w:val="224"/>
        </w:trPr>
        <w:tc>
          <w:tcPr>
            <w:tcW w:w="2471" w:type="dxa"/>
            <w:vMerge/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3603" w:type="dxa"/>
            <w:vMerge/>
            <w:tcBorders>
              <w:right w:val="nil"/>
            </w:tcBorders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4099" w:type="dxa"/>
            <w:gridSpan w:val="2"/>
            <w:vMerge/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2152" w:type="dxa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Да</w:t>
            </w:r>
          </w:p>
          <w:p w:rsidR="00250C34" w:rsidRDefault="00250C3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Частично</w:t>
            </w:r>
          </w:p>
        </w:tc>
        <w:tc>
          <w:tcPr>
            <w:tcW w:w="1582" w:type="dxa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Нет</w:t>
            </w: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582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</w:tr>
      <w:tr w:rsidR="00250C34" w:rsidTr="00422A4C">
        <w:tc>
          <w:tcPr>
            <w:tcW w:w="15735" w:type="dxa"/>
            <w:gridSpan w:val="8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408F2">
              <w:rPr>
                <w:b/>
              </w:rPr>
              <w:t xml:space="preserve">. </w:t>
            </w:r>
            <w:r>
              <w:rPr>
                <w:rFonts w:eastAsia="Calibri"/>
                <w:b/>
              </w:rPr>
              <w:t xml:space="preserve"> Показатели уровня реализации требований</w:t>
            </w:r>
          </w:p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  <w:b/>
              </w:rPr>
              <w:t xml:space="preserve"> Стандарта развития конкуренции в субъектах Российской Федерации</w:t>
            </w: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в органах местного самоуправления муниципального образования  уполномоченного органа  (структурного подразделения) по содействию развитию конкуренции, в том числе: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AE5D3F" w:rsidRDefault="00AE5D3F" w:rsidP="007408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lastRenderedPageBreak/>
              <w:t>1.1.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определены  должностные лица, ответственных за реализацию мероприятий, направленных на содействие развитию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AE5D3F" w:rsidRDefault="00AE5D3F" w:rsidP="007408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1.2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внесены соответствующие обязанности в должностные регламенты и положения о структурных подразделениях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нормативного(ных) правового(вых) актов о внесении изменений в регламенты</w:t>
            </w:r>
          </w:p>
        </w:tc>
        <w:tc>
          <w:tcPr>
            <w:tcW w:w="215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AE5D3F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AE5D3F" w:rsidRPr="00AE5D3F" w:rsidRDefault="00AE5D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E5D3F">
              <w:rPr>
                <w:sz w:val="24"/>
                <w:szCs w:val="28"/>
              </w:rPr>
              <w:t>Должностная</w:t>
            </w:r>
            <w:r>
              <w:rPr>
                <w:sz w:val="24"/>
                <w:szCs w:val="28"/>
              </w:rPr>
              <w:t xml:space="preserve"> инструкция от 21.09.2020</w:t>
            </w: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2.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в органах местного самоуправления муниципальных образований  коллегиального органа по содействию развитию конкуренции  (рабочей группы)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0F6FE2" w:rsidRDefault="000F6FE2" w:rsidP="000F6FE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соглашения между администраций муниципального образования и уполномоченным органом о взаимодействии при реализации Стандарта развития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где размещены  Соглашения</w:t>
            </w:r>
          </w:p>
        </w:tc>
        <w:tc>
          <w:tcPr>
            <w:tcW w:w="2152" w:type="dxa"/>
          </w:tcPr>
          <w:p w:rsidR="009D3E01" w:rsidRPr="009D3E01" w:rsidRDefault="009D3E01" w:rsidP="009D3E01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9D3E01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  <w:r>
              <w:rPr>
                <w:rFonts w:eastAsia="Calibri"/>
              </w:rPr>
              <w:t>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соглашения между администраций муниципального </w:t>
            </w:r>
            <w:r>
              <w:rPr>
                <w:rFonts w:eastAsia="Calibri"/>
              </w:rPr>
              <w:lastRenderedPageBreak/>
              <w:t>образования и иными исполнительными органами государственной власти Брянской области  о взаимодействии при реализации Стандарта развития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Ссылка на раздел официального сайта администрации муниципального образования в сети </w:t>
            </w:r>
            <w:r>
              <w:rPr>
                <w:i/>
                <w:iCs/>
                <w:sz w:val="24"/>
                <w:szCs w:val="24"/>
              </w:rPr>
              <w:lastRenderedPageBreak/>
              <w:t>Интернет где размещены  Соглашения</w:t>
            </w:r>
          </w:p>
        </w:tc>
        <w:tc>
          <w:tcPr>
            <w:tcW w:w="215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8C3A0B" w:rsidRDefault="008C3A0B" w:rsidP="008C3A0B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на официальном сайте муниципального образования  раздела, посвященного вопросам содействия развитию конкуренции </w:t>
            </w:r>
            <w:r>
              <w:rPr>
                <w:rFonts w:eastAsia="Calibri"/>
                <w:sz w:val="28"/>
                <w:szCs w:val="28"/>
              </w:rPr>
              <w:t>и поддержание его в актуализированном состоянии</w:t>
            </w:r>
            <w:r>
              <w:rPr>
                <w:rFonts w:eastAsia="Calibri"/>
              </w:rPr>
              <w:t>, в том числе: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4</w:t>
            </w:r>
            <w:r>
              <w:rPr>
                <w:rFonts w:eastAsia="Calibri"/>
              </w:rPr>
              <w:t>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предусмотрена возможность перехода в раздел «Развитие конкуренции» официального сайта уполномоченного органа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  <w:tcBorders>
              <w:top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</w:t>
            </w:r>
            <w:r>
              <w:lastRenderedPageBreak/>
              <w:t>развитии конкуренции в муниципальном образовании</w:t>
            </w:r>
          </w:p>
        </w:tc>
        <w:tc>
          <w:tcPr>
            <w:tcW w:w="4099" w:type="dxa"/>
            <w:gridSpan w:val="2"/>
            <w:tcBorders>
              <w:top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  <w:tcBorders>
              <w:top w:val="nil"/>
            </w:tcBorders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top w:val="nil"/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  <w:tcBorders>
              <w:top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Оказание содействия уполномоченному органу по содействию развитию конкуренции в проведении  ежегодного мониторинга состояния и развития конкурентной среды на рынках товаров, работ и услуг и предоставление в установленный срок в уполномоченный орган результатов опроса</w:t>
            </w: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250C34" w:rsidRDefault="00250C34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Проведение опроса в соответствии с установленными требованиями и предоставление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в уполномоченный орган  результатов (выводов)  анкетирования в установленный срок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балл по показателю «частично» присуждается, если требования о количестве опрошенных соблюдены не в полном объеме</w:t>
            </w:r>
          </w:p>
          <w:p w:rsidR="00250C34" w:rsidRDefault="00250C34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проводится по следующим требования: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потребителей о состоянии и развитии конкурентной среды на региональных рынках товаров и услуг (не менее 0,1%  от числа проживающих   на территории муниципального образования)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опроса предпринимателей о состоянии и развитии конкурентной среды на региональных рынках товаров и услуг  (не менее 3 на каждом анализируемом рынке)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опроса  в отношении доступности финансовых услуг и удовлетворенности деятельностью в сфере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финансовых услуг , осуществляемой на территории Брянской области (не менее 0,1%  от числа проживающих   на территории муниципального образования)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+</w:t>
            </w:r>
          </w:p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7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на официальном сайте муниципального образования перечня муниципального имущества,  предназначенного для передачи по владение и (или) пользование субъектам малого и среднего предпринимательства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http://adminkom.ru/ekonomika/mal_biznes/podderzhka-msp/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8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 на официальном сайте муниципального образования Брянской области и актуализация информации об объектах,  находящихся в муниципальной собственности, включая сведения о наименовании объектов, их местоположении, характеристики и целевом назначении, существующих ограничениях их </w:t>
            </w:r>
            <w:r>
              <w:rPr>
                <w:rFonts w:eastAsia="Calibri"/>
              </w:rPr>
              <w:lastRenderedPageBreak/>
              <w:t>использования и обременениях правами третьих лиц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http://adminkom.ru/reestr-mun-sobstvennosti/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9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сформированного  реестра хозяйствующих субъектов, доля участия муниципального образования в которых составляет 50 и более процентов, с указанием: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- рынка присутствия каждого такого хозяйствующего субъекта, на котором осуществляется данная деятельность;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- 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- объема финансирования каждого такого хозяйствующего субъекта из </w:t>
            </w:r>
            <w:r>
              <w:rPr>
                <w:rFonts w:eastAsia="Calibri"/>
              </w:rPr>
              <w:lastRenderedPageBreak/>
              <w:t>бюджета муниципального образования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реестр организаций, размещенный на официальном сайте муниципального образования  в сети Интернет в разделе, посвященном развитию конкуренции</w:t>
            </w: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(балл по показателю «частично» присуждается, если указанный реестр сформирован, но: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- не опубликован в сети интернет;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- не содержит информацию в полном объеме)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0A4EC2" w:rsidP="000A4E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http://adminkom.ru/reestr-mun-sobstvennosti/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422A4C">
        <w:trPr>
          <w:gridAfter w:val="1"/>
          <w:wAfter w:w="11" w:type="dxa"/>
          <w:trHeight w:val="303"/>
        </w:trPr>
        <w:tc>
          <w:tcPr>
            <w:tcW w:w="2471" w:type="dxa"/>
          </w:tcPr>
          <w:p w:rsidR="00250C34" w:rsidRPr="009657B3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657B3">
              <w:rPr>
                <w:b/>
              </w:rPr>
              <w:lastRenderedPageBreak/>
              <w:t>10.</w:t>
            </w:r>
          </w:p>
        </w:tc>
        <w:tc>
          <w:tcPr>
            <w:tcW w:w="5903" w:type="dxa"/>
            <w:gridSpan w:val="2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b/>
                <w:bCs/>
              </w:rPr>
              <w:t xml:space="preserve">* </w:t>
            </w:r>
            <w:r>
              <w:t>Выполнение мероприятий Плана мероприятий («дорожной карты») по содействию развитию конкуренции в Брянской области на 2022 — 2025 годы</w:t>
            </w:r>
          </w:p>
        </w:tc>
        <w:tc>
          <w:tcPr>
            <w:tcW w:w="7350" w:type="dxa"/>
            <w:gridSpan w:val="4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nil"/>
              <w:bottom w:val="single" w:sz="4" w:space="0" w:color="auto"/>
            </w:tcBorders>
          </w:tcPr>
          <w:p w:rsidR="00250C34" w:rsidRPr="009657B3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657B3">
              <w:rPr>
                <w:b/>
              </w:rPr>
              <w:t>10</w:t>
            </w:r>
            <w:r w:rsidRPr="009657B3">
              <w:rPr>
                <w:rFonts w:eastAsia="Calibri"/>
                <w:b/>
              </w:rPr>
              <w:t>.1</w:t>
            </w:r>
          </w:p>
        </w:tc>
        <w:tc>
          <w:tcPr>
            <w:tcW w:w="3603" w:type="dxa"/>
            <w:tcBorders>
              <w:top w:val="nil"/>
              <w:bottom w:val="single" w:sz="4" w:space="0" w:color="auto"/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b/>
                <w:bCs/>
              </w:rPr>
              <w:t>*</w:t>
            </w:r>
            <w:r>
              <w:t xml:space="preserve"> Выполнение мероприятий раздела</w:t>
            </w:r>
            <w:r w:rsidRPr="007408F2">
              <w:t xml:space="preserve"> </w:t>
            </w:r>
            <w:r>
              <w:rPr>
                <w:lang w:val="en-US"/>
              </w:rPr>
              <w:t>I</w:t>
            </w:r>
            <w:r w:rsidRPr="007408F2">
              <w:t xml:space="preserve"> </w:t>
            </w:r>
            <w:r>
              <w:t>Плана мероприятий («дорожной карты»)</w:t>
            </w:r>
          </w:p>
        </w:tc>
        <w:tc>
          <w:tcPr>
            <w:tcW w:w="4099" w:type="dxa"/>
            <w:gridSpan w:val="2"/>
            <w:tcBorders>
              <w:top w:val="nil"/>
              <w:bottom w:val="single" w:sz="4" w:space="0" w:color="auto"/>
            </w:tcBorders>
          </w:tcPr>
          <w:p w:rsidR="00250C34" w:rsidRPr="00AB023A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nil"/>
              <w:bottom w:val="single" w:sz="4" w:space="0" w:color="auto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422A4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t>10.1.1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психолого-педагогического сопровождения детей                с ограниченными возможностями здоровья.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работы по обеспечению комплексного подхода к психолого-педагоги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ческому сопровождению детей с ограниченными возможностями здоровья, направлен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ных на их образование, воспитание и развитие, а также реабилитацию и социализацию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участия специалистов организаций частной формы собственности, оказывающих услуги по психолого-педагогическо</w:t>
            </w:r>
            <w:r w:rsidR="00E436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 сопровождению детей с ограни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ченными возможностями здоровья, в заседаниях региональной рабочей группы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созданию специальных образовательных условий для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Оказание информационной и методической поддержки специалистов, осуществля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ющих услуги психолого-педагогического сопровождения детей с ограниченными  возможностями здоровья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Привлечение негосударственных (частных) организаций, работающих с детьми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здоровья, к участию в обучающих мероприятиях, проводимых для работников образовательных организаций региона по вопросам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 Включение организаций частной формы собственности, оказывающих услуги психолого-педагогического со-провождения детей с ограниченными возможностями здоровья, к реализации региональных проектов, направленных на повышени</w:t>
            </w:r>
            <w:r w:rsidR="00E436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компе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тентности родителей (законных представителей) по вопросам образования, воспита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ния, социальной адаптации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10.1.2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ритуальных услуг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color w:val="000000"/>
                <w:sz w:val="24"/>
                <w:szCs w:val="24"/>
              </w:rPr>
            </w:pPr>
            <w:r w:rsidRPr="00422A4C">
              <w:rPr>
                <w:color w:val="000000"/>
                <w:sz w:val="24"/>
                <w:szCs w:val="24"/>
              </w:rPr>
              <w:t>1. Формирование и актуализация дислокации предприятий, осуществляющих деятельность на рынке ритуальных услуг в муниципальных районах (муниципальных  и городских округах), с указанием видов деятельности и контактной информации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color w:val="000000"/>
                <w:sz w:val="24"/>
                <w:szCs w:val="24"/>
              </w:rPr>
            </w:pPr>
            <w:r w:rsidRPr="00422A4C">
              <w:rPr>
                <w:color w:val="000000"/>
                <w:sz w:val="24"/>
                <w:szCs w:val="24"/>
              </w:rPr>
              <w:t>2. Мониторинг доли участия организаций частной формы собственности в общем объеме рынка ритуальных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10.1.3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теплоснабжения (производство тепловой энергии).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 xml:space="preserve">1. Передача в концессию объектов теплоснабжения, находящихся в муниципальной собственности, управление которыми было признано неэффективным по результатам проведенной проверки (в соответствии с требованиями Федерального закона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от 21 июля 2005 года № 115-ФЗ «О концессионных соглашениях»)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 xml:space="preserve">2. Реализация мероприятий «дорожной карты» по внедрению в Брянской области целевой модели «Подключение (технологическое </w:t>
            </w:r>
            <w:r w:rsidR="00E436EE">
              <w:rPr>
                <w:sz w:val="24"/>
                <w:szCs w:val="24"/>
              </w:rPr>
              <w:t>присоединение) к системам тепло</w:t>
            </w:r>
            <w:r w:rsidRPr="00422A4C">
              <w:rPr>
                <w:sz w:val="24"/>
                <w:szCs w:val="24"/>
              </w:rPr>
              <w:t>снабжения, подключение (технологическое присоединение) к централизованным системам водоснабжения и водоотведения»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3. Оказание организационно-методической и информационно-консультационной помощи организациям частной формы собственности, п</w:t>
            </w:r>
            <w:r w:rsidR="00E436EE">
              <w:rPr>
                <w:sz w:val="24"/>
                <w:szCs w:val="24"/>
              </w:rPr>
              <w:t xml:space="preserve">редоставляющим услуги </w:t>
            </w:r>
            <w:r w:rsidRPr="00422A4C">
              <w:rPr>
                <w:sz w:val="24"/>
                <w:szCs w:val="24"/>
              </w:rPr>
              <w:t>в сфере теплоснабжения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4. Наличие на сайтах органов местного самоуправле</w:t>
            </w:r>
            <w:r w:rsidR="00E436EE">
              <w:rPr>
                <w:sz w:val="24"/>
                <w:szCs w:val="24"/>
              </w:rPr>
              <w:t>ния полного перечня ресурсоснаб</w:t>
            </w:r>
            <w:r w:rsidRPr="00422A4C">
              <w:rPr>
                <w:sz w:val="24"/>
                <w:szCs w:val="24"/>
              </w:rPr>
              <w:t>жающих организаций, осуществляющих на их те</w:t>
            </w:r>
            <w:r w:rsidR="00E436EE">
              <w:rPr>
                <w:sz w:val="24"/>
                <w:szCs w:val="24"/>
              </w:rPr>
              <w:t>рритории подключение (технологи</w:t>
            </w:r>
            <w:r w:rsidRPr="00422A4C">
              <w:rPr>
                <w:sz w:val="24"/>
                <w:szCs w:val="24"/>
              </w:rPr>
              <w:t>ческое присоединение) к системе теплоснабжения, с ссылками на сайты данных организаций, где размещена информация о доступной мощности</w:t>
            </w:r>
          </w:p>
          <w:p w:rsidR="006952C0" w:rsidRPr="00422A4C" w:rsidRDefault="006952C0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10.1.4</w:t>
            </w:r>
          </w:p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услуг по сбору и транспортированию твердых коммунальных отходов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1E06">
              <w:rPr>
                <w:color w:val="000000"/>
                <w:sz w:val="24"/>
                <w:szCs w:val="24"/>
              </w:rPr>
              <w:t>1. Проведение электронных торгов по определению операторов по транспортированию твердых коммунальных отходов и определение цен за оказание данной услуги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71E06">
              <w:rPr>
                <w:rFonts w:eastAsia="Times New Roman"/>
                <w:color w:val="000000"/>
                <w:sz w:val="24"/>
                <w:szCs w:val="24"/>
              </w:rPr>
              <w:t>2. Доступность информации о проводимых электронных торгах по определению операторов по транспортированию твердых коммунальных отходов и определение цен за оказание данной услуги (размещение на официальном сайте)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E58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71E06">
              <w:rPr>
                <w:rFonts w:eastAsia="Times New Roman"/>
                <w:color w:val="000000"/>
                <w:sz w:val="24"/>
                <w:szCs w:val="24"/>
              </w:rPr>
              <w:t>3. Информирование жителей Брянской области о преимуществе раздельного сбора мусора и методике тарифообразования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E58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10.1.5</w:t>
            </w:r>
          </w:p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выполнения работ по благоустройству городской среды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Осуществление мониторинга проведенных работ (услуг) по благоустройству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2. Повышение открытости процедур региональных и муниципальных конкурсов </w:t>
            </w:r>
          </w:p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и закупок в сфере благоустройства городской среды посредством размещения информации в средствах массовой информации, интернет-ресурсах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3. Создание системы информирования населения о работе различных компаний в сфере благоустройства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4. Ведение учета обращений граждан, связанных с проблемами развития конкуренции на рынке благоустройства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10.1.6</w:t>
            </w:r>
          </w:p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35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1. Усиление общественного контроля за деятельностью управляющих компаний, оказывающих услуги по управлению МКД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2. Обеспечение контроля за соблюдением стандартов раскрытия информации организациями, осуществляющими деятельность по управлению многоквартирными домами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35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3. Функционирование горячей телефонной линии, а так</w:t>
            </w:r>
            <w:r w:rsidR="00E436EE">
              <w:rPr>
                <w:rFonts w:eastAsia="Times New Roman"/>
                <w:sz w:val="24"/>
                <w:szCs w:val="24"/>
                <w:lang w:eastAsia="ru-RU"/>
              </w:rPr>
              <w:t xml:space="preserve">же формы обратной связи </w:t>
            </w: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в сети «Интернет» (с возможностью прикрепления файлов фото- и видеосъемки)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10.1.7</w:t>
            </w:r>
          </w:p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Проведение совещаний с операторами связи, включение представителей ведущих операторов связи, оказывающих услуги на территории Брянской области, в состав координационного совета по цифровой экономике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Оказание содействия операторам связи в строительстве объектов связи, в том числе путем внесения соответствующих законодательных инициатив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3. Создание дополнительного механизма стимулирования инвестиционной активности операторов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4. Реализация мероприятий государственных программ, предполагающих участие операторов связи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10.1.8</w:t>
            </w:r>
          </w:p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жилищного строительства (за исключением Московского фонда реновации жилой застройки и индивидуального жилищного строительства).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  <w:lang w:eastAsia="ru-RU"/>
              </w:rPr>
              <w:t>1. Строительство жилья, доступного гражданам со средним уровнем доходов, в том числе отвечающего современным стандартам энергоэффективности и экологичности;  комплексное развитие коммунальной, транспортной и социальной инфраструктуры населенных пунктов, необходимое для обеспечения жилищного строительства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1E06">
              <w:rPr>
                <w:sz w:val="24"/>
                <w:szCs w:val="24"/>
              </w:rPr>
              <w:t>2. Актуализация реестра недобросовестных застройщиков, размещенного на сайте департамента строительства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10.1.9</w:t>
            </w:r>
          </w:p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Мероприятия по развитию конкуренции на рынке строительства объектов капитального </w:t>
            </w:r>
            <w:r w:rsidRPr="00171E06">
              <w:rPr>
                <w:sz w:val="24"/>
                <w:szCs w:val="24"/>
              </w:rPr>
              <w:lastRenderedPageBreak/>
              <w:t>строительства, за исключением жилищного и дорожного строительства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  <w:lang w:eastAsia="ru-RU"/>
              </w:rPr>
              <w:lastRenderedPageBreak/>
              <w:t>1. Мониторинг состояния рынка строительства объектов капитального строительства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 2. Стимулирование развития института типового проектирования, включающего базы данных типовых проектных решений и типовых строительных конструкций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1E06">
              <w:rPr>
                <w:sz w:val="24"/>
                <w:szCs w:val="24"/>
                <w:lang w:eastAsia="ru-RU"/>
              </w:rPr>
              <w:t xml:space="preserve">3. Применение конкурентных способов при размещении заказов на </w:t>
            </w:r>
            <w:r w:rsidRPr="00171E06">
              <w:rPr>
                <w:sz w:val="24"/>
                <w:szCs w:val="24"/>
                <w:lang w:eastAsia="ru-RU"/>
              </w:rPr>
              <w:lastRenderedPageBreak/>
              <w:t>выполнение строи</w:t>
            </w:r>
            <w:r w:rsidRPr="00171E06">
              <w:rPr>
                <w:sz w:val="24"/>
                <w:szCs w:val="24"/>
                <w:lang w:eastAsia="ru-RU"/>
              </w:rPr>
              <w:softHyphen/>
              <w:t>тельно-монтажных работ, работ по капитальному ремонту и поставку оборудования для обеспечения государственных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D7371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lastRenderedPageBreak/>
              <w:t>10.1.1</w:t>
            </w:r>
            <w:r>
              <w:rPr>
                <w:b/>
                <w:sz w:val="24"/>
                <w:szCs w:val="24"/>
              </w:rPr>
              <w:t>0</w:t>
            </w:r>
          </w:p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архитектурно-строительного проектирования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Создание и поддержание в актуальной редакции реестра организаций в сфере архитектурно-строительного проектирования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D7371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Применение конкурентных способов при размещении заказов на выполнение проектных работ для обеспечения государственных 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t>10.1.1</w:t>
            </w:r>
            <w:r>
              <w:rPr>
                <w:b/>
                <w:sz w:val="24"/>
                <w:szCs w:val="24"/>
              </w:rPr>
              <w:t>1</w:t>
            </w:r>
          </w:p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кадастровых и землеустроительных работ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Применение конкурентных способов при размещении заказов на выполнение кадастровых и землеустроительных работ для</w:t>
            </w:r>
            <w:r w:rsidR="00DB5F59">
              <w:rPr>
                <w:sz w:val="24"/>
                <w:szCs w:val="24"/>
              </w:rPr>
              <w:t xml:space="preserve"> обеспечения государственных </w:t>
            </w:r>
            <w:r w:rsidRPr="00171E06">
              <w:rPr>
                <w:sz w:val="24"/>
                <w:szCs w:val="24"/>
              </w:rPr>
              <w:t>и муниципальных 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Мониторинг состояния и развития конкуренции на ры</w:t>
            </w:r>
            <w:r w:rsidR="00DB5F59">
              <w:rPr>
                <w:sz w:val="24"/>
                <w:szCs w:val="24"/>
              </w:rPr>
              <w:t xml:space="preserve">нке кадастровых  </w:t>
            </w:r>
            <w:r w:rsidRPr="00171E06">
              <w:rPr>
                <w:sz w:val="24"/>
                <w:szCs w:val="24"/>
              </w:rPr>
              <w:t>и землеустроительных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F36C69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36C69">
              <w:rPr>
                <w:b/>
                <w:sz w:val="24"/>
                <w:szCs w:val="24"/>
              </w:rPr>
              <w:t>10.1.12</w:t>
            </w:r>
          </w:p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План мероприятий («дорожная карта») по развитию конкуренции на рынке услуг в сфере наружной рекламы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1.Актуализация схем размещения рекламных конструкций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D3323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F36C69" w:rsidRDefault="00171E06" w:rsidP="0092646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2.Обеспечение равного доступа хозяйствующих субъектов всех форм собствен</w:t>
            </w:r>
            <w:r w:rsidRPr="00F36C69">
              <w:rPr>
                <w:sz w:val="24"/>
                <w:szCs w:val="24"/>
              </w:rPr>
              <w:softHyphen/>
              <w:t>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D3323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171E06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</w:tcBorders>
          </w:tcPr>
          <w:p w:rsidR="00171E06" w:rsidRPr="009B50E9" w:rsidRDefault="00171E06" w:rsidP="00171E0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B50E9">
              <w:rPr>
                <w:b/>
              </w:rPr>
              <w:t>10.2.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171E06" w:rsidRDefault="00171E06" w:rsidP="0049208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 xml:space="preserve">* </w:t>
            </w:r>
            <w:r>
              <w:rPr>
                <w:rFonts w:eastAsia="Calibri"/>
              </w:rPr>
              <w:t xml:space="preserve">Выполнение мероприятий </w:t>
            </w:r>
            <w:r>
              <w:t>раздела</w:t>
            </w:r>
            <w:r w:rsidRPr="007408F2">
              <w:t xml:space="preserve"> </w:t>
            </w:r>
            <w:r>
              <w:rPr>
                <w:lang w:val="en-US"/>
              </w:rPr>
              <w:t>II</w:t>
            </w:r>
            <w:r w:rsidRPr="007408F2">
              <w:t xml:space="preserve"> </w:t>
            </w:r>
            <w:r>
              <w:t>Плана</w:t>
            </w:r>
            <w:r w:rsidR="0049208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мероприятий («дорожной карты») (системные </w:t>
            </w:r>
            <w:r>
              <w:rPr>
                <w:rFonts w:eastAsia="Calibri"/>
              </w:rPr>
              <w:lastRenderedPageBreak/>
              <w:t>мероприятия)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</w:tcPr>
          <w:p w:rsidR="00171E06" w:rsidRDefault="00171E06" w:rsidP="00171E06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nil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9B50E9" w:rsidRDefault="00CE0936" w:rsidP="0057644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B50E9">
              <w:rPr>
                <w:b/>
                <w:sz w:val="24"/>
                <w:szCs w:val="24"/>
              </w:rPr>
              <w:lastRenderedPageBreak/>
              <w:t>10.2.1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sz w:val="24"/>
                <w:szCs w:val="24"/>
              </w:rPr>
              <w:t xml:space="preserve">Устранение избыточного государственного и муниципального регулирования, 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57644F">
              <w:rPr>
                <w:sz w:val="24"/>
                <w:szCs w:val="24"/>
              </w:rPr>
              <w:t xml:space="preserve">а также снижение административных барьеров </w:t>
            </w:r>
            <w:r w:rsidRPr="0057644F">
              <w:rPr>
                <w:bCs/>
                <w:sz w:val="24"/>
                <w:szCs w:val="24"/>
              </w:rPr>
              <w:t xml:space="preserve"> 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bCs/>
                <w:sz w:val="24"/>
                <w:szCs w:val="24"/>
              </w:rPr>
              <w:t xml:space="preserve">Срок исполнения: </w:t>
            </w:r>
            <w:r w:rsidRPr="0057644F">
              <w:rPr>
                <w:sz w:val="24"/>
                <w:szCs w:val="24"/>
              </w:rPr>
              <w:t>20</w:t>
            </w:r>
            <w:r w:rsidRPr="0057644F">
              <w:rPr>
                <w:rFonts w:eastAsia="Calibri"/>
                <w:sz w:val="24"/>
                <w:szCs w:val="24"/>
              </w:rPr>
              <w:t>22</w:t>
            </w:r>
            <w:r w:rsidRPr="0057644F">
              <w:rPr>
                <w:sz w:val="24"/>
                <w:szCs w:val="24"/>
              </w:rPr>
              <w:t xml:space="preserve">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1. Проведение анализа практики реализации государственных функций и услуг, относящихся к полномочиям Брянской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а также муниципальных функций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t xml:space="preserve">  и услуг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2. Оптимизация процесса предоставления государственных услуг, относящихся к полномочиям Брянской области, и муниципальных услуг для субъектов предприни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softHyphen/>
              <w:t>мательской деятельности путем сокращения сроков их оказания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3. Организация предоставления в режиме «одного</w:t>
            </w:r>
            <w:r w:rsidR="0092646E">
              <w:rPr>
                <w:rFonts w:eastAsia="Times New Roman"/>
                <w:sz w:val="24"/>
                <w:szCs w:val="24"/>
                <w:lang w:eastAsia="ru-RU"/>
              </w:rPr>
              <w:t xml:space="preserve"> окна» государственных и муници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пальных услуг, оказываемых на территории Брянской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4. Оказание методической помощи исполнительным органам государственной власти Брянской области и органам местного самоуправления при переводе в электронный вид государственных и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5. Совершенствование процедуры оценки регулирующего воздействия проектов нормативных правовых актов Брянской области в части, касающейся анализа воздействия положений проектов нормативных правовых актов на состояние конкуренции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B50E9">
              <w:rPr>
                <w:b/>
                <w:sz w:val="24"/>
                <w:szCs w:val="24"/>
              </w:rPr>
              <w:t>10.2.2</w:t>
            </w:r>
            <w:r>
              <w:rPr>
                <w:sz w:val="24"/>
                <w:szCs w:val="24"/>
              </w:rPr>
              <w:t xml:space="preserve"> </w:t>
            </w:r>
            <w:r w:rsidRPr="0007592B">
              <w:rPr>
                <w:sz w:val="24"/>
                <w:szCs w:val="24"/>
              </w:rPr>
              <w:t xml:space="preserve">Совершенствование процессов управления объектами государственной и муниципальной собственности Брянской области (в </w:t>
            </w:r>
            <w:r w:rsidRPr="0007592B">
              <w:rPr>
                <w:sz w:val="24"/>
                <w:szCs w:val="24"/>
              </w:rPr>
              <w:lastRenderedPageBreak/>
              <w:t xml:space="preserve">соответствии с Национальным планом («дорожной картой») развития конкуренции </w:t>
            </w:r>
          </w:p>
          <w:p w:rsidR="00CE0936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07592B">
              <w:rPr>
                <w:sz w:val="24"/>
                <w:szCs w:val="24"/>
              </w:rPr>
              <w:t>в Российской Федерации на 2021 – 2025 годы)</w:t>
            </w:r>
          </w:p>
          <w:p w:rsidR="00CE0936" w:rsidRPr="0007592B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1 января 2024 года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lastRenderedPageBreak/>
              <w:t xml:space="preserve">Определение состава имущества, находящегося в собственности Брянской области,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не используемого для реализации функций и полномочий органов государственной власти Брянской области, с реализацией в указанных целях следующих мероприятий: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инвентаризация имущества, закрепленного за отраслевыми органами государств</w:t>
            </w:r>
            <w:r w:rsidR="00A8404B">
              <w:rPr>
                <w:iCs/>
                <w:sz w:val="24"/>
                <w:szCs w:val="24"/>
              </w:rPr>
              <w:t>ен</w:t>
            </w:r>
            <w:r w:rsidRPr="00CE0936">
              <w:rPr>
                <w:iCs/>
                <w:sz w:val="24"/>
                <w:szCs w:val="24"/>
              </w:rPr>
              <w:t xml:space="preserve">ной власти Брянской области и подведомственными им организациями, определение имущества не используемого для реализации функций и полномочий исполнительных органов </w:t>
            </w:r>
            <w:r w:rsidRPr="00CE0936">
              <w:rPr>
                <w:iCs/>
                <w:sz w:val="24"/>
                <w:szCs w:val="24"/>
              </w:rPr>
              <w:lastRenderedPageBreak/>
              <w:t>государственной власти;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определение имеющихся ограничений в соответствии с действующим за</w:t>
            </w:r>
            <w:r w:rsidR="0092646E">
              <w:rPr>
                <w:iCs/>
                <w:sz w:val="24"/>
                <w:szCs w:val="24"/>
              </w:rPr>
              <w:t>конодатель</w:t>
            </w:r>
            <w:r w:rsidRPr="00CE0936">
              <w:rPr>
                <w:iCs/>
                <w:sz w:val="24"/>
                <w:szCs w:val="24"/>
              </w:rPr>
              <w:t>ством на приватизацию неиспользуемого имущества;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выявление потребности иных отраслевых органов государственной власти Брянской области, федеральных органов исполнительной в</w:t>
            </w:r>
            <w:r w:rsidR="0092646E">
              <w:rPr>
                <w:iCs/>
                <w:sz w:val="24"/>
                <w:szCs w:val="24"/>
              </w:rPr>
              <w:t>ласти или органов местного само</w:t>
            </w:r>
            <w:r w:rsidRPr="00CE0936">
              <w:rPr>
                <w:iCs/>
                <w:sz w:val="24"/>
                <w:szCs w:val="24"/>
              </w:rPr>
              <w:t>управления и подведомственных им организаций в неиспользуемом имуществе;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обеспечение осуществления кадастрового учета,</w:t>
            </w:r>
            <w:r w:rsidR="0092646E">
              <w:rPr>
                <w:iCs/>
                <w:sz w:val="24"/>
                <w:szCs w:val="24"/>
              </w:rPr>
              <w:t xml:space="preserve"> оформления документов по земле</w:t>
            </w:r>
            <w:r w:rsidRPr="00CE0936">
              <w:rPr>
                <w:iCs/>
                <w:sz w:val="24"/>
                <w:szCs w:val="24"/>
              </w:rPr>
              <w:t>пользованию, регистрации прав на неиспользуемое и</w:t>
            </w:r>
            <w:r w:rsidR="0092646E">
              <w:rPr>
                <w:iCs/>
                <w:sz w:val="24"/>
                <w:szCs w:val="24"/>
              </w:rPr>
              <w:t>мущество, возможное к приватиза</w:t>
            </w:r>
            <w:r w:rsidRPr="00CE0936">
              <w:rPr>
                <w:iCs/>
                <w:sz w:val="24"/>
                <w:szCs w:val="24"/>
              </w:rPr>
              <w:t>ции;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определение спроса на неиспользуемое имущество, возможное к приватизации;</w:t>
            </w:r>
          </w:p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формирование перечня неиспользуемого имущества, возможного и целесообразного к приватизации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 xml:space="preserve">1. </w:t>
            </w:r>
            <w:r w:rsidRPr="00CE0936">
              <w:rPr>
                <w:color w:val="000000"/>
                <w:sz w:val="24"/>
                <w:szCs w:val="24"/>
              </w:rPr>
              <w:t>В</w:t>
            </w:r>
            <w:r w:rsidRPr="00CE0936">
              <w:rPr>
                <w:sz w:val="24"/>
                <w:szCs w:val="24"/>
              </w:rPr>
              <w:t>ыявление неиспользуемых муниципальных объектов недвижимого имущества, закрепленных за муниципальными учреждениями и предприятиями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 xml:space="preserve">2. </w:t>
            </w:r>
            <w:r w:rsidRPr="00CE0936">
              <w:rPr>
                <w:color w:val="000000"/>
                <w:sz w:val="24"/>
                <w:szCs w:val="24"/>
              </w:rPr>
              <w:t>О</w:t>
            </w:r>
            <w:r w:rsidRPr="00CE0936">
              <w:rPr>
                <w:sz w:val="24"/>
                <w:szCs w:val="24"/>
              </w:rPr>
              <w:t>существление технической инвентаризации, оформление прав на недвижимое имущество, планируемое к приватизации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ежегодно, до 31 декабря 2025 года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1. На основании предложений отраслевых органов государственной власти передача подготовленного к приватизации имущества в казну Брянской области и включение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в прогнозный план приватизации государственного имущества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2. Реализация прогнозного плана приватизации (оценка рыночной стоимости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и организация торгов)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31 декабря 2025 года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2B427C" w:rsidRDefault="00CE0936" w:rsidP="002B427C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8"/>
              </w:rPr>
            </w:pPr>
            <w:r w:rsidRPr="002B427C">
              <w:rPr>
                <w:color w:val="000000"/>
                <w:sz w:val="24"/>
                <w:szCs w:val="28"/>
              </w:rPr>
              <w:t>1. Включение в план приватизации муниципального имущества муниципального образования имущества, которое не используется для решения вопросов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626444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2. Реализация муниципального имущества муниципального образования </w:t>
            </w:r>
            <w:r w:rsidRPr="00CE0936">
              <w:rPr>
                <w:color w:val="000000"/>
                <w:sz w:val="24"/>
                <w:szCs w:val="24"/>
              </w:rPr>
              <w:lastRenderedPageBreak/>
              <w:t>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626444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3. Приватизация либо перепрофилирование (изменение целевого назначения имуще</w:t>
            </w:r>
            <w:r w:rsidRPr="00CE0936">
              <w:rPr>
                <w:color w:val="000000"/>
                <w:sz w:val="24"/>
                <w:szCs w:val="24"/>
              </w:rPr>
              <w:softHyphen/>
              <w:t>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B" w:rsidRDefault="00E132D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10.2.3</w:t>
            </w:r>
          </w:p>
          <w:p w:rsidR="00CE0936" w:rsidRDefault="00D6115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D6115B">
              <w:rPr>
                <w:sz w:val="24"/>
                <w:szCs w:val="24"/>
              </w:rPr>
              <w:t>Обеспечение равных условий доступа к информации о реализации государственного имущества и ресурсов всех видов, находящихся в собственности Брянской области и муниципальной собственности</w:t>
            </w:r>
          </w:p>
          <w:p w:rsidR="00D6115B" w:rsidRPr="0007592B" w:rsidRDefault="00D6115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D6115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Размещение информации о государственном имуществе Брянской области (в том числе земельных участках) и имуществе, находящемся в собственности муниципальных образований Брянской области (в том числе земельных участках), на официальных сайтах уполномоченных органов в сети «Интернет», а также на официальном сайте Российской Федерации в сети «Интернет» для размещения информации о проведении торгов (www.torgi.gov.ru) в части приватизации, аренды, продажи государственного имущества (в том числе земельных участков):</w:t>
            </w:r>
          </w:p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предлагаемом к реализации в ходе исполнения прогнозного плана (программы) приватизации;</w:t>
            </w:r>
          </w:p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 xml:space="preserve">включаемом в перечень государственного имущества Брянской области, свободного от прав третьих лиц (за исключением имущественных прав </w:t>
            </w:r>
            <w:r>
              <w:rPr>
                <w:iCs/>
                <w:sz w:val="24"/>
                <w:szCs w:val="24"/>
              </w:rPr>
              <w:t>субъектов малого и сред</w:t>
            </w:r>
            <w:r w:rsidRPr="00D6115B">
              <w:rPr>
                <w:iCs/>
                <w:sz w:val="24"/>
                <w:szCs w:val="24"/>
              </w:rPr>
              <w:t>него предпринимательства), подлежащем использ</w:t>
            </w:r>
            <w:r>
              <w:rPr>
                <w:iCs/>
                <w:sz w:val="24"/>
                <w:szCs w:val="24"/>
              </w:rPr>
              <w:t>ованию только в целях предостав</w:t>
            </w:r>
            <w:r w:rsidRPr="00D6115B">
              <w:rPr>
                <w:iCs/>
                <w:sz w:val="24"/>
                <w:szCs w:val="24"/>
              </w:rPr>
              <w:t>ления его во владение и (или) пользование на долгосрочной основе субъектам малого  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CE0936" w:rsidRPr="0007592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неиспользуемом и предназначенном для сдачи в аренду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A61309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10.2.4</w:t>
            </w:r>
          </w:p>
          <w:p w:rsidR="00403FA5" w:rsidRPr="00403FA5" w:rsidRDefault="00403FA5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 xml:space="preserve">Обеспечение и сохранение целевого </w:t>
            </w:r>
            <w:r w:rsidRPr="00403FA5">
              <w:rPr>
                <w:sz w:val="24"/>
                <w:szCs w:val="24"/>
              </w:rPr>
              <w:lastRenderedPageBreak/>
              <w:t xml:space="preserve">использования государственных (муниципальных) </w:t>
            </w:r>
          </w:p>
          <w:p w:rsidR="00CE0936" w:rsidRDefault="00403FA5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>объектов недвижимого имущества в социальной сфере</w:t>
            </w:r>
          </w:p>
          <w:p w:rsidR="00E132DB" w:rsidRPr="0007592B" w:rsidRDefault="00E132DB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403FA5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03FA5">
              <w:rPr>
                <w:iCs/>
                <w:sz w:val="24"/>
                <w:szCs w:val="24"/>
              </w:rPr>
              <w:lastRenderedPageBreak/>
              <w:t>Реализация проектов передачи государственных (</w:t>
            </w:r>
            <w:r w:rsidR="00E132DB">
              <w:rPr>
                <w:iCs/>
                <w:sz w:val="24"/>
                <w:szCs w:val="24"/>
              </w:rPr>
              <w:t>муниципальных) объектов недвижи</w:t>
            </w:r>
            <w:r w:rsidRPr="00403FA5">
              <w:rPr>
                <w:iCs/>
                <w:sz w:val="24"/>
                <w:szCs w:val="24"/>
              </w:rPr>
              <w:t xml:space="preserve">мого имущества негосударственным (немуниципальным) организациям с применением механизмов </w:t>
            </w:r>
            <w:r w:rsidRPr="00403FA5">
              <w:rPr>
                <w:iCs/>
                <w:sz w:val="24"/>
                <w:szCs w:val="24"/>
              </w:rPr>
              <w:lastRenderedPageBreak/>
              <w:t>государственно-частного партнерства (муниципально</w:t>
            </w:r>
            <w:r w:rsidR="00547171">
              <w:rPr>
                <w:iCs/>
                <w:sz w:val="24"/>
                <w:szCs w:val="24"/>
              </w:rPr>
              <w:t>-частного партнер</w:t>
            </w:r>
            <w:r w:rsidRPr="00403FA5">
              <w:rPr>
                <w:iCs/>
                <w:sz w:val="24"/>
                <w:szCs w:val="24"/>
              </w:rPr>
              <w:t>ства) в социальной сфере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5471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10.2.5</w:t>
            </w:r>
          </w:p>
          <w:p w:rsidR="00CE0936" w:rsidRDefault="00403FA5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>Развитие практики государственно-частного партнерства в Брянской области</w:t>
            </w:r>
          </w:p>
          <w:p w:rsidR="00B05643" w:rsidRPr="0007592B" w:rsidRDefault="00B05643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5643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403FA5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03FA5">
              <w:rPr>
                <w:iCs/>
                <w:sz w:val="24"/>
                <w:szCs w:val="24"/>
              </w:rPr>
              <w:t>Реализация проектов передачи государственных (</w:t>
            </w:r>
            <w:r w:rsidR="0092646E">
              <w:rPr>
                <w:iCs/>
                <w:sz w:val="24"/>
                <w:szCs w:val="24"/>
              </w:rPr>
              <w:t>муниципальных) объектов недвижи</w:t>
            </w:r>
            <w:r w:rsidRPr="00403FA5">
              <w:rPr>
                <w:iCs/>
                <w:sz w:val="24"/>
                <w:szCs w:val="24"/>
              </w:rPr>
              <w:t>мого имущества негосударственным (немуниципальным) организациям с применением механизмов государственно-частного партнерства (муниципально-частного партнерства)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3009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10.2.6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 xml:space="preserve">Проведение мониторинга состояния и развития конкурентной среды на рынках товаров, </w:t>
            </w:r>
          </w:p>
          <w:p w:rsid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>работ и услуг Брянской области</w:t>
            </w:r>
          </w:p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sz w:val="24"/>
                <w:szCs w:val="24"/>
                <w:lang w:eastAsia="ru-RU"/>
              </w:rPr>
              <w:t xml:space="preserve">2. Мониторинг удовлетворенности потребителей качеством товаров, работ и услуг 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rFonts w:eastAsia="Times New Roman"/>
                <w:sz w:val="24"/>
                <w:szCs w:val="24"/>
                <w:lang w:eastAsia="ru-RU"/>
              </w:rPr>
              <w:t>на товарных рынках Брянской области и состоянием ценовой конкуренции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Мониторинг удовлетворенности субъектов предпринимательской деятельности 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потребителей товаров, работ и услуг качеством официальной информации о состоя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нии конкурентной среды на рынках товаров, работ и услуг и деятельности по содей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ствию развитию конкуренции, размещаемой департаментом экономического развития Брянской области и муниципальными образованиями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Мониторинг деятельности субъектов естественных монополий на 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911105">
              <w:rPr>
                <w:iCs/>
                <w:sz w:val="24"/>
                <w:szCs w:val="24"/>
              </w:rPr>
              <w:t>5. Мониторинг деятельности хозяйствующих субъектов, доля участия Брянской области или муниципального образования в которых составляет 50 и более процентов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10.2.7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(в том числе в соответствии 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 Национальным планом («дорожной картой») развития конкуренции в Российской Федерации на 2021 – 2025 годы)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8"/>
              </w:rPr>
            </w:pPr>
            <w:r w:rsidRPr="00E132DB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1. Размещение на официальном сайте департамента экономического развития Брянской области в сети «Интернет» информации о выполнении положений Национального плана («дорожной карты») развития конкуренции в Российской Федерации на 2022 –2025 годы, требований стандарта развития конкуренции в субъектах Российской Федерации и реализации мероприятий, предусмотренных «дорожной картой», а также документов, принимаемых в целях содействия развитию конкуренции в Брянской области, информации о состоянии и развитии конкуренции на соответствующем рынке товаров и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627CD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8"/>
              </w:rPr>
            </w:pPr>
            <w:r w:rsidRPr="00E132DB">
              <w:rPr>
                <w:rFonts w:eastAsia="Times New Roman"/>
                <w:sz w:val="24"/>
                <w:szCs w:val="28"/>
                <w:lang w:eastAsia="ru-RU"/>
              </w:rPr>
              <w:t xml:space="preserve">2. Размещение на официальных сайтах исполнительных органов государственной власти Брянской области, органов местного самоуправления в сети «Интернет» информации о выполнении положений </w:t>
            </w:r>
            <w:r w:rsidRPr="00E132DB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Национального плана («дорожной карты») развития конкуренции в Российской Федерации на 2022 –2025 годы</w:t>
            </w:r>
            <w:r w:rsidRPr="00E132DB">
              <w:rPr>
                <w:rFonts w:eastAsia="Times New Roman"/>
                <w:sz w:val="24"/>
                <w:szCs w:val="28"/>
                <w:lang w:eastAsia="ru-RU"/>
              </w:rPr>
              <w:t>, требований стандарта развития конкуренции в субъектах Российской Федерации и реализации мероприятий, предусмотренных «дорожной картой», а также документов, принимаемых в целях содействия развитию конкуренции в Брянской области, информации о состоя</w:t>
            </w:r>
            <w:r w:rsidRPr="00E132DB">
              <w:rPr>
                <w:rFonts w:eastAsia="Times New Roman"/>
                <w:sz w:val="24"/>
                <w:szCs w:val="28"/>
                <w:lang w:eastAsia="ru-RU"/>
              </w:rPr>
              <w:softHyphen/>
              <w:t>нии и развитии конкуренции на соответствующем рынке товаров и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627CD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</w:tcBorders>
          </w:tcPr>
          <w:p w:rsidR="00E132DB" w:rsidRPr="0007592B" w:rsidRDefault="00E132DB" w:rsidP="00E132DB">
            <w:pPr>
              <w:widowControl w:val="0"/>
              <w:spacing w:line="240" w:lineRule="auto"/>
              <w:jc w:val="center"/>
            </w:pPr>
            <w:r w:rsidRPr="0007592B">
              <w:t>10.3.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E132DB" w:rsidRPr="0007592B" w:rsidRDefault="00E132DB" w:rsidP="00F34B88">
            <w:pPr>
              <w:widowControl w:val="0"/>
              <w:spacing w:line="240" w:lineRule="auto"/>
              <w:jc w:val="left"/>
            </w:pPr>
            <w:r w:rsidRPr="0007592B">
              <w:rPr>
                <w:rFonts w:eastAsia="Calibri"/>
                <w:b/>
                <w:bCs/>
              </w:rPr>
              <w:t>*</w:t>
            </w:r>
            <w:r w:rsidRPr="0007592B">
              <w:rPr>
                <w:rFonts w:eastAsia="Calibri"/>
              </w:rPr>
              <w:t xml:space="preserve"> Выполнение мероприятий </w:t>
            </w:r>
            <w:r w:rsidRPr="0007592B">
              <w:t xml:space="preserve">раздела </w:t>
            </w:r>
            <w:r w:rsidRPr="0007592B">
              <w:rPr>
                <w:lang w:val="en-US"/>
              </w:rPr>
              <w:t>III</w:t>
            </w:r>
            <w:r w:rsidRPr="0007592B">
              <w:t xml:space="preserve"> Плана</w:t>
            </w:r>
            <w:r w:rsidRPr="0007592B">
              <w:rPr>
                <w:rFonts w:eastAsia="Calibri"/>
              </w:rPr>
              <w:t xml:space="preserve"> мероприятий («дорожной карты»)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</w:tcPr>
          <w:p w:rsidR="00E132DB" w:rsidRPr="0007592B" w:rsidRDefault="00E132DB" w:rsidP="00E132DB">
            <w:pPr>
              <w:widowControl w:val="0"/>
              <w:spacing w:line="240" w:lineRule="auto"/>
              <w:jc w:val="left"/>
              <w:rPr>
                <w:b/>
                <w:i/>
              </w:rPr>
            </w:pPr>
            <w:r w:rsidRPr="0007592B">
              <w:rPr>
                <w:i/>
                <w:iCs/>
                <w:sz w:val="24"/>
                <w:szCs w:val="24"/>
              </w:rPr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nil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10.3.1</w:t>
            </w:r>
          </w:p>
          <w:p w:rsid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B7990">
              <w:rPr>
                <w:sz w:val="24"/>
                <w:szCs w:val="24"/>
              </w:rPr>
              <w:t>Сфера «Услуги населению» (ритуальные услуги)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B7990">
              <w:rPr>
                <w:sz w:val="24"/>
                <w:szCs w:val="24"/>
              </w:rPr>
              <w:t>Срок исполнения: до 31 декабря 2025 года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1. Организация инвентаризации кладбищ и мест захоронений на них.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990">
              <w:rPr>
                <w:bCs/>
                <w:color w:val="000000"/>
                <w:sz w:val="24"/>
                <w:szCs w:val="24"/>
              </w:rPr>
              <w:t>Срок исполнения: до 1 сентября 2023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2. Принятие нормативного правового ак</w:t>
            </w:r>
            <w:r w:rsidR="0092646E">
              <w:rPr>
                <w:color w:val="000000"/>
                <w:sz w:val="24"/>
                <w:szCs w:val="24"/>
              </w:rPr>
              <w:t xml:space="preserve">та, предусматривающего ведение </w:t>
            </w:r>
            <w:r w:rsidRPr="00CB7990">
              <w:rPr>
                <w:color w:val="000000"/>
                <w:sz w:val="24"/>
                <w:szCs w:val="24"/>
              </w:rPr>
              <w:t xml:space="preserve">реестров кладбищ 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и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tabs>
                <w:tab w:val="left" w:pos="398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3. Доведение до населения информации, в том числе с использованием СМИ о создании реестра кладбищ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4.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10.3.2</w:t>
            </w:r>
          </w:p>
          <w:p w:rsidR="00FF362A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62A">
              <w:rPr>
                <w:sz w:val="24"/>
                <w:szCs w:val="24"/>
              </w:rPr>
              <w:t>Сфера «Розничная торговля»</w:t>
            </w:r>
          </w:p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62A">
              <w:rPr>
                <w:sz w:val="24"/>
                <w:szCs w:val="24"/>
              </w:rPr>
              <w:t>Срок исполнения: до 31 декабря 2024 года</w:t>
            </w:r>
          </w:p>
        </w:tc>
        <w:tc>
          <w:tcPr>
            <w:tcW w:w="7702" w:type="dxa"/>
            <w:gridSpan w:val="3"/>
          </w:tcPr>
          <w:p w:rsidR="00FF362A" w:rsidRPr="00CA6761" w:rsidRDefault="00FF362A" w:rsidP="00CA6761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1. Развитие системы розничной продажи продуктов питания и</w:t>
            </w:r>
            <w:r w:rsidRPr="00FF362A">
              <w:rPr>
                <w:rFonts w:eastAsia="Calibri"/>
                <w:sz w:val="24"/>
                <w:szCs w:val="24"/>
              </w:rPr>
              <w:t xml:space="preserve"> </w:t>
            </w:r>
            <w:r w:rsidRPr="00FF362A">
              <w:rPr>
                <w:rFonts w:eastAsia="Calibri"/>
                <w:bCs/>
                <w:sz w:val="24"/>
                <w:szCs w:val="24"/>
              </w:rPr>
              <w:t>плодоовощной продукции, непродовольственных товаров, печатной продукции,</w:t>
            </w:r>
            <w:r w:rsidRPr="00FF362A">
              <w:rPr>
                <w:rFonts w:eastAsia="Calibri"/>
                <w:sz w:val="24"/>
                <w:szCs w:val="24"/>
              </w:rPr>
              <w:t xml:space="preserve"> </w:t>
            </w:r>
            <w:r w:rsidRPr="00FF362A">
              <w:rPr>
                <w:rFonts w:eastAsia="Calibri"/>
                <w:bCs/>
                <w:sz w:val="24"/>
                <w:szCs w:val="24"/>
              </w:rPr>
              <w:t>оказание бытовых услуг населению с использованием нестационарных торговых объектов (НТО) на 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2. Развитие системы развозной торговли: мобильные торговые объекты (автолавки, автомагазины, автокафе, фудтраки) круглогодичного размещения на 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3. Развитие системы ярмарочной торговли: я</w:t>
            </w:r>
            <w:r w:rsidRPr="00FF362A">
              <w:rPr>
                <w:rFonts w:eastAsia="Calibri"/>
                <w:bCs/>
                <w:color w:val="000000"/>
                <w:sz w:val="24"/>
                <w:szCs w:val="24"/>
              </w:rPr>
              <w:t>рмарки регулярного проведения (постоянно действующие ярмарочные площадки, ярмарки выходного дня и т.д.)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color w:val="000000"/>
                <w:sz w:val="24"/>
                <w:szCs w:val="24"/>
              </w:rPr>
              <w:t>4. Актуализация схем размещения НТО в муниципальных образованиях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10.3.3</w:t>
            </w:r>
          </w:p>
          <w:p w:rsidR="00B00492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>Строительство</w:t>
            </w:r>
          </w:p>
          <w:p w:rsidR="00B00492" w:rsidRPr="00CB7990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>Срок исполнения: до 31 декабря 2025 года</w:t>
            </w:r>
          </w:p>
        </w:tc>
        <w:tc>
          <w:tcPr>
            <w:tcW w:w="77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492" w:rsidRPr="00B00492" w:rsidRDefault="00B00492" w:rsidP="00B00492">
            <w:pPr>
              <w:pStyle w:val="aa"/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00492">
              <w:rPr>
                <w:rFonts w:eastAsia="Calibri"/>
                <w:color w:val="000000"/>
                <w:sz w:val="24"/>
                <w:szCs w:val="24"/>
              </w:rPr>
              <w:t>1. Мониторинг состояния и развития конкуренции в сфере «Строительство»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E473D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92" w:rsidRPr="00CB7990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492" w:rsidRPr="00B00492" w:rsidRDefault="00B00492" w:rsidP="00B00492">
            <w:pPr>
              <w:pStyle w:val="aa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 xml:space="preserve">2. </w:t>
            </w:r>
            <w:r w:rsidRPr="00B00492">
              <w:rPr>
                <w:sz w:val="24"/>
                <w:szCs w:val="24"/>
                <w:lang w:eastAsia="ru-RU"/>
              </w:rPr>
              <w:t>Применение конкурентных способов при размещении заказов на выполнение строительно-монтажных работ, работ по ремонту и поставку оборудования для обеспечения государственных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E473D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Tr="001A6B92">
        <w:trPr>
          <w:trHeight w:val="303"/>
        </w:trPr>
        <w:tc>
          <w:tcPr>
            <w:tcW w:w="1573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492" w:rsidRPr="00235772" w:rsidRDefault="00B00492" w:rsidP="00B00492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</w:t>
            </w:r>
            <w:r w:rsidRPr="0023577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Статистические и иные показатели</w:t>
            </w:r>
          </w:p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муниципального образования (включая микропредприятия), в процентах к предыдущему </w:t>
            </w:r>
            <w:r>
              <w:t>периоду</w:t>
            </w:r>
          </w:p>
        </w:tc>
        <w:tc>
          <w:tcPr>
            <w:tcW w:w="8068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% = (В — А) / А х 100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где: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В - </w:t>
            </w:r>
            <w:r>
              <w:rPr>
                <w:rFonts w:eastAsia="Calibri"/>
                <w:sz w:val="24"/>
                <w:szCs w:val="24"/>
              </w:rPr>
              <w:t xml:space="preserve">число СМСП * на конец отчетного </w:t>
            </w:r>
            <w:r>
              <w:rPr>
                <w:sz w:val="24"/>
                <w:szCs w:val="24"/>
              </w:rPr>
              <w:t>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А  - число СМСП * на конец  </w:t>
            </w:r>
            <w:r>
              <w:rPr>
                <w:sz w:val="24"/>
                <w:szCs w:val="24"/>
              </w:rPr>
              <w:t>периода</w:t>
            </w:r>
            <w:r>
              <w:rPr>
                <w:rFonts w:eastAsia="Calibri"/>
                <w:sz w:val="24"/>
                <w:szCs w:val="24"/>
              </w:rPr>
              <w:t xml:space="preserve"> предшествующий отчетному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 в общем количестве СМСП учитыва</w:t>
            </w:r>
            <w:r>
              <w:rPr>
                <w:sz w:val="24"/>
                <w:szCs w:val="24"/>
              </w:rPr>
              <w:t>ются</w:t>
            </w:r>
            <w:r>
              <w:rPr>
                <w:rFonts w:eastAsia="Calibri"/>
                <w:sz w:val="24"/>
                <w:szCs w:val="24"/>
              </w:rPr>
              <w:t xml:space="preserve"> микропредприятия и индивидуальные предприниматели на конец предыдущего года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Согласно данным Единого реестра субъектов МСП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7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1,25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Отсутствие прироста (на уровне предыдущего года)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налоговых поступлений, связанных с применением специальных налоговых режимов* для субъектов малого и среднего предпринимательства, в процентах к предыдущему периоду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% = (В — А) / А х 100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где: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В - </w:t>
            </w:r>
            <w:r>
              <w:rPr>
                <w:sz w:val="24"/>
                <w:szCs w:val="24"/>
              </w:rPr>
              <w:t>объем налоговых поступлений, связанных с применением специальных налоговых режимов   на конец отчетного 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А  - объем налоговых поступлений,  связанных с применением специальных налоговых режимов*  на конец  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предшествующий отчетному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* к специальным налоговым режимам для субъектов малого и среднего предпринимательства относятся: УСН, ЕНВД, ПСН, ЕСХН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6E112B" w:rsidP="00B00492">
            <w:pPr>
              <w:widowControl w:val="0"/>
              <w:spacing w:line="240" w:lineRule="auto"/>
              <w:jc w:val="center"/>
            </w:pPr>
            <w:r>
              <w:t>309,1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Отсутствие прироста (на уровне предыдущего года</w:t>
            </w:r>
            <w:r w:rsidRPr="007408F2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</w:t>
            </w:r>
            <w:r>
              <w:t>в муниципальной практике проектов с применением механизмов муниципально-частного партнерства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соглашения (№, дата заключения,). Стороны соглашения.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со, размещенный на официальном сайте муниципального образования  в сети Интернет в разделе, посвященном развитию конкуренции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Pr="006E112B" w:rsidRDefault="006E112B" w:rsidP="006E112B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проектов МЧП, находящихся в стадии  разработки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Наличие  проектов МЧП, находящихся в стадии разработки.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  <w:p w:rsidR="00B00492" w:rsidRDefault="00B00492" w:rsidP="00B00492">
            <w:pPr>
              <w:widowControl w:val="0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6E112B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инвестиционных  площадок, готовых к размещению новых производств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реестр инвестиционных площадок, размещенный на официальном сайте администрации муниципального образования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6E112B" w:rsidRDefault="006E112B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Pr="006E112B" w:rsidRDefault="00B0049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E112B">
              <w:rPr>
                <w:sz w:val="24"/>
                <w:szCs w:val="24"/>
              </w:rPr>
              <w:t>http://adminkom.ru/ekonomika/invisticionnata_politika/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Передача объектов </w:t>
            </w:r>
            <w:r>
              <w:rPr>
                <w:rFonts w:eastAsia="Calibri"/>
              </w:rPr>
              <w:lastRenderedPageBreak/>
              <w:t>муниципальных предприятий, осуществляющих не эффективное управление, организациям частной формы собственности на основе концессионных соглашений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Реквизиты соглашения (№, дата заключения,). Стороны соглашения.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со, размещенный на официальном сайте муниципального образования  в сети Интернет в разделе, посвященном развитию конкуренции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9077D7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CC00CD" w:rsidRDefault="00B00492" w:rsidP="00B00492">
            <w:pPr>
              <w:widowControl w:val="0"/>
              <w:spacing w:line="240" w:lineRule="auto"/>
              <w:jc w:val="center"/>
            </w:pPr>
            <w:r w:rsidRPr="00CC00CD">
              <w:t>7</w:t>
            </w:r>
            <w:r w:rsidRPr="00CC00CD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CC00CD" w:rsidRDefault="00B00492" w:rsidP="00B00492">
            <w:pPr>
              <w:widowControl w:val="0"/>
              <w:spacing w:line="240" w:lineRule="auto"/>
              <w:jc w:val="left"/>
            </w:pPr>
            <w:r w:rsidRPr="00CC00CD">
              <w:rPr>
                <w:rFonts w:eastAsia="Calibri"/>
              </w:rPr>
              <w:t>Наличие прогнозного плана приватизации муниципального  имущества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CC00CD" w:rsidRDefault="00B00492" w:rsidP="00B00492">
            <w:pPr>
              <w:widowControl w:val="0"/>
              <w:spacing w:line="240" w:lineRule="auto"/>
              <w:jc w:val="left"/>
            </w:pPr>
            <w:r w:rsidRPr="00CC00CD">
              <w:rPr>
                <w:i/>
                <w:iCs/>
                <w:sz w:val="24"/>
                <w:szCs w:val="24"/>
              </w:rPr>
              <w:t>Ссылка на раздел, размещенный на официальном сайте муниципального образования  в сети Интернет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RPr="003902D5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787B03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CC00CD" w:rsidRPr="003902D5" w:rsidRDefault="003902D5" w:rsidP="00390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902D5">
              <w:rPr>
                <w:sz w:val="24"/>
                <w:szCs w:val="24"/>
                <w:lang w:val="en-US"/>
              </w:rPr>
              <w:t>http</w:t>
            </w:r>
            <w:r w:rsidRPr="003902D5">
              <w:rPr>
                <w:sz w:val="24"/>
                <w:szCs w:val="24"/>
              </w:rPr>
              <w:t>://</w:t>
            </w:r>
            <w:r w:rsidRPr="003902D5">
              <w:rPr>
                <w:sz w:val="24"/>
                <w:szCs w:val="24"/>
                <w:lang w:val="en-US"/>
              </w:rPr>
              <w:t>adminkom</w:t>
            </w:r>
            <w:r w:rsidRPr="003902D5">
              <w:rPr>
                <w:sz w:val="24"/>
                <w:szCs w:val="24"/>
              </w:rPr>
              <w:t>.</w:t>
            </w:r>
            <w:r w:rsidRPr="003902D5">
              <w:rPr>
                <w:sz w:val="24"/>
                <w:szCs w:val="24"/>
                <w:lang w:val="en-US"/>
              </w:rPr>
              <w:t>ru</w:t>
            </w:r>
            <w:r w:rsidRPr="003902D5">
              <w:rPr>
                <w:sz w:val="24"/>
                <w:szCs w:val="24"/>
              </w:rPr>
              <w:t>/</w:t>
            </w:r>
            <w:r w:rsidRPr="003902D5">
              <w:rPr>
                <w:sz w:val="24"/>
                <w:szCs w:val="24"/>
                <w:lang w:val="en-US"/>
              </w:rPr>
              <w:t>dokumenti</w:t>
            </w:r>
            <w:r w:rsidRPr="003902D5">
              <w:rPr>
                <w:sz w:val="24"/>
                <w:szCs w:val="24"/>
              </w:rPr>
              <w:t>/</w:t>
            </w:r>
            <w:r w:rsidRPr="003902D5">
              <w:rPr>
                <w:sz w:val="24"/>
                <w:szCs w:val="24"/>
                <w:lang w:val="en-US"/>
              </w:rPr>
              <w:t>plani</w:t>
            </w:r>
            <w:bookmarkStart w:id="0" w:name="_GoBack"/>
            <w:bookmarkEnd w:id="0"/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Pr="003902D5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620BAB" w:rsidRDefault="00B00492" w:rsidP="00B00492">
            <w:pPr>
              <w:widowControl w:val="0"/>
              <w:spacing w:line="240" w:lineRule="auto"/>
              <w:jc w:val="center"/>
            </w:pPr>
            <w:r w:rsidRPr="00620BAB">
              <w:t>8</w:t>
            </w:r>
            <w:r w:rsidRPr="00620BAB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620BAB" w:rsidRDefault="00B00492" w:rsidP="00B00492">
            <w:pPr>
              <w:widowControl w:val="0"/>
              <w:spacing w:line="240" w:lineRule="auto"/>
              <w:jc w:val="left"/>
            </w:pPr>
            <w:r w:rsidRPr="00620BAB">
              <w:rPr>
                <w:rFonts w:eastAsia="Calibri"/>
              </w:rPr>
              <w:t xml:space="preserve">Сокращение доли хозяйствующих субъектов, учреждаемых или контролируемых муниципальным образованием, в общем количестве хозяйствующих субъектов, осуществляющих деятельность на </w:t>
            </w:r>
            <w:r w:rsidRPr="00620BAB">
              <w:rPr>
                <w:rFonts w:eastAsia="Calibri"/>
              </w:rPr>
              <w:lastRenderedPageBreak/>
              <w:t>соответствующем товарном рынке</w:t>
            </w:r>
          </w:p>
        </w:tc>
        <w:tc>
          <w:tcPr>
            <w:tcW w:w="8068" w:type="dxa"/>
            <w:gridSpan w:val="4"/>
            <w:tcBorders>
              <w:right w:val="nil"/>
            </w:tcBorders>
          </w:tcPr>
          <w:p w:rsidR="00B00492" w:rsidRPr="00620BAB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620BAB">
              <w:rPr>
                <w:i/>
                <w:iCs/>
                <w:sz w:val="24"/>
                <w:szCs w:val="24"/>
              </w:rPr>
              <w:lastRenderedPageBreak/>
              <w:t>Информация о выполнении Плана мероприятий («дорожной карты») по реформированию государственных и муниципальных унитарных предпри</w:t>
            </w:r>
            <w:r w:rsidR="007B4ED5">
              <w:rPr>
                <w:i/>
                <w:iCs/>
                <w:sz w:val="24"/>
                <w:szCs w:val="24"/>
              </w:rPr>
              <w:t xml:space="preserve">  </w:t>
            </w:r>
            <w:r w:rsidRPr="00620BAB">
              <w:rPr>
                <w:i/>
                <w:iCs/>
                <w:sz w:val="24"/>
                <w:szCs w:val="24"/>
              </w:rPr>
              <w:t>ятий на территории  Брянской области.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0F0D33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F41CBA" w:rsidRPr="00F41CBA" w:rsidRDefault="00F41CBA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хозяйствующие субъекты с муниципальным участием в уставном капитале 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9E72FE" w:rsidRDefault="00B00492" w:rsidP="00B00492">
            <w:pPr>
              <w:widowControl w:val="0"/>
              <w:spacing w:line="240" w:lineRule="auto"/>
              <w:jc w:val="center"/>
            </w:pPr>
            <w:r w:rsidRPr="009E72FE">
              <w:t>9</w:t>
            </w:r>
            <w:r w:rsidRPr="009E72FE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rFonts w:eastAsia="Calibri"/>
                <w:sz w:val="28"/>
                <w:szCs w:val="28"/>
              </w:rPr>
              <w:t xml:space="preserve">Прирост </w:t>
            </w:r>
            <w:r w:rsidRPr="009E72FE">
              <w:rPr>
                <w:sz w:val="28"/>
                <w:szCs w:val="28"/>
              </w:rPr>
              <w:t>объема</w:t>
            </w:r>
            <w:r w:rsidRPr="009E72FE">
              <w:rPr>
                <w:rFonts w:eastAsia="Calibri"/>
                <w:sz w:val="28"/>
                <w:szCs w:val="28"/>
              </w:rPr>
              <w:t xml:space="preserve"> закупок, участниками которых являются  субъект</w:t>
            </w:r>
            <w:r w:rsidRPr="009E72FE">
              <w:rPr>
                <w:sz w:val="28"/>
                <w:szCs w:val="28"/>
              </w:rPr>
              <w:t>ы</w:t>
            </w:r>
            <w:r w:rsidRPr="009E72FE">
              <w:rPr>
                <w:rFonts w:eastAsia="Calibri"/>
                <w:sz w:val="28"/>
                <w:szCs w:val="28"/>
              </w:rPr>
              <w:t xml:space="preserve"> малого и среднего предпринимательства   и социально ориентированных некоммерческих организаций в общем годовом  объеме закупок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>% = (В — А) / А х 100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>где: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 xml:space="preserve">В - </w:t>
            </w:r>
            <w:r w:rsidRPr="009E72FE">
              <w:rPr>
                <w:sz w:val="24"/>
                <w:szCs w:val="24"/>
              </w:rPr>
              <w:t>объем закупок  у субъектов СМСП и СОНКО на конец отчетного периода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sz w:val="24"/>
                <w:szCs w:val="24"/>
              </w:rPr>
              <w:t>А  - доля закупок у субъектов СМСП и СОНКО  на конец  периода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sz w:val="24"/>
                <w:szCs w:val="24"/>
              </w:rPr>
              <w:t>предшествующий отчетному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rFonts w:cstheme="minorBidi"/>
              </w:rPr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9E72FE">
              <w:rPr>
                <w:i/>
                <w:iCs/>
                <w:sz w:val="24"/>
                <w:szCs w:val="24"/>
              </w:rPr>
              <w:t xml:space="preserve">При расчете учитывается доля муниципальных контрактов, гражданско — правовых договоров в стоимостном выражении, заключенных по итогам проведения закупок, участниками которых являются только субъекты малого, среднего предпринимательства и социально ориентированные некоммерческие организации, в совокупном годовом объеме закупок. При этом учитываются все муниципальные закупки, осуществленные в соответствии с Федеральным законом от 05.04.2013 № 44 -ФЗ </w:t>
            </w:r>
            <w:r w:rsidRPr="009E72FE">
              <w:rPr>
                <w:i/>
                <w:iCs/>
                <w:sz w:val="24"/>
                <w:szCs w:val="24"/>
              </w:rPr>
              <w:lastRenderedPageBreak/>
              <w:t>(администрация, совет народных депутатов, подведомственные учреждения,  организации и т.д.)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60 до 80%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от 40 до 59 %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20 до 39%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202B8B" w:rsidP="00B00492">
            <w:pPr>
              <w:widowControl w:val="0"/>
              <w:spacing w:line="240" w:lineRule="auto"/>
              <w:jc w:val="center"/>
            </w:pPr>
            <w:r>
              <w:t>31,7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0 до 19%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89127F" w:rsidRDefault="00B00492" w:rsidP="00B00492">
            <w:pPr>
              <w:widowControl w:val="0"/>
              <w:spacing w:line="240" w:lineRule="auto"/>
              <w:jc w:val="center"/>
            </w:pPr>
            <w:r w:rsidRPr="0089127F">
              <w:lastRenderedPageBreak/>
              <w:t>10</w:t>
            </w:r>
            <w:r w:rsidRPr="0089127F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RPr="0089127F">
              <w:rPr>
                <w:rFonts w:eastAsia="Calibri"/>
                <w:sz w:val="28"/>
                <w:szCs w:val="28"/>
              </w:rPr>
              <w:t>Сокращение доли закупок, признанных несостоявшимися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7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Снижение на 5% и более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снижение менее 5%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увеличение или на уровне предыдущего года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FE72B6" w:rsidRPr="00FE72B6" w:rsidRDefault="00FE72B6" w:rsidP="00FE72B6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Default="0089127F" w:rsidP="00B00492">
            <w:pPr>
              <w:widowControl w:val="0"/>
              <w:spacing w:line="240" w:lineRule="auto"/>
              <w:jc w:val="center"/>
            </w:pPr>
            <w:r>
              <w:t>54,5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11.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системы внутреннего обеспечения требований антимонопольного законодательства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нормативного правового акта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8F4111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8F4111" w:rsidRDefault="008F4111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31.07.2019 №392</w:t>
            </w:r>
          </w:p>
          <w:p w:rsidR="008F4111" w:rsidRPr="008F4111" w:rsidRDefault="008F4111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ред. от 20.01.2023 №26)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8F4111">
            <w:pPr>
              <w:widowControl w:val="0"/>
              <w:spacing w:line="240" w:lineRule="auto"/>
              <w:jc w:val="both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12.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 официальном сайте муниципального образования раздела, посвященного вопросам </w:t>
            </w:r>
            <w:r>
              <w:rPr>
                <w:sz w:val="28"/>
                <w:szCs w:val="28"/>
              </w:rPr>
              <w:lastRenderedPageBreak/>
              <w:t>соблюдения требований антимонопольного законодательства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i/>
                <w:iCs/>
                <w:sz w:val="24"/>
                <w:szCs w:val="24"/>
              </w:rPr>
              <w:lastRenderedPageBreak/>
              <w:t xml:space="preserve">Ссылка на </w:t>
            </w:r>
            <w:r>
              <w:rPr>
                <w:i/>
                <w:iCs/>
                <w:sz w:val="24"/>
                <w:szCs w:val="24"/>
              </w:rPr>
              <w:t xml:space="preserve">раздел, размещенный на официальном сайте администрации муниципального образования 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6B5D72" w:rsidRDefault="006B5D72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Pr="006B5D72" w:rsidRDefault="00B0049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B5D72">
              <w:rPr>
                <w:sz w:val="24"/>
                <w:szCs w:val="24"/>
              </w:rPr>
              <w:t>http://adminkom.ru/razvitie-konkurencii/informaciya/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13.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указать 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>
              <w:rPr>
                <w:i/>
                <w:iCs/>
                <w:sz w:val="24"/>
                <w:szCs w:val="24"/>
              </w:rPr>
              <w:t>вынесенных  УФАС по Брянской области решений о нарушении  антимонопольного законодательства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0F0D33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и более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14.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Количество выданных УФАС по Брянской области </w:t>
            </w:r>
            <w:r>
              <w:lastRenderedPageBreak/>
              <w:t>предупреждений о нарушении  антимонопольного законодательства органом местного самоуправления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указать количество выданных УФАС по Брянской области </w:t>
            </w:r>
            <w:r>
              <w:rPr>
                <w:i/>
                <w:iCs/>
                <w:sz w:val="24"/>
                <w:szCs w:val="24"/>
              </w:rPr>
              <w:lastRenderedPageBreak/>
              <w:t>предупреждений о нарушении  антимонопольного законодательства органом местного самоуправления в отчетном периоде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>
              <w:rPr>
                <w:i/>
                <w:iCs/>
                <w:sz w:val="24"/>
                <w:szCs w:val="24"/>
              </w:rPr>
              <w:t>выданных   УФАС по Брянской области предупреждений о нарушении  антимонопольного законодательства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E40D5B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и более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15.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услуг, предоставляемых в электронном виде в общем количестве оказываемых муниципальный услуг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Количество  услуг, предоставляемых в электронном виде в общем количестве оказываемых муниципальный услуг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Более 70 %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E40D5B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E40D5B" w:rsidRPr="00E40D5B" w:rsidRDefault="001C5B4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40D5B">
              <w:rPr>
                <w:sz w:val="24"/>
                <w:szCs w:val="24"/>
              </w:rPr>
              <w:t>%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50,1 до 70%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30,1 до 50 %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15,1 до 30 %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Менее 15%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</w:tbl>
    <w:p w:rsidR="00250C34" w:rsidRDefault="00250C34"/>
    <w:p w:rsidR="00250C34" w:rsidRDefault="00250C34"/>
    <w:p w:rsidR="00250C34" w:rsidRDefault="00250C34"/>
    <w:sectPr w:rsidR="00250C34">
      <w:headerReference w:type="default" r:id="rId6"/>
      <w:footerReference w:type="default" r:id="rId7"/>
      <w:pgSz w:w="16838" w:h="11906" w:orient="landscape"/>
      <w:pgMar w:top="1509" w:right="720" w:bottom="1509" w:left="72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A5" w:rsidRDefault="00F06EA5">
      <w:pPr>
        <w:spacing w:line="240" w:lineRule="auto"/>
      </w:pPr>
      <w:r>
        <w:separator/>
      </w:r>
    </w:p>
  </w:endnote>
  <w:endnote w:type="continuationSeparator" w:id="0">
    <w:p w:rsidR="00F06EA5" w:rsidRDefault="00F0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DB" w:rsidRDefault="00E132DB">
    <w:pPr>
      <w:pStyle w:val="ad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A5" w:rsidRDefault="00F06EA5">
      <w:pPr>
        <w:spacing w:line="240" w:lineRule="auto"/>
      </w:pPr>
      <w:r>
        <w:separator/>
      </w:r>
    </w:p>
  </w:footnote>
  <w:footnote w:type="continuationSeparator" w:id="0">
    <w:p w:rsidR="00F06EA5" w:rsidRDefault="00F06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DB" w:rsidRDefault="00E132DB">
    <w:pPr>
      <w:pStyle w:val="ae"/>
      <w:spacing w:after="200"/>
      <w:jc w:val="center"/>
    </w:pPr>
    <w:r>
      <w:fldChar w:fldCharType="begin"/>
    </w:r>
    <w:r>
      <w:instrText>PAGE</w:instrText>
    </w:r>
    <w:r>
      <w:fldChar w:fldCharType="separate"/>
    </w:r>
    <w:r w:rsidR="003902D5"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4"/>
    <w:rsid w:val="00012AC1"/>
    <w:rsid w:val="0002185E"/>
    <w:rsid w:val="0007592B"/>
    <w:rsid w:val="000A2C5A"/>
    <w:rsid w:val="000A3D3E"/>
    <w:rsid w:val="000A4EC2"/>
    <w:rsid w:val="000A6A96"/>
    <w:rsid w:val="000E54CE"/>
    <w:rsid w:val="000F0D33"/>
    <w:rsid w:val="000F6FE2"/>
    <w:rsid w:val="00113A8C"/>
    <w:rsid w:val="00171E06"/>
    <w:rsid w:val="001A6B92"/>
    <w:rsid w:val="001B02E7"/>
    <w:rsid w:val="001C5B42"/>
    <w:rsid w:val="001D493E"/>
    <w:rsid w:val="00202B8B"/>
    <w:rsid w:val="00212018"/>
    <w:rsid w:val="0021707A"/>
    <w:rsid w:val="00235772"/>
    <w:rsid w:val="00250C34"/>
    <w:rsid w:val="002B427C"/>
    <w:rsid w:val="002E70C9"/>
    <w:rsid w:val="0037766F"/>
    <w:rsid w:val="003902D5"/>
    <w:rsid w:val="003B4B7C"/>
    <w:rsid w:val="00403FA5"/>
    <w:rsid w:val="00415C98"/>
    <w:rsid w:val="00422A4C"/>
    <w:rsid w:val="004503EF"/>
    <w:rsid w:val="00492082"/>
    <w:rsid w:val="004F4B78"/>
    <w:rsid w:val="005170B3"/>
    <w:rsid w:val="00547171"/>
    <w:rsid w:val="005568AC"/>
    <w:rsid w:val="0057644F"/>
    <w:rsid w:val="005B213C"/>
    <w:rsid w:val="005E564B"/>
    <w:rsid w:val="0060321F"/>
    <w:rsid w:val="00620BAB"/>
    <w:rsid w:val="00626444"/>
    <w:rsid w:val="00627CDE"/>
    <w:rsid w:val="006952C0"/>
    <w:rsid w:val="006B5D72"/>
    <w:rsid w:val="006C4865"/>
    <w:rsid w:val="006D532D"/>
    <w:rsid w:val="006E112B"/>
    <w:rsid w:val="006E56AB"/>
    <w:rsid w:val="00730F75"/>
    <w:rsid w:val="007408F2"/>
    <w:rsid w:val="00750A35"/>
    <w:rsid w:val="00787B03"/>
    <w:rsid w:val="007B4ED5"/>
    <w:rsid w:val="007C3A8F"/>
    <w:rsid w:val="007D7746"/>
    <w:rsid w:val="00885101"/>
    <w:rsid w:val="0089127F"/>
    <w:rsid w:val="0089712F"/>
    <w:rsid w:val="008C3A0B"/>
    <w:rsid w:val="008F4111"/>
    <w:rsid w:val="009077D7"/>
    <w:rsid w:val="00911105"/>
    <w:rsid w:val="0092646E"/>
    <w:rsid w:val="009657B3"/>
    <w:rsid w:val="009B50E9"/>
    <w:rsid w:val="009D3E01"/>
    <w:rsid w:val="009E72FE"/>
    <w:rsid w:val="00A23660"/>
    <w:rsid w:val="00A61309"/>
    <w:rsid w:val="00A8404B"/>
    <w:rsid w:val="00A91A1B"/>
    <w:rsid w:val="00AB023A"/>
    <w:rsid w:val="00AB4D54"/>
    <w:rsid w:val="00AD744D"/>
    <w:rsid w:val="00AD7CF2"/>
    <w:rsid w:val="00AE5D3F"/>
    <w:rsid w:val="00AF5629"/>
    <w:rsid w:val="00B00492"/>
    <w:rsid w:val="00B05643"/>
    <w:rsid w:val="00B669C2"/>
    <w:rsid w:val="00BD7371"/>
    <w:rsid w:val="00C121CC"/>
    <w:rsid w:val="00C335EC"/>
    <w:rsid w:val="00C61555"/>
    <w:rsid w:val="00C71378"/>
    <w:rsid w:val="00C9571F"/>
    <w:rsid w:val="00C965E2"/>
    <w:rsid w:val="00CA0510"/>
    <w:rsid w:val="00CA6761"/>
    <w:rsid w:val="00CB7990"/>
    <w:rsid w:val="00CC00CD"/>
    <w:rsid w:val="00CE0936"/>
    <w:rsid w:val="00CE5890"/>
    <w:rsid w:val="00CF315D"/>
    <w:rsid w:val="00D3323F"/>
    <w:rsid w:val="00D37E24"/>
    <w:rsid w:val="00D6115B"/>
    <w:rsid w:val="00DA21C6"/>
    <w:rsid w:val="00DB5F59"/>
    <w:rsid w:val="00E132DB"/>
    <w:rsid w:val="00E30091"/>
    <w:rsid w:val="00E40D5B"/>
    <w:rsid w:val="00E41A13"/>
    <w:rsid w:val="00E436EE"/>
    <w:rsid w:val="00E45A98"/>
    <w:rsid w:val="00E473D1"/>
    <w:rsid w:val="00E56B1E"/>
    <w:rsid w:val="00E82A6D"/>
    <w:rsid w:val="00F038BA"/>
    <w:rsid w:val="00F06EA5"/>
    <w:rsid w:val="00F34B88"/>
    <w:rsid w:val="00F36C69"/>
    <w:rsid w:val="00F41CBA"/>
    <w:rsid w:val="00F425B0"/>
    <w:rsid w:val="00F427A2"/>
    <w:rsid w:val="00F577B9"/>
    <w:rsid w:val="00F838C8"/>
    <w:rsid w:val="00FA0F87"/>
    <w:rsid w:val="00FD15D6"/>
    <w:rsid w:val="00FE72B6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294D"/>
  <w15:docId w15:val="{0DCC7CDA-644B-4D57-B1A2-CC53BDB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right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839F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839F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7699"/>
        <w:tab w:val="right" w:pos="15398"/>
      </w:tabs>
    </w:pPr>
  </w:style>
  <w:style w:type="paragraph" w:styleId="ad">
    <w:name w:val="footer"/>
    <w:basedOn w:val="ac"/>
  </w:style>
  <w:style w:type="paragraph" w:styleId="ae">
    <w:name w:val="header"/>
    <w:basedOn w:val="ac"/>
  </w:style>
  <w:style w:type="table" w:styleId="af">
    <w:name w:val="Table Grid"/>
    <w:basedOn w:val="a1"/>
    <w:uiPriority w:val="59"/>
    <w:rsid w:val="0084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econom_002</cp:lastModifiedBy>
  <cp:revision>146</cp:revision>
  <cp:lastPrinted>2023-01-26T08:29:00Z</cp:lastPrinted>
  <dcterms:created xsi:type="dcterms:W3CDTF">2020-07-10T08:36:00Z</dcterms:created>
  <dcterms:modified xsi:type="dcterms:W3CDTF">2023-01-27T10:53:00Z</dcterms:modified>
  <dc:language>ru-RU</dc:language>
</cp:coreProperties>
</file>